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Joshua Burkhart</w:t>
      </w:r>
    </w:p>
    <w:p w:rsidR="00000000" w:rsidDel="00000000" w:rsidP="00000000" w:rsidRDefault="00000000" w:rsidRPr="00000000">
      <w:pPr>
        <w:contextualSpacing w:val="0"/>
      </w:pPr>
      <w:r w:rsidDel="00000000" w:rsidR="00000000" w:rsidRPr="00000000">
        <w:rPr>
          <w:rtl w:val="0"/>
        </w:rPr>
        <w:t xml:space="preserve">12/11/2015</w:t>
      </w:r>
    </w:p>
    <w:p w:rsidR="00000000" w:rsidDel="00000000" w:rsidP="00000000" w:rsidRDefault="00000000" w:rsidRPr="00000000">
      <w:pPr>
        <w:contextualSpacing w:val="0"/>
      </w:pPr>
      <w:r w:rsidDel="00000000" w:rsidR="00000000" w:rsidRPr="00000000">
        <w:rPr>
          <w:rtl w:val="0"/>
        </w:rPr>
        <w:t xml:space="preserve">BMI 650</w:t>
      </w:r>
    </w:p>
    <w:p w:rsidR="00000000" w:rsidDel="00000000" w:rsidP="00000000" w:rsidRDefault="00000000" w:rsidRPr="00000000">
      <w:pPr>
        <w:pStyle w:val="Heading1"/>
        <w:contextualSpacing w:val="0"/>
        <w:jc w:val="center"/>
      </w:pPr>
      <w:bookmarkStart w:colFirst="0" w:colLast="0" w:name="h.8nnnna1ggt1e" w:id="0"/>
      <w:bookmarkEnd w:id="0"/>
      <w:r w:rsidDel="00000000" w:rsidR="00000000" w:rsidRPr="00000000">
        <w:rPr>
          <w:rtl w:val="0"/>
        </w:rPr>
        <w:t xml:space="preserve">Final Project Writeup</w:t>
      </w:r>
    </w:p>
    <w:p w:rsidR="00000000" w:rsidDel="00000000" w:rsidP="00000000" w:rsidRDefault="00000000" w:rsidRPr="00000000">
      <w:pPr>
        <w:pStyle w:val="Heading2"/>
        <w:contextualSpacing w:val="0"/>
      </w:pPr>
      <w:bookmarkStart w:colFirst="0" w:colLast="0" w:name="h.um1t82pxgl80" w:id="1"/>
      <w:bookmarkEnd w:id="1"/>
      <w:r w:rsidDel="00000000" w:rsidR="00000000" w:rsidRPr="00000000">
        <w:rPr>
          <w:rtl w:val="0"/>
        </w:rPr>
        <w:t xml:space="preserve">Aligner Choice</w:t>
      </w:r>
    </w:p>
    <w:p w:rsidR="00000000" w:rsidDel="00000000" w:rsidP="00000000" w:rsidRDefault="00000000" w:rsidRPr="00000000">
      <w:pPr>
        <w:contextualSpacing w:val="0"/>
      </w:pPr>
      <w:r w:rsidDel="00000000" w:rsidR="00000000" w:rsidRPr="00000000">
        <w:rPr>
          <w:rtl w:val="0"/>
        </w:rPr>
        <w:t xml:space="preserve">Considering our assignment involving RNA-Seq alignment, an evaluation paper[1] was reviewed before choosing STAR[2]. STAR was commended in the evaluation[1] for its execution speed, far lower than other RNA-Seq aligners evaluated; its ability to use annotation information to detect splice sites; and its high accuracy.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package was built from source on church.ohsu.edu. As church.ohsu.edu runs g++ 4.6.3 (which doesn't support c++11), the </w:t>
      </w:r>
      <w:r w:rsidDel="00000000" w:rsidR="00000000" w:rsidRPr="00000000">
        <w:rPr>
          <w:rFonts w:ascii="Courier New" w:cs="Courier New" w:eastAsia="Courier New" w:hAnsi="Courier New"/>
          <w:rtl w:val="0"/>
        </w:rPr>
        <w:t xml:space="preserve">STAR/source/Makefile</w:t>
      </w:r>
      <w:r w:rsidDel="00000000" w:rsidR="00000000" w:rsidRPr="00000000">
        <w:rPr>
          <w:rtl w:val="0"/>
        </w:rPr>
        <w:t xml:space="preserve"> had to be modified; </w:t>
      </w:r>
      <w:r w:rsidDel="00000000" w:rsidR="00000000" w:rsidRPr="00000000">
        <w:rPr>
          <w:rFonts w:ascii="Courier New" w:cs="Courier New" w:eastAsia="Courier New" w:hAnsi="Courier New"/>
          <w:rtl w:val="0"/>
        </w:rPr>
        <w:t xml:space="preserve">-std=c++11</w:t>
      </w:r>
      <w:r w:rsidDel="00000000" w:rsidR="00000000" w:rsidRPr="00000000">
        <w:rPr>
          <w:rtl w:val="0"/>
        </w:rPr>
        <w:t xml:space="preserve"> was replaced with </w:t>
      </w:r>
      <w:r w:rsidDel="00000000" w:rsidR="00000000" w:rsidRPr="00000000">
        <w:rPr>
          <w:rFonts w:ascii="Courier New" w:cs="Courier New" w:eastAsia="Courier New" w:hAnsi="Courier New"/>
          <w:rtl w:val="0"/>
        </w:rPr>
        <w:t xml:space="preserve">-std=c++0x</w:t>
      </w:r>
      <w:r w:rsidDel="00000000" w:rsidR="00000000" w:rsidRPr="00000000">
        <w:rPr>
          <w:rtl w:val="0"/>
        </w:rPr>
        <w:t xml:space="preserve">. The reported version is STAR_2.5.0b_modified.</w:t>
      </w:r>
    </w:p>
    <w:p w:rsidR="00000000" w:rsidDel="00000000" w:rsidP="00000000" w:rsidRDefault="00000000" w:rsidRPr="00000000">
      <w:pPr>
        <w:pStyle w:val="Heading2"/>
        <w:contextualSpacing w:val="0"/>
      </w:pPr>
      <w:bookmarkStart w:colFirst="0" w:colLast="0" w:name="h.mrjlrdp1pgkk" w:id="2"/>
      <w:bookmarkEnd w:id="2"/>
      <w:r w:rsidDel="00000000" w:rsidR="00000000" w:rsidRPr="00000000">
        <w:rPr>
          <w:rtl w:val="0"/>
        </w:rPr>
        <w:t xml:space="preserve">Naïve Approach</w:t>
      </w:r>
    </w:p>
    <w:p w:rsidR="00000000" w:rsidDel="00000000" w:rsidP="00000000" w:rsidRDefault="00000000" w:rsidRPr="00000000">
      <w:pPr>
        <w:pStyle w:val="Heading3"/>
        <w:contextualSpacing w:val="0"/>
      </w:pPr>
      <w:bookmarkStart w:colFirst="0" w:colLast="0" w:name="h.hjp89xetsdh2" w:id="3"/>
      <w:bookmarkEnd w:id="3"/>
      <w:r w:rsidDel="00000000" w:rsidR="00000000" w:rsidRPr="00000000">
        <w:rPr>
          <w:rtl w:val="0"/>
        </w:rPr>
        <w:t xml:space="preserve">Summary</w:t>
      </w:r>
    </w:p>
    <w:p w:rsidR="00000000" w:rsidDel="00000000" w:rsidP="00000000" w:rsidRDefault="00000000" w:rsidRPr="00000000">
      <w:pPr>
        <w:contextualSpacing w:val="0"/>
      </w:pPr>
      <w:r w:rsidDel="00000000" w:rsidR="00000000" w:rsidRPr="00000000">
        <w:rPr>
          <w:rtl w:val="0"/>
        </w:rPr>
        <w:t xml:space="preserve">This approach uses combinatorics and information theory to estimate the likelihood of a read aligning to a particular position in the reference.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Assuming a read length of 100, a uniform random (UR) distribution of nucleotides A, T, C, and G, in a read, and a reference sequence with minimum entropy, a read will align without mismatches to a reference with a probability of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m:oMath>
        <m:r>
          <w:rPr/>
          <m:t xml:space="preserve">.2</m:t>
        </m:r>
        <m:sSup>
          <m:sSupPr>
            <m:ctrlPr>
              <w:rPr/>
            </m:ctrlPr>
          </m:sSupPr>
          <m:e>
            <m:r>
              <w:rPr/>
              <m:t xml:space="preserve">5</m:t>
            </m:r>
          </m:e>
          <m:sup>
            <m:r>
              <w:rPr/>
              <m:t xml:space="preserve">100</m:t>
            </m:r>
          </m:sup>
        </m:sSup>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an acceptably low probability. Using a </w:t>
      </w:r>
      <w:r w:rsidDel="00000000" w:rsidR="00000000" w:rsidRPr="00000000">
        <w:rPr>
          <w:i w:val="1"/>
          <w:rtl w:val="0"/>
        </w:rPr>
        <w:t xml:space="preserve">good</w:t>
      </w:r>
      <w:r w:rsidDel="00000000" w:rsidR="00000000" w:rsidRPr="00000000">
        <w:rPr>
          <w:rtl w:val="0"/>
        </w:rPr>
        <w:t xml:space="preserve"> value for acceptable probability, such as .005, will enable us to allow many more mismatches. First, lets see how to calculate the probability that a UR read will align with exactly one mismatch.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m:oMath>
        <m:r>
          <w:rPr/>
          <m:t xml:space="preserve">.2</m:t>
        </m:r>
        <m:sSup>
          <m:sSupPr>
            <m:ctrlPr>
              <w:rPr/>
            </m:ctrlPr>
          </m:sSupPr>
          <m:e>
            <m:r>
              <w:rPr/>
              <m:t xml:space="preserve">5</m:t>
            </m:r>
          </m:e>
          <m:sup>
            <m:r>
              <w:rPr/>
              <m:t xml:space="preserve">99</m:t>
            </m:r>
          </m:sup>
        </m:sSup>
        <m:r>
          <w:rPr/>
          <m:t>×</m:t>
        </m:r>
        <m:r>
          <w:rPr/>
          <m:t xml:space="preserve">.7</m:t>
        </m:r>
        <m:sSup>
          <m:sSupPr>
            <m:ctrlPr>
              <w:rPr/>
            </m:ctrlPr>
          </m:sSupPr>
          <m:e>
            <m:r>
              <w:rPr/>
              <m:t xml:space="preserve">5</m:t>
            </m:r>
          </m:e>
          <m:sup>
            <m:r>
              <w:rPr/>
              <m:t xml:space="preserve">1</m:t>
            </m:r>
          </m:sup>
        </m:sSup>
        <m:r>
          <w:rPr/>
          <m:t>×</m:t>
        </m:r>
        <m:f>
          <m:fPr>
            <m:ctrlPr>
              <w:rPr/>
            </m:ctrlPr>
          </m:fPr>
          <m:num>
            <m:r>
              <w:rPr/>
              <m:t xml:space="preserve">100</m:t>
            </m:r>
          </m:num>
          <m:den>
            <m:r>
              <w:rPr/>
              <m:t xml:space="preserve">1</m:t>
            </m:r>
          </m:den>
        </m:f>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we're multiplying the chance of 99 nucleotides matching by the chance of one nucleotide not matching by the number of ways one mismatched nucleotide can be chosen from a read length of 100. In general, we can use this form to derive a probability mass function (pmf) as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m:oMath>
        <m:r>
          <w:rPr/>
          <m:t xml:space="preserve">.2</m:t>
        </m:r>
        <m:sSup>
          <m:sSupPr>
            <m:ctrlPr>
              <w:rPr/>
            </m:ctrlPr>
          </m:sSupPr>
          <m:e>
            <m:r>
              <w:rPr/>
              <m:t xml:space="preserve">5</m:t>
            </m:r>
          </m:e>
          <m:sup>
            <m:r>
              <w:rPr/>
              <m:t xml:space="preserve">l - m</m:t>
            </m:r>
          </m:sup>
        </m:sSup>
        <m:r>
          <w:rPr/>
          <m:t>×</m:t>
        </m:r>
        <m:r>
          <w:rPr/>
          <m:t xml:space="preserve">.7</m:t>
        </m:r>
        <m:sSup>
          <m:sSupPr>
            <m:ctrlPr>
              <w:rPr/>
            </m:ctrlPr>
          </m:sSupPr>
          <m:e>
            <m:r>
              <w:rPr/>
              <m:t xml:space="preserve">5</m:t>
            </m:r>
          </m:e>
          <m:sup>
            <m:r>
              <w:rPr/>
              <m:t xml:space="preserve">m</m:t>
            </m:r>
          </m:sup>
        </m:sSup>
        <m:r>
          <w:rPr/>
          <m:t>×</m:t>
        </m:r>
        <m:f>
          <m:fPr>
            <m:ctrlPr>
              <w:rPr/>
            </m:ctrlPr>
          </m:fPr>
          <m:num>
            <m:r>
              <w:rPr/>
              <m:t xml:space="preserve">l</m:t>
            </m:r>
          </m:num>
          <m:den>
            <m:r>
              <w:rPr/>
              <m:t xml:space="preserve">m</m:t>
            </m:r>
          </m:den>
        </m:f>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Where </w:t>
      </w:r>
      <w:r w:rsidDel="00000000" w:rsidR="00000000" w:rsidRPr="00000000">
        <w:rPr>
          <w:i w:val="1"/>
          <w:rtl w:val="0"/>
        </w:rPr>
        <w:t xml:space="preserve">l</w:t>
      </w:r>
      <w:r w:rsidDel="00000000" w:rsidR="00000000" w:rsidRPr="00000000">
        <w:rPr>
          <w:rtl w:val="0"/>
        </w:rPr>
        <w:t xml:space="preserve"> = the read length, </w:t>
      </w:r>
      <w:r w:rsidDel="00000000" w:rsidR="00000000" w:rsidRPr="00000000">
        <w:rPr>
          <w:i w:val="1"/>
          <w:rtl w:val="0"/>
        </w:rPr>
        <w:t xml:space="preserve">m</w:t>
      </w:r>
      <w:r w:rsidDel="00000000" w:rsidR="00000000" w:rsidRPr="00000000">
        <w:rPr>
          <w:rtl w:val="0"/>
        </w:rPr>
        <w:t xml:space="preserve"> is the number of mismatches, and </w:t>
      </w:r>
      <w:r w:rsidDel="00000000" w:rsidR="00000000" w:rsidRPr="00000000">
        <w:rPr>
          <w:i w:val="1"/>
          <w:rtl w:val="0"/>
        </w:rPr>
        <w:t xml:space="preserve">m</w:t>
      </w:r>
      <w:r w:rsidDel="00000000" w:rsidR="00000000" w:rsidRPr="00000000">
        <w:rPr>
          <w:rtl w:val="0"/>
        </w:rPr>
        <w:t xml:space="preserve"> &lt;= </w:t>
      </w:r>
      <w:r w:rsidDel="00000000" w:rsidR="00000000" w:rsidRPr="00000000">
        <w:rPr>
          <w:i w:val="1"/>
          <w:rtl w:val="0"/>
        </w:rPr>
        <w:t xml:space="preserve">l</w:t>
      </w:r>
      <w:r w:rsidDel="00000000" w:rsidR="00000000" w:rsidRPr="00000000">
        <w:rPr>
          <w:rtl w:val="0"/>
        </w:rPr>
        <w:t xml:space="preserve">. The pmf for </w:t>
      </w:r>
      <w:r w:rsidDel="00000000" w:rsidR="00000000" w:rsidRPr="00000000">
        <w:rPr>
          <w:i w:val="1"/>
          <w:rtl w:val="0"/>
        </w:rPr>
        <w:t xml:space="preserve">l</w:t>
      </w:r>
      <w:r w:rsidDel="00000000" w:rsidR="00000000" w:rsidRPr="00000000">
        <w:rPr>
          <w:rtl w:val="0"/>
        </w:rPr>
        <w:t xml:space="preserve"> = </w:t>
      </w:r>
      <w:r w:rsidDel="00000000" w:rsidR="00000000" w:rsidRPr="00000000">
        <w:rPr>
          <w:i w:val="1"/>
          <w:rtl w:val="0"/>
        </w:rPr>
        <w:t xml:space="preserve">m</w:t>
      </w:r>
      <w:r w:rsidDel="00000000" w:rsidR="00000000" w:rsidRPr="00000000">
        <w:rPr>
          <w:rtl w:val="0"/>
        </w:rPr>
        <w:t xml:space="preserve"> = 100 is plotted[a] below. </w:t>
      </w:r>
      <w:r w:rsidDel="00000000" w:rsidR="00000000" w:rsidRPr="00000000">
        <w:rPr>
          <w:i w:val="1"/>
          <w:rtl w:val="0"/>
        </w:rPr>
        <w:t xml:space="preserve">m</w:t>
      </w:r>
      <w:r w:rsidDel="00000000" w:rsidR="00000000" w:rsidRPr="00000000">
        <w:rPr>
          <w:rtl w:val="0"/>
        </w:rPr>
        <w:t xml:space="preserve"> is on the horizontal axis and probability is on the vertical axis.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667375" cy="2819400"/>
            <wp:effectExtent b="0" l="0" r="0" t="0"/>
            <wp:docPr descr="Screen Shot 2015-12-11 at 6.32.38 PM.png" id="1" name="image02.png"/>
            <a:graphic>
              <a:graphicData uri="http://schemas.openxmlformats.org/drawingml/2006/picture">
                <pic:pic>
                  <pic:nvPicPr>
                    <pic:cNvPr descr="Screen Shot 2015-12-11 at 6.32.38 PM.png" id="0" name="image02.png"/>
                    <pic:cNvPicPr preferRelativeResize="0"/>
                  </pic:nvPicPr>
                  <pic:blipFill>
                    <a:blip r:embed="rId5"/>
                    <a:srcRect b="0" l="0" r="0" t="0"/>
                    <a:stretch>
                      <a:fillRect/>
                    </a:stretch>
                  </pic:blipFill>
                  <pic:spPr>
                    <a:xfrm>
                      <a:off x="0" y="0"/>
                      <a:ext cx="5667375" cy="2819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But we're trying to find a threshold, thus we're interested in understanding the probability that a UR read will align with </w:t>
      </w:r>
      <w:r w:rsidDel="00000000" w:rsidR="00000000" w:rsidRPr="00000000">
        <w:rPr>
          <w:i w:val="1"/>
          <w:rtl w:val="0"/>
        </w:rPr>
        <w:t xml:space="preserve">m or fewer</w:t>
      </w:r>
      <w:r w:rsidDel="00000000" w:rsidR="00000000" w:rsidRPr="00000000">
        <w:rPr>
          <w:rtl w:val="0"/>
        </w:rPr>
        <w:t xml:space="preserve"> mismatches. For this we compute the cumulative mass function (cmf) as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m:oMath>
        <m:nary>
          <m:naryPr>
            <m:chr m:val="∑"/>
            <m:ctrlPr>
              <w:rPr/>
            </m:ctrlPr>
          </m:naryPr>
          <m:sub>
            <m:r>
              <w:rPr/>
              <m:t xml:space="preserve">m=0</m:t>
            </m:r>
          </m:sub>
          <m:sup>
            <m:r>
              <w:rPr/>
              <m:t xml:space="preserve">l</m:t>
            </m:r>
          </m:sup>
        </m:nary>
        <m:r>
          <w:rPr/>
          <m:t xml:space="preserve">.2</m:t>
        </m:r>
        <m:sSup>
          <m:sSupPr>
            <m:ctrlPr>
              <w:rPr/>
            </m:ctrlPr>
          </m:sSupPr>
          <m:e>
            <m:r>
              <w:rPr/>
              <m:t xml:space="preserve">5</m:t>
            </m:r>
          </m:e>
          <m:sup>
            <m:r>
              <w:rPr/>
              <m:t xml:space="preserve">l - m</m:t>
            </m:r>
          </m:sup>
        </m:sSup>
        <m:r>
          <w:rPr/>
          <m:t>×</m:t>
        </m:r>
        <m:r>
          <w:rPr/>
          <m:t xml:space="preserve">.7</m:t>
        </m:r>
        <m:sSup>
          <m:sSupPr>
            <m:ctrlPr>
              <w:rPr/>
            </m:ctrlPr>
          </m:sSupPr>
          <m:e>
            <m:r>
              <w:rPr/>
              <m:t xml:space="preserve">5</m:t>
            </m:r>
          </m:e>
          <m:sup>
            <m:r>
              <w:rPr/>
              <m:t xml:space="preserve">m</m:t>
            </m:r>
          </m:sup>
        </m:sSup>
        <m:r>
          <w:rPr/>
          <m:t>×</m:t>
        </m:r>
        <m:f>
          <m:fPr>
            <m:ctrlPr>
              <w:rPr/>
            </m:ctrlPr>
          </m:fPr>
          <m:num>
            <m:r>
              <w:rPr/>
              <m:t xml:space="preserve">l</m:t>
            </m:r>
          </m:num>
          <m:den>
            <m:r>
              <w:rPr/>
              <m:t xml:space="preserve">m</m:t>
            </m:r>
          </m:den>
        </m:f>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above, the cmf for </w:t>
      </w:r>
      <w:r w:rsidDel="00000000" w:rsidR="00000000" w:rsidRPr="00000000">
        <w:rPr>
          <w:i w:val="1"/>
          <w:rtl w:val="0"/>
        </w:rPr>
        <w:t xml:space="preserve">l</w:t>
      </w:r>
      <w:r w:rsidDel="00000000" w:rsidR="00000000" w:rsidRPr="00000000">
        <w:rPr>
          <w:rtl w:val="0"/>
        </w:rPr>
        <w:t xml:space="preserve"> = </w:t>
      </w:r>
      <w:r w:rsidDel="00000000" w:rsidR="00000000" w:rsidRPr="00000000">
        <w:rPr>
          <w:i w:val="1"/>
          <w:rtl w:val="0"/>
        </w:rPr>
        <w:t xml:space="preserve">m</w:t>
      </w:r>
      <w:r w:rsidDel="00000000" w:rsidR="00000000" w:rsidRPr="00000000">
        <w:rPr>
          <w:rtl w:val="0"/>
        </w:rPr>
        <w:t xml:space="preserve"> = 100 is plotted[b] below. </w:t>
      </w:r>
      <w:r w:rsidDel="00000000" w:rsidR="00000000" w:rsidRPr="00000000">
        <w:rPr>
          <w:i w:val="1"/>
          <w:rtl w:val="0"/>
        </w:rPr>
        <w:t xml:space="preserve">m</w:t>
      </w:r>
      <w:r w:rsidDel="00000000" w:rsidR="00000000" w:rsidRPr="00000000">
        <w:rPr>
          <w:rtl w:val="0"/>
        </w:rPr>
        <w:t xml:space="preserve"> is on the horizontal axis and probability is on the vertical axis.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705475" cy="2828925"/>
            <wp:effectExtent b="0" l="0" r="0" t="0"/>
            <wp:docPr descr="Screen Shot 2015-12-11 at 6.56.03 PM.png" id="2" name="image03.png"/>
            <a:graphic>
              <a:graphicData uri="http://schemas.openxmlformats.org/drawingml/2006/picture">
                <pic:pic>
                  <pic:nvPicPr>
                    <pic:cNvPr descr="Screen Shot 2015-12-11 at 6.56.03 PM.png" id="0" name="image03.png"/>
                    <pic:cNvPicPr preferRelativeResize="0"/>
                  </pic:nvPicPr>
                  <pic:blipFill>
                    <a:blip r:embed="rId6"/>
                    <a:srcRect b="0" l="0" r="0" t="0"/>
                    <a:stretch>
                      <a:fillRect/>
                    </a:stretch>
                  </pic:blipFill>
                  <pic:spPr>
                    <a:xfrm>
                      <a:off x="0" y="0"/>
                      <a:ext cx="5705475" cy="28289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Judging from the cmf plot above, we can see that the highest value of </w:t>
      </w:r>
      <w:r w:rsidDel="00000000" w:rsidR="00000000" w:rsidRPr="00000000">
        <w:rPr>
          <w:i w:val="1"/>
          <w:rtl w:val="0"/>
        </w:rPr>
        <w:t xml:space="preserve">m</w:t>
      </w:r>
      <w:r w:rsidDel="00000000" w:rsidR="00000000" w:rsidRPr="00000000">
        <w:rPr>
          <w:rtl w:val="0"/>
        </w:rPr>
        <w:t xml:space="preserve"> that will give us a probability of a UR read aligning &lt; .005 is somewhere around 60; in fact, for </w:t>
      </w:r>
      <w:r w:rsidDel="00000000" w:rsidR="00000000" w:rsidRPr="00000000">
        <w:rPr>
          <w:i w:val="1"/>
          <w:rtl w:val="0"/>
        </w:rPr>
        <w:t xml:space="preserve">l</w:t>
      </w:r>
      <w:r w:rsidDel="00000000" w:rsidR="00000000" w:rsidRPr="00000000">
        <w:rPr>
          <w:rtl w:val="0"/>
        </w:rPr>
        <w:t xml:space="preserve"> = 100, it's 62.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can be considered the absolute upper bound of our mismatch threshold. There are still two glaring 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We're not aligning one UR read. We're aligning 17,220,350[c].</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We're not drawing from a UR.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We don't have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we can adjust our cmf to compensate for the number of reads as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m:oMath>
        <m:r>
          <w:rPr/>
          <m:t xml:space="preserve">1-</m:t>
        </m:r>
        <m:sSup>
          <m:sSupPr>
            <m:ctrlPr>
              <w:rPr/>
            </m:ctrlPr>
          </m:sSupPr>
          <m:e>
            <m:d>
              <m:dPr>
                <m:begChr m:val="("/>
                <m:endChr m:val=")"/>
                <m:ctrlPr>
                  <w:rPr/>
                </m:ctrlPr>
              </m:dPr>
              <m:e>
                <m:nary>
                  <m:naryPr>
                    <m:chr m:val="∑"/>
                    <m:ctrlPr>
                      <w:rPr/>
                    </m:ctrlPr>
                  </m:naryPr>
                  <m:sub>
                    <m:r>
                      <w:rPr/>
                      <m:t xml:space="preserve">m=0</m:t>
                    </m:r>
                  </m:sub>
                  <m:sup>
                    <m:r>
                      <w:rPr/>
                      <m:t xml:space="preserve">l</m:t>
                    </m:r>
                  </m:sup>
                </m:nary>
                <m:r>
                  <w:rPr/>
                  <m:t xml:space="preserve">1-</m:t>
                </m:r>
                <m:d>
                  <m:dPr>
                    <m:begChr m:val="("/>
                    <m:endChr m:val=")"/>
                    <m:ctrlPr>
                      <w:rPr/>
                    </m:ctrlPr>
                  </m:dPr>
                  <m:e>
                    <m:r>
                      <w:rPr/>
                      <m:t xml:space="preserve">.2</m:t>
                    </m:r>
                    <m:sSup>
                      <m:sSupPr>
                        <m:ctrlPr>
                          <w:rPr/>
                        </m:ctrlPr>
                      </m:sSupPr>
                      <m:e>
                        <m:r>
                          <w:rPr/>
                          <m:t xml:space="preserve">5</m:t>
                        </m:r>
                      </m:e>
                      <m:sup>
                        <m:r>
                          <w:rPr/>
                          <m:t xml:space="preserve">l - m</m:t>
                        </m:r>
                      </m:sup>
                    </m:sSup>
                    <m:r>
                      <w:rPr/>
                      <m:t>×</m:t>
                    </m:r>
                    <m:r>
                      <w:rPr/>
                      <m:t xml:space="preserve">.7</m:t>
                    </m:r>
                    <m:sSup>
                      <m:sSupPr>
                        <m:ctrlPr>
                          <w:rPr/>
                        </m:ctrlPr>
                      </m:sSupPr>
                      <m:e>
                        <m:r>
                          <w:rPr/>
                          <m:t xml:space="preserve">5</m:t>
                        </m:r>
                      </m:e>
                      <m:sup>
                        <m:r>
                          <w:rPr/>
                          <m:t xml:space="preserve">m</m:t>
                        </m:r>
                      </m:sup>
                    </m:sSup>
                    <m:r>
                      <w:rPr/>
                      <m:t>×</m:t>
                    </m:r>
                    <m:f>
                      <m:fPr>
                        <m:ctrlPr>
                          <w:rPr/>
                        </m:ctrlPr>
                      </m:fPr>
                      <m:num>
                        <m:r>
                          <w:rPr/>
                          <m:t xml:space="preserve">l</m:t>
                        </m:r>
                      </m:num>
                      <m:den>
                        <m:r>
                          <w:rPr/>
                          <m:t xml:space="preserve">m</m:t>
                        </m:r>
                      </m:den>
                    </m:f>
                  </m:e>
                </m:d>
              </m:e>
            </m:d>
          </m:e>
          <m:sup>
            <m:r>
              <w:rPr/>
              <m:t xml:space="preserve">17220350</m:t>
            </m:r>
          </m:sup>
        </m:sSup>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Neither Wolfram Alpha[3] nor Sage Math Cloud[4] produce plots for this cmf, though Wolfram Alpha[3] does produce a value, allowing us to calculate the highest value of </w:t>
      </w:r>
      <w:r w:rsidDel="00000000" w:rsidR="00000000" w:rsidRPr="00000000">
        <w:rPr>
          <w:i w:val="1"/>
          <w:rtl w:val="0"/>
        </w:rPr>
        <w:t xml:space="preserve">m</w:t>
      </w:r>
      <w:r w:rsidDel="00000000" w:rsidR="00000000" w:rsidRPr="00000000">
        <w:rPr>
          <w:rtl w:val="0"/>
        </w:rPr>
        <w:t xml:space="preserve"> that will give us a probability of all our 17,220,350[c] reads aligning with a probability &lt;.005: 45.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we can adjust our cmf to account for the actual distribution of nucleotides in our reads.</w:t>
      </w:r>
    </w:p>
    <w:p w:rsidR="00000000" w:rsidDel="00000000" w:rsidP="00000000" w:rsidRDefault="00000000" w:rsidRPr="00000000">
      <w:pPr>
        <w:contextualSpacing w:val="0"/>
      </w:pPr>
      <w:r w:rsidDel="00000000" w:rsidR="00000000" w:rsidRPr="00000000">
        <w:rPr>
          <w:rtl w:val="0"/>
        </w:rPr>
        <w:t xml:space="preserve">xxx</w:t>
      </w:r>
    </w:p>
    <w:p w:rsidR="00000000" w:rsidDel="00000000" w:rsidP="00000000" w:rsidRDefault="00000000" w:rsidRPr="00000000">
      <w:pPr>
        <w:contextualSpacing w:val="0"/>
      </w:pPr>
      <w:r w:rsidDel="00000000" w:rsidR="00000000" w:rsidRPr="00000000">
        <w:rPr>
          <w:rtl w:val="0"/>
        </w:rPr>
        <w:t xml:space="preserve">The software developed for this assignment[5] calculates the following ratios for the RNA-Seq reads.</w:t>
      </w:r>
    </w:p>
    <w:p w:rsidR="00000000" w:rsidDel="00000000" w:rsidP="00000000" w:rsidRDefault="00000000" w:rsidRPr="00000000">
      <w:pPr>
        <w:contextualSpacing w:val="0"/>
      </w:pPr>
      <w:r w:rsidDel="00000000" w:rsidR="00000000" w:rsidRPr="00000000">
        <w:rPr>
          <w:rtl w:val="0"/>
        </w:rPr>
        <w:t xml:space="preserve">xxx</w:t>
      </w:r>
    </w:p>
    <w:p w:rsidR="00000000" w:rsidDel="00000000" w:rsidP="00000000" w:rsidRDefault="00000000" w:rsidRPr="00000000">
      <w:pPr>
        <w:contextualSpacing w:val="0"/>
      </w:pPr>
      <w:r w:rsidDel="00000000" w:rsidR="00000000" w:rsidRPr="00000000">
        <w:rPr>
          <w:rtl w:val="0"/>
        </w:rPr>
        <w:t xml:space="preserve">Last, we can adjust our cmf using a 0-order Markov Model to account for the actual entropy in our reference.</w:t>
      </w:r>
    </w:p>
    <w:p w:rsidR="00000000" w:rsidDel="00000000" w:rsidP="00000000" w:rsidRDefault="00000000" w:rsidRPr="00000000">
      <w:pPr>
        <w:contextualSpacing w:val="0"/>
      </w:pPr>
      <w:r w:rsidDel="00000000" w:rsidR="00000000" w:rsidRPr="00000000">
        <w:rPr>
          <w:rtl w:val="0"/>
        </w:rPr>
        <w:t xml:space="preserve">xxx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software developed for this assignment[5] calculates the following ratios for the reference transcripts.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wi5do6eop8lt" w:id="4"/>
      <w:bookmarkEnd w:id="4"/>
      <w:r w:rsidDel="00000000" w:rsidR="00000000" w:rsidRPr="00000000">
        <w:rPr>
          <w:rtl w:val="0"/>
        </w:rPr>
        <w:t xml:space="preserve">A:0.28908129592053294</w:t>
      </w:r>
    </w:p>
    <w:p w:rsidR="00000000" w:rsidDel="00000000" w:rsidP="00000000" w:rsidRDefault="00000000" w:rsidRPr="00000000">
      <w:pPr>
        <w:pStyle w:val="Subtitle"/>
        <w:contextualSpacing w:val="0"/>
      </w:pPr>
      <w:bookmarkStart w:colFirst="0" w:colLast="0" w:name="h.wi5do6eop8lt" w:id="4"/>
      <w:bookmarkEnd w:id="4"/>
      <w:r w:rsidDel="00000000" w:rsidR="00000000" w:rsidRPr="00000000">
        <w:rPr>
          <w:rtl w:val="0"/>
        </w:rPr>
        <w:t xml:space="preserve">T:0.28797606910667517</w:t>
      </w:r>
    </w:p>
    <w:p w:rsidR="00000000" w:rsidDel="00000000" w:rsidP="00000000" w:rsidRDefault="00000000" w:rsidRPr="00000000">
      <w:pPr>
        <w:pStyle w:val="Subtitle"/>
        <w:contextualSpacing w:val="0"/>
      </w:pPr>
      <w:bookmarkStart w:colFirst="0" w:colLast="0" w:name="h.wi5do6eop8lt" w:id="4"/>
      <w:bookmarkEnd w:id="4"/>
      <w:r w:rsidDel="00000000" w:rsidR="00000000" w:rsidRPr="00000000">
        <w:rPr>
          <w:rtl w:val="0"/>
        </w:rPr>
        <w:t xml:space="preserve">C:0.20011402374243129</w:t>
      </w:r>
    </w:p>
    <w:p w:rsidR="00000000" w:rsidDel="00000000" w:rsidP="00000000" w:rsidRDefault="00000000" w:rsidRPr="00000000">
      <w:pPr>
        <w:pStyle w:val="Subtitle"/>
        <w:contextualSpacing w:val="0"/>
      </w:pPr>
      <w:bookmarkStart w:colFirst="0" w:colLast="0" w:name="h.wi5do6eop8lt" w:id="4"/>
      <w:bookmarkEnd w:id="4"/>
      <w:r w:rsidDel="00000000" w:rsidR="00000000" w:rsidRPr="00000000">
        <w:rPr>
          <w:rtl w:val="0"/>
        </w:rPr>
        <w:t xml:space="preserve">G:0.19987491778448566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xxx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2vuo5yjuzc25" w:id="5"/>
      <w:bookmarkEnd w:id="5"/>
      <w:r w:rsidDel="00000000" w:rsidR="00000000" w:rsidRPr="00000000">
        <w:rPr>
          <w:rtl w:val="0"/>
        </w:rPr>
        <w:t xml:space="preserve">Assumptions</w:t>
      </w:r>
    </w:p>
    <w:p w:rsidR="00000000" w:rsidDel="00000000" w:rsidP="00000000" w:rsidRDefault="00000000" w:rsidRPr="00000000">
      <w:pPr>
        <w:contextualSpacing w:val="0"/>
        <w:rPr/>
      </w:pPr>
      <w:r w:rsidDel="00000000" w:rsidR="00000000" w:rsidRPr="00000000">
        <w:rPr>
          <w:rtl w:val="0"/>
        </w:rPr>
        <w:t xml:space="preserve">One of the benefits of a naïve analytical solution to this problem is that relatively few assumptions are made. Most will involve the behavior of the aligner (e.g. assume it will handle all splice sites equally, assume it will treat all mismatches equally, etc.).</w:t>
      </w:r>
      <w:r w:rsidDel="00000000" w:rsidR="00000000" w:rsidRPr="00000000">
        <w:rPr>
          <w:rtl w:val="0"/>
        </w:rPr>
        <w:t xml:space="preserve"> I suppose absence of below limitations 1 and 2 could be considered an assumption.</w:t>
      </w:r>
      <w:r w:rsidDel="00000000" w:rsidR="00000000" w:rsidRPr="00000000">
        <w:rPr>
          <w:rtl w:val="0"/>
        </w:rPr>
      </w:r>
    </w:p>
    <w:p w:rsidR="00000000" w:rsidDel="00000000" w:rsidP="00000000" w:rsidRDefault="00000000" w:rsidRPr="00000000">
      <w:pPr>
        <w:pStyle w:val="Heading3"/>
        <w:contextualSpacing w:val="0"/>
      </w:pPr>
      <w:bookmarkStart w:colFirst="0" w:colLast="0" w:name="h.hs770riesvcc" w:id="6"/>
      <w:bookmarkEnd w:id="6"/>
      <w:r w:rsidDel="00000000" w:rsidR="00000000" w:rsidRPr="00000000">
        <w:rPr>
          <w:rtl w:val="0"/>
        </w:rPr>
        <w:t xml:space="preserve">Limitations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Gaps are ignored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Ambiguous calls (N's) are ignored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Reference entropy could be more accurately calculated using a higher-order Markov Model; this calculation can be time consuming. Obviously, at an </w:t>
      </w:r>
      <w:r w:rsidDel="00000000" w:rsidR="00000000" w:rsidRPr="00000000">
        <w:rPr>
          <w:i w:val="1"/>
          <w:rtl w:val="0"/>
        </w:rPr>
        <w:t xml:space="preserve">l</w:t>
      </w:r>
      <w:r w:rsidDel="00000000" w:rsidR="00000000" w:rsidRPr="00000000">
        <w:rPr>
          <w:rtl w:val="0"/>
        </w:rPr>
        <w:t xml:space="preserve">-order Markov Model, we'd be better off using a simulation of artificial reads.</w:t>
      </w:r>
    </w:p>
    <w:p w:rsidR="00000000" w:rsidDel="00000000" w:rsidP="00000000" w:rsidRDefault="00000000" w:rsidRPr="00000000">
      <w:pPr>
        <w:pStyle w:val="Heading3"/>
        <w:contextualSpacing w:val="0"/>
      </w:pPr>
      <w:bookmarkStart w:colFirst="0" w:colLast="0" w:name="h.c9il5amu6es0" w:id="7"/>
      <w:bookmarkEnd w:id="7"/>
      <w:r w:rsidDel="00000000" w:rsidR="00000000" w:rsidRPr="00000000">
        <w:rPr>
          <w:rtl w:val="0"/>
        </w:rPr>
        <w:t xml:space="preserve">Alignment Percentages</w:t>
      </w:r>
    </w:p>
    <w:p w:rsidR="00000000" w:rsidDel="00000000" w:rsidP="00000000" w:rsidRDefault="00000000" w:rsidRPr="00000000">
      <w:pPr>
        <w:pStyle w:val="Heading2"/>
        <w:contextualSpacing w:val="0"/>
      </w:pPr>
      <w:bookmarkStart w:colFirst="0" w:colLast="0" w:name="h.9ngmnldjta3a" w:id="8"/>
      <w:bookmarkEnd w:id="8"/>
      <w:r w:rsidDel="00000000" w:rsidR="00000000" w:rsidRPr="00000000">
        <w:rPr>
          <w:rtl w:val="0"/>
        </w:rPr>
        <w:t xml:space="preserve">Strain Specific / General Approach</w:t>
      </w:r>
    </w:p>
    <w:p w:rsidR="00000000" w:rsidDel="00000000" w:rsidP="00000000" w:rsidRDefault="00000000" w:rsidRPr="00000000">
      <w:pPr>
        <w:pStyle w:val="Heading3"/>
        <w:contextualSpacing w:val="0"/>
      </w:pPr>
      <w:bookmarkStart w:colFirst="0" w:colLast="0" w:name="h.w1x3vsiurvb8" w:id="9"/>
      <w:bookmarkEnd w:id="9"/>
      <w:r w:rsidDel="00000000" w:rsidR="00000000" w:rsidRPr="00000000">
        <w:rPr>
          <w:rtl w:val="0"/>
        </w:rPr>
        <w:t xml:space="preserve">Summary</w:t>
      </w:r>
    </w:p>
    <w:p w:rsidR="00000000" w:rsidDel="00000000" w:rsidP="00000000" w:rsidRDefault="00000000" w:rsidRPr="00000000">
      <w:pPr>
        <w:contextualSpacing w:val="0"/>
      </w:pPr>
      <w:r w:rsidDel="00000000" w:rsidR="00000000" w:rsidRPr="00000000">
        <w:rPr>
          <w:rtl w:val="0"/>
        </w:rPr>
        <w:t xml:space="preserve">Remembering that the above calculated value can be considered a strong upper bound for this problem, we'll aim to find a lower biologically-motivated threshold by calculating the fewest possible mismatches we can allow without significantly dropping read coverage.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VCF file shows alternate calls that, if within exons, can be expected to count as mismatches when aligned to the reference.</w:t>
      </w:r>
    </w:p>
    <w:p w:rsidR="00000000" w:rsidDel="00000000" w:rsidP="00000000" w:rsidRDefault="00000000" w:rsidRPr="00000000">
      <w:pPr>
        <w:contextualSpacing w:val="0"/>
        <w:jc w:val="center"/>
      </w:pPr>
      <w:r w:rsidDel="00000000" w:rsidR="00000000" w:rsidRPr="00000000">
        <mc:AlternateContent>
          <mc:Choice Requires="wpg">
            <w:drawing>
              <wp:inline distB="114300" distT="114300" distL="114300" distR="114300">
                <wp:extent cx="4829175" cy="3009900"/>
                <wp:effectExtent b="0" l="0" r="0" t="0"/>
                <wp:docPr id="4" name=""/>
                <a:graphic>
                  <a:graphicData uri="http://schemas.microsoft.com/office/word/2010/wordprocessingGroup">
                    <wpg:wgp>
                      <wpg:cNvGrpSpPr/>
                      <wpg:grpSpPr>
                        <a:xfrm>
                          <a:off x="1025100" y="1333500"/>
                          <a:ext cx="4829175" cy="3009900"/>
                          <a:chOff x="1025100" y="1333500"/>
                          <a:chExt cx="4807800" cy="2990849"/>
                        </a:xfrm>
                      </wpg:grpSpPr>
                      <wps:wsp>
                        <wps:cNvCnPr/>
                        <wps:spPr>
                          <a:xfrm>
                            <a:off x="1808700" y="2286000"/>
                            <a:ext cx="4024200" cy="0"/>
                          </a:xfrm>
                          <a:prstGeom prst="straightConnector1">
                            <a:avLst/>
                          </a:prstGeom>
                          <a:noFill/>
                          <a:ln cap="flat" cmpd="sng" w="76200">
                            <a:solidFill>
                              <a:srgbClr val="000000"/>
                            </a:solidFill>
                            <a:prstDash val="solid"/>
                            <a:round/>
                            <a:headEnd len="lg" w="lg" type="none"/>
                            <a:tailEnd len="lg" w="lg" type="none"/>
                          </a:ln>
                        </wps:spPr>
                        <wps:bodyPr anchorCtr="0" anchor="ctr" bIns="91425" lIns="91425" rIns="91425" tIns="91425"/>
                      </wps:wsp>
                      <wps:wsp>
                        <wps:cNvCnPr/>
                        <wps:spPr>
                          <a:xfrm>
                            <a:off x="3206400" y="2895600"/>
                            <a:ext cx="1266900" cy="0"/>
                          </a:xfrm>
                          <a:prstGeom prst="straightConnector1">
                            <a:avLst/>
                          </a:prstGeom>
                          <a:noFill/>
                          <a:ln cap="flat" cmpd="sng" w="76200">
                            <a:solidFill>
                              <a:srgbClr val="000000"/>
                            </a:solidFill>
                            <a:prstDash val="solid"/>
                            <a:round/>
                            <a:headEnd len="lg" w="lg" type="none"/>
                            <a:tailEnd len="lg" w="lg" type="none"/>
                          </a:ln>
                        </wps:spPr>
                        <wps:bodyPr anchorCtr="0" anchor="ctr" bIns="91425" lIns="91425" rIns="91425" tIns="91425"/>
                      </wps:wsp>
                      <wps:wsp>
                        <wps:cNvSpPr/>
                        <wps:cNvPr id="21" name="Shape 21"/>
                        <wps:spPr>
                          <a:xfrm>
                            <a:off x="2558700" y="2152575"/>
                            <a:ext cx="2524200" cy="285899"/>
                          </a:xfrm>
                          <a:prstGeom prst="rect">
                            <a:avLst/>
                          </a:prstGeom>
                          <a:solidFill>
                            <a:srgbClr val="F1C232"/>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EXON</w:t>
                              </w:r>
                            </w:p>
                          </w:txbxContent>
                        </wps:txbx>
                        <wps:bodyPr anchorCtr="0" anchor="ctr" bIns="91425" lIns="91425" rIns="91425" tIns="91425"/>
                      </wps:wsp>
                      <wps:wsp>
                        <wps:cNvCnPr/>
                        <wps:spPr>
                          <a:xfrm>
                            <a:off x="3358800" y="3048000"/>
                            <a:ext cx="1266900" cy="0"/>
                          </a:xfrm>
                          <a:prstGeom prst="straightConnector1">
                            <a:avLst/>
                          </a:prstGeom>
                          <a:noFill/>
                          <a:ln cap="flat" cmpd="sng" w="76200">
                            <a:solidFill>
                              <a:srgbClr val="000000"/>
                            </a:solidFill>
                            <a:prstDash val="solid"/>
                            <a:round/>
                            <a:headEnd len="lg" w="lg" type="none"/>
                            <a:tailEnd len="lg" w="lg" type="none"/>
                          </a:ln>
                        </wps:spPr>
                        <wps:bodyPr anchorCtr="0" anchor="ctr" bIns="91425" lIns="91425" rIns="91425" tIns="91425"/>
                      </wps:wsp>
                      <wps:wsp>
                        <wps:cNvCnPr/>
                        <wps:spPr>
                          <a:xfrm>
                            <a:off x="3511200" y="3200400"/>
                            <a:ext cx="1266900" cy="0"/>
                          </a:xfrm>
                          <a:prstGeom prst="straightConnector1">
                            <a:avLst/>
                          </a:prstGeom>
                          <a:noFill/>
                          <a:ln cap="flat" cmpd="sng" w="76200">
                            <a:solidFill>
                              <a:srgbClr val="000000"/>
                            </a:solidFill>
                            <a:prstDash val="solid"/>
                            <a:round/>
                            <a:headEnd len="lg" w="lg" type="none"/>
                            <a:tailEnd len="lg" w="lg" type="none"/>
                          </a:ln>
                        </wps:spPr>
                        <wps:bodyPr anchorCtr="0" anchor="ctr" bIns="91425" lIns="91425" rIns="91425" tIns="91425"/>
                      </wps:wsp>
                      <wps:wsp>
                        <wps:cNvCnPr/>
                        <wps:spPr>
                          <a:xfrm>
                            <a:off x="3663600" y="3352800"/>
                            <a:ext cx="1266900" cy="0"/>
                          </a:xfrm>
                          <a:prstGeom prst="straightConnector1">
                            <a:avLst/>
                          </a:prstGeom>
                          <a:noFill/>
                          <a:ln cap="flat" cmpd="sng" w="76200">
                            <a:solidFill>
                              <a:srgbClr val="000000"/>
                            </a:solidFill>
                            <a:prstDash val="solid"/>
                            <a:round/>
                            <a:headEnd len="lg" w="lg" type="none"/>
                            <a:tailEnd len="lg" w="lg" type="none"/>
                          </a:ln>
                        </wps:spPr>
                        <wps:bodyPr anchorCtr="0" anchor="ctr" bIns="91425" lIns="91425" rIns="91425" tIns="91425"/>
                      </wps:wsp>
                      <wps:wsp>
                        <wps:cNvCnPr/>
                        <wps:spPr>
                          <a:xfrm>
                            <a:off x="3816000" y="3505200"/>
                            <a:ext cx="1266900" cy="0"/>
                          </a:xfrm>
                          <a:prstGeom prst="straightConnector1">
                            <a:avLst/>
                          </a:prstGeom>
                          <a:noFill/>
                          <a:ln cap="flat" cmpd="sng" w="76200">
                            <a:solidFill>
                              <a:srgbClr val="000000"/>
                            </a:solidFill>
                            <a:prstDash val="solid"/>
                            <a:round/>
                            <a:headEnd len="lg" w="lg" type="none"/>
                            <a:tailEnd len="lg" w="lg" type="none"/>
                          </a:ln>
                        </wps:spPr>
                        <wps:bodyPr anchorCtr="0" anchor="ctr" bIns="91425" lIns="91425" rIns="91425" tIns="91425"/>
                      </wps:wsp>
                      <wps:wsp>
                        <wps:cNvSpPr/>
                        <wps:cNvPr id="26" name="Shape 26"/>
                        <wps:spPr>
                          <a:xfrm>
                            <a:off x="1808700" y="1466850"/>
                            <a:ext cx="1533600" cy="466799"/>
                          </a:xfrm>
                          <a:prstGeom prst="wedgeRectCallout">
                            <a:avLst>
                              <a:gd fmla="val -19567" name="adj1"/>
                              <a:gd fmla="val 119361"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Reference</w:t>
                              </w:r>
                            </w:p>
                          </w:txbxContent>
                        </wps:txbx>
                        <wps:bodyPr anchorCtr="0" anchor="ctr" bIns="91425" lIns="91425" rIns="91425" tIns="91425"/>
                      </wps:wsp>
                      <wps:wsp>
                        <wps:cNvSpPr/>
                        <wps:cNvPr id="27" name="Shape 27"/>
                        <wps:spPr>
                          <a:xfrm>
                            <a:off x="1025100" y="2967000"/>
                            <a:ext cx="1533600" cy="466799"/>
                          </a:xfrm>
                          <a:prstGeom prst="wedgeRectCallout">
                            <a:avLst>
                              <a:gd fmla="val 81367" name="adj1"/>
                              <a:gd fmla="val 24486"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5 Aligned Reads</w:t>
                              </w:r>
                            </w:p>
                          </w:txbxContent>
                        </wps:txbx>
                        <wps:bodyPr anchorCtr="0" anchor="ctr" bIns="91425" lIns="91425" rIns="91425" tIns="91425"/>
                      </wps:wsp>
                      <wps:wsp>
                        <wps:cNvCnPr/>
                        <wps:spPr>
                          <a:xfrm flipH="1">
                            <a:off x="4229170" y="2124077"/>
                            <a:ext cx="8400" cy="1419300"/>
                          </a:xfrm>
                          <a:prstGeom prst="straightConnector1">
                            <a:avLst/>
                          </a:prstGeom>
                          <a:noFill/>
                          <a:ln cap="flat" cmpd="sng" w="28575">
                            <a:solidFill>
                              <a:srgbClr val="FF0000"/>
                            </a:solidFill>
                            <a:prstDash val="solid"/>
                            <a:round/>
                            <a:headEnd len="lg" w="lg" type="none"/>
                            <a:tailEnd len="lg" w="lg" type="none"/>
                          </a:ln>
                        </wps:spPr>
                        <wps:bodyPr anchorCtr="0" anchor="ctr" bIns="91425" lIns="91425" rIns="91425" tIns="91425"/>
                      </wps:wsp>
                      <wps:wsp>
                        <wps:cNvSpPr/>
                        <wps:cNvPr id="29" name="Shape 29"/>
                        <wps:spPr>
                          <a:xfrm>
                            <a:off x="3770850" y="1333500"/>
                            <a:ext cx="1533600" cy="466799"/>
                          </a:xfrm>
                          <a:prstGeom prst="wedgeRectCallout">
                            <a:avLst>
                              <a:gd fmla="val -19567" name="adj1"/>
                              <a:gd fmla="val 119361"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Known Alternate</w:t>
                              </w:r>
                            </w:p>
                          </w:txbxContent>
                        </wps:txbx>
                        <wps:bodyPr anchorCtr="0" anchor="ctr" bIns="91425" lIns="91425" rIns="91425" tIns="91425"/>
                      </wps:wsp>
                      <wps:wsp>
                        <wps:cNvSpPr/>
                        <wps:cNvPr id="30" name="Shape 30"/>
                        <wps:spPr>
                          <a:xfrm>
                            <a:off x="3139725" y="3857550"/>
                            <a:ext cx="1533600" cy="466799"/>
                          </a:xfrm>
                          <a:prstGeom prst="wedgeRectCallout">
                            <a:avLst>
                              <a:gd fmla="val 21034" name="adj1"/>
                              <a:gd fmla="val -11732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Mismatch</w:t>
                              </w:r>
                            </w:p>
                          </w:txbxContent>
                        </wps:txbx>
                        <wps:bodyPr anchorCtr="0" anchor="ctr" bIns="91425" lIns="91425" rIns="91425" tIns="91425"/>
                      </wps:wsp>
                    </wpg:wgp>
                  </a:graphicData>
                </a:graphic>
              </wp:inline>
            </w:drawing>
          </mc:Choice>
          <mc:Fallback>
            <w:drawing>
              <wp:inline distB="114300" distT="114300" distL="114300" distR="114300">
                <wp:extent cx="4829175" cy="3009900"/>
                <wp:effectExtent b="0" l="0" r="0" t="0"/>
                <wp:docPr id="4" name="image07.png"/>
                <a:graphic>
                  <a:graphicData uri="http://schemas.openxmlformats.org/drawingml/2006/picture">
                    <pic:pic>
                      <pic:nvPicPr>
                        <pic:cNvPr id="0" name="image07.png"/>
                        <pic:cNvPicPr preferRelativeResize="0"/>
                      </pic:nvPicPr>
                      <pic:blipFill>
                        <a:blip r:embed="rId7"/>
                        <a:srcRect/>
                        <a:stretch>
                          <a:fillRect/>
                        </a:stretch>
                      </pic:blipFill>
                      <pic:spPr>
                        <a:xfrm>
                          <a:off x="0" y="0"/>
                          <a:ext cx="4829175" cy="3009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some number of alternates, </w:t>
      </w:r>
      <w:r w:rsidDel="00000000" w:rsidR="00000000" w:rsidRPr="00000000">
        <w:rPr>
          <w:i w:val="1"/>
          <w:rtl w:val="0"/>
        </w:rPr>
        <w:t xml:space="preserve">a</w:t>
      </w:r>
      <w:r w:rsidDel="00000000" w:rsidR="00000000" w:rsidRPr="00000000">
        <w:rPr>
          <w:rtl w:val="0"/>
        </w:rPr>
        <w:t xml:space="preserve">, falls within the length of a read, </w:t>
      </w:r>
      <w:r w:rsidDel="00000000" w:rsidR="00000000" w:rsidRPr="00000000">
        <w:rPr>
          <w:i w:val="1"/>
          <w:rtl w:val="0"/>
        </w:rPr>
        <w:t xml:space="preserve">l</w:t>
      </w:r>
      <w:r w:rsidDel="00000000" w:rsidR="00000000" w:rsidRPr="00000000">
        <w:rPr>
          <w:rtl w:val="0"/>
        </w:rPr>
        <w:t xml:space="preserve">, at least </w:t>
      </w:r>
      <w:r w:rsidDel="00000000" w:rsidR="00000000" w:rsidRPr="00000000">
        <w:rPr>
          <w:i w:val="1"/>
          <w:rtl w:val="0"/>
        </w:rPr>
        <w:t xml:space="preserve">a</w:t>
      </w:r>
      <w:r w:rsidDel="00000000" w:rsidR="00000000" w:rsidRPr="00000000">
        <w:rPr>
          <w:rtl w:val="0"/>
        </w:rPr>
        <w:t xml:space="preserve"> mismatches must be allowed to occur for an alignment to take place. We'll refer to any region of length </w:t>
      </w:r>
      <w:r w:rsidDel="00000000" w:rsidR="00000000" w:rsidRPr="00000000">
        <w:rPr>
          <w:i w:val="1"/>
          <w:rtl w:val="0"/>
        </w:rPr>
        <w:t xml:space="preserve">l</w:t>
      </w:r>
      <w:r w:rsidDel="00000000" w:rsidR="00000000" w:rsidRPr="00000000">
        <w:rPr>
          <w:rtl w:val="0"/>
        </w:rPr>
        <w:t xml:space="preserve"> with positive </w:t>
      </w:r>
      <w:r w:rsidDel="00000000" w:rsidR="00000000" w:rsidRPr="00000000">
        <w:rPr>
          <w:i w:val="1"/>
          <w:rtl w:val="0"/>
        </w:rPr>
        <w:t xml:space="preserve">a</w:t>
      </w:r>
      <w:r w:rsidDel="00000000" w:rsidR="00000000" w:rsidRPr="00000000">
        <w:rPr>
          <w:rtl w:val="0"/>
        </w:rPr>
        <w:t xml:space="preserve"> as alternate-dense.</w:t>
      </w:r>
    </w:p>
    <w:p w:rsidR="00000000" w:rsidDel="00000000" w:rsidP="00000000" w:rsidRDefault="00000000" w:rsidRPr="00000000">
      <w:pPr>
        <w:contextualSpacing w:val="0"/>
        <w:jc w:val="center"/>
      </w:pPr>
      <w:r w:rsidDel="00000000" w:rsidR="00000000" w:rsidRPr="00000000">
        <mc:AlternateContent>
          <mc:Choice Requires="wpg">
            <w:drawing>
              <wp:inline distB="114300" distT="114300" distL="114300" distR="114300">
                <wp:extent cx="4829175" cy="3019425"/>
                <wp:effectExtent b="0" l="0" r="0" t="0"/>
                <wp:docPr id="5" name=""/>
                <a:graphic>
                  <a:graphicData uri="http://schemas.microsoft.com/office/word/2010/wordprocessingGroup">
                    <wpg:wgp>
                      <wpg:cNvGrpSpPr/>
                      <wpg:grpSpPr>
                        <a:xfrm>
                          <a:off x="1025100" y="1323900"/>
                          <a:ext cx="4829175" cy="3019425"/>
                          <a:chOff x="1025100" y="1323900"/>
                          <a:chExt cx="4807800" cy="3000449"/>
                        </a:xfrm>
                      </wpg:grpSpPr>
                      <wps:wsp>
                        <wps:cNvCnPr/>
                        <wps:spPr>
                          <a:xfrm>
                            <a:off x="1808700" y="2286000"/>
                            <a:ext cx="4024200" cy="0"/>
                          </a:xfrm>
                          <a:prstGeom prst="straightConnector1">
                            <a:avLst/>
                          </a:prstGeom>
                          <a:noFill/>
                          <a:ln cap="flat" cmpd="sng" w="76200">
                            <a:solidFill>
                              <a:srgbClr val="000000"/>
                            </a:solidFill>
                            <a:prstDash val="solid"/>
                            <a:round/>
                            <a:headEnd len="lg" w="lg" type="none"/>
                            <a:tailEnd len="lg" w="lg" type="none"/>
                          </a:ln>
                        </wps:spPr>
                        <wps:bodyPr anchorCtr="0" anchor="ctr" bIns="91425" lIns="91425" rIns="91425" tIns="91425"/>
                      </wps:wsp>
                      <wps:wsp>
                        <wps:cNvCnPr/>
                        <wps:spPr>
                          <a:xfrm>
                            <a:off x="3206400" y="2895600"/>
                            <a:ext cx="1266900" cy="0"/>
                          </a:xfrm>
                          <a:prstGeom prst="straightConnector1">
                            <a:avLst/>
                          </a:prstGeom>
                          <a:noFill/>
                          <a:ln cap="flat" cmpd="sng" w="76200">
                            <a:solidFill>
                              <a:srgbClr val="000000"/>
                            </a:solidFill>
                            <a:prstDash val="solid"/>
                            <a:round/>
                            <a:headEnd len="lg" w="lg" type="none"/>
                            <a:tailEnd len="lg" w="lg" type="none"/>
                          </a:ln>
                        </wps:spPr>
                        <wps:bodyPr anchorCtr="0" anchor="ctr" bIns="91425" lIns="91425" rIns="91425" tIns="91425"/>
                      </wps:wsp>
                      <wps:wsp>
                        <wps:cNvSpPr/>
                        <wps:cNvPr id="21" name="Shape 21"/>
                        <wps:spPr>
                          <a:xfrm>
                            <a:off x="2558700" y="2152575"/>
                            <a:ext cx="2524200" cy="285899"/>
                          </a:xfrm>
                          <a:prstGeom prst="rect">
                            <a:avLst/>
                          </a:prstGeom>
                          <a:solidFill>
                            <a:srgbClr val="F1C232"/>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EXON</w:t>
                              </w:r>
                            </w:p>
                          </w:txbxContent>
                        </wps:txbx>
                        <wps:bodyPr anchorCtr="0" anchor="ctr" bIns="91425" lIns="91425" rIns="91425" tIns="91425"/>
                      </wps:wsp>
                      <wps:wsp>
                        <wps:cNvCnPr/>
                        <wps:spPr>
                          <a:xfrm>
                            <a:off x="3358800" y="3048000"/>
                            <a:ext cx="1266900" cy="0"/>
                          </a:xfrm>
                          <a:prstGeom prst="straightConnector1">
                            <a:avLst/>
                          </a:prstGeom>
                          <a:noFill/>
                          <a:ln cap="flat" cmpd="sng" w="76200">
                            <a:solidFill>
                              <a:srgbClr val="000000"/>
                            </a:solidFill>
                            <a:prstDash val="solid"/>
                            <a:round/>
                            <a:headEnd len="lg" w="lg" type="none"/>
                            <a:tailEnd len="lg" w="lg" type="none"/>
                          </a:ln>
                        </wps:spPr>
                        <wps:bodyPr anchorCtr="0" anchor="ctr" bIns="91425" lIns="91425" rIns="91425" tIns="91425"/>
                      </wps:wsp>
                      <wps:wsp>
                        <wps:cNvCnPr/>
                        <wps:spPr>
                          <a:xfrm>
                            <a:off x="3511200" y="3200400"/>
                            <a:ext cx="1266900" cy="0"/>
                          </a:xfrm>
                          <a:prstGeom prst="straightConnector1">
                            <a:avLst/>
                          </a:prstGeom>
                          <a:noFill/>
                          <a:ln cap="flat" cmpd="sng" w="76200">
                            <a:solidFill>
                              <a:srgbClr val="000000"/>
                            </a:solidFill>
                            <a:prstDash val="solid"/>
                            <a:round/>
                            <a:headEnd len="lg" w="lg" type="none"/>
                            <a:tailEnd len="lg" w="lg" type="none"/>
                          </a:ln>
                        </wps:spPr>
                        <wps:bodyPr anchorCtr="0" anchor="ctr" bIns="91425" lIns="91425" rIns="91425" tIns="91425"/>
                      </wps:wsp>
                      <wps:wsp>
                        <wps:cNvCnPr/>
                        <wps:spPr>
                          <a:xfrm>
                            <a:off x="3663600" y="3352800"/>
                            <a:ext cx="1266900" cy="0"/>
                          </a:xfrm>
                          <a:prstGeom prst="straightConnector1">
                            <a:avLst/>
                          </a:prstGeom>
                          <a:noFill/>
                          <a:ln cap="flat" cmpd="sng" w="76200">
                            <a:solidFill>
                              <a:srgbClr val="000000"/>
                            </a:solidFill>
                            <a:prstDash val="solid"/>
                            <a:round/>
                            <a:headEnd len="lg" w="lg" type="none"/>
                            <a:tailEnd len="lg" w="lg" type="none"/>
                          </a:ln>
                        </wps:spPr>
                        <wps:bodyPr anchorCtr="0" anchor="ctr" bIns="91425" lIns="91425" rIns="91425" tIns="91425"/>
                      </wps:wsp>
                      <wps:wsp>
                        <wps:cNvCnPr/>
                        <wps:spPr>
                          <a:xfrm>
                            <a:off x="3816000" y="3505200"/>
                            <a:ext cx="1266900" cy="0"/>
                          </a:xfrm>
                          <a:prstGeom prst="straightConnector1">
                            <a:avLst/>
                          </a:prstGeom>
                          <a:noFill/>
                          <a:ln cap="flat" cmpd="sng" w="76200">
                            <a:solidFill>
                              <a:srgbClr val="000000"/>
                            </a:solidFill>
                            <a:prstDash val="solid"/>
                            <a:round/>
                            <a:headEnd len="lg" w="lg" type="none"/>
                            <a:tailEnd len="lg" w="lg" type="none"/>
                          </a:ln>
                        </wps:spPr>
                        <wps:bodyPr anchorCtr="0" anchor="ctr" bIns="91425" lIns="91425" rIns="91425" tIns="91425"/>
                      </wps:wsp>
                      <wps:wsp>
                        <wps:cNvSpPr/>
                        <wps:cNvPr id="26" name="Shape 26"/>
                        <wps:spPr>
                          <a:xfrm>
                            <a:off x="1808700" y="1466850"/>
                            <a:ext cx="1533600" cy="466799"/>
                          </a:xfrm>
                          <a:prstGeom prst="wedgeRectCallout">
                            <a:avLst>
                              <a:gd fmla="val -19567" name="adj1"/>
                              <a:gd fmla="val 119361"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Reference</w:t>
                              </w:r>
                            </w:p>
                          </w:txbxContent>
                        </wps:txbx>
                        <wps:bodyPr anchorCtr="0" anchor="ctr" bIns="91425" lIns="91425" rIns="91425" tIns="91425"/>
                      </wps:wsp>
                      <wps:wsp>
                        <wps:cNvSpPr/>
                        <wps:cNvPr id="27" name="Shape 27"/>
                        <wps:spPr>
                          <a:xfrm>
                            <a:off x="1025100" y="2967000"/>
                            <a:ext cx="1533600" cy="466799"/>
                          </a:xfrm>
                          <a:prstGeom prst="wedgeRectCallout">
                            <a:avLst>
                              <a:gd fmla="val 81367" name="adj1"/>
                              <a:gd fmla="val 24486"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5 Aligned Reads</w:t>
                              </w:r>
                            </w:p>
                          </w:txbxContent>
                        </wps:txbx>
                        <wps:bodyPr anchorCtr="0" anchor="ctr" bIns="91425" lIns="91425" rIns="91425" tIns="91425"/>
                      </wps:wsp>
                      <wps:wsp>
                        <wps:cNvCnPr/>
                        <wps:spPr>
                          <a:xfrm>
                            <a:off x="4333877" y="2152500"/>
                            <a:ext cx="0" cy="1409700"/>
                          </a:xfrm>
                          <a:prstGeom prst="straightConnector1">
                            <a:avLst/>
                          </a:prstGeom>
                          <a:noFill/>
                          <a:ln cap="flat" cmpd="sng" w="28575">
                            <a:solidFill>
                              <a:srgbClr val="FF0000"/>
                            </a:solidFill>
                            <a:prstDash val="solid"/>
                            <a:round/>
                            <a:headEnd len="lg" w="lg" type="none"/>
                            <a:tailEnd len="lg" w="lg" type="none"/>
                          </a:ln>
                        </wps:spPr>
                        <wps:bodyPr anchorCtr="0" anchor="ctr" bIns="91425" lIns="91425" rIns="91425" tIns="91425"/>
                      </wps:wsp>
                      <wps:wsp>
                        <wps:cNvSpPr/>
                        <wps:cNvPr id="29" name="Shape 29"/>
                        <wps:spPr>
                          <a:xfrm>
                            <a:off x="3663600" y="1323900"/>
                            <a:ext cx="2070599" cy="466799"/>
                          </a:xfrm>
                          <a:prstGeom prst="wedgeRectCallout">
                            <a:avLst>
                              <a:gd fmla="val -19567" name="adj1"/>
                              <a:gd fmla="val 119361"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Alternate-dense region</w:t>
                              </w:r>
                            </w:p>
                          </w:txbxContent>
                        </wps:txbx>
                        <wps:bodyPr anchorCtr="0" anchor="ctr" bIns="91425" lIns="91425" rIns="91425" tIns="91425"/>
                      </wps:wsp>
                      <wps:wsp>
                        <wps:cNvSpPr/>
                        <wps:cNvPr id="30" name="Shape 30"/>
                        <wps:spPr>
                          <a:xfrm>
                            <a:off x="3149250" y="3857550"/>
                            <a:ext cx="1533600" cy="466799"/>
                          </a:xfrm>
                          <a:prstGeom prst="wedgeRectCallout">
                            <a:avLst>
                              <a:gd fmla="val 21034" name="adj1"/>
                              <a:gd fmla="val -11732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3 Mismatches</w:t>
                              </w:r>
                            </w:p>
                          </w:txbxContent>
                        </wps:txbx>
                        <wps:bodyPr anchorCtr="0" anchor="ctr" bIns="91425" lIns="91425" rIns="91425" tIns="91425"/>
                      </wps:wsp>
                      <wps:wsp>
                        <wps:cNvCnPr/>
                        <wps:spPr>
                          <a:xfrm>
                            <a:off x="4430402" y="2147850"/>
                            <a:ext cx="0" cy="1409700"/>
                          </a:xfrm>
                          <a:prstGeom prst="straightConnector1">
                            <a:avLst/>
                          </a:prstGeom>
                          <a:noFill/>
                          <a:ln cap="flat" cmpd="sng" w="28575">
                            <a:solidFill>
                              <a:srgbClr val="FF0000"/>
                            </a:solidFill>
                            <a:prstDash val="solid"/>
                            <a:round/>
                            <a:headEnd len="lg" w="lg" type="none"/>
                            <a:tailEnd len="lg" w="lg" type="none"/>
                          </a:ln>
                        </wps:spPr>
                        <wps:bodyPr anchorCtr="0" anchor="ctr" bIns="91425" lIns="91425" rIns="91425" tIns="91425"/>
                      </wps:wsp>
                      <wps:wsp>
                        <wps:cNvCnPr/>
                        <wps:spPr>
                          <a:xfrm>
                            <a:off x="4144652" y="2152500"/>
                            <a:ext cx="0" cy="1409700"/>
                          </a:xfrm>
                          <a:prstGeom prst="straightConnector1">
                            <a:avLst/>
                          </a:prstGeom>
                          <a:noFill/>
                          <a:ln cap="flat" cmpd="sng" w="28575">
                            <a:solidFill>
                              <a:srgbClr val="FF0000"/>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4829175" cy="3019425"/>
                <wp:effectExtent b="0" l="0" r="0" t="0"/>
                <wp:docPr id="5" name="image09.png"/>
                <a:graphic>
                  <a:graphicData uri="http://schemas.openxmlformats.org/drawingml/2006/picture">
                    <pic:pic>
                      <pic:nvPicPr>
                        <pic:cNvPr id="0" name="image09.png"/>
                        <pic:cNvPicPr preferRelativeResize="0"/>
                      </pic:nvPicPr>
                      <pic:blipFill>
                        <a:blip r:embed="rId8"/>
                        <a:srcRect/>
                        <a:stretch>
                          <a:fillRect/>
                        </a:stretch>
                      </pic:blipFill>
                      <pic:spPr>
                        <a:xfrm>
                          <a:off x="0" y="0"/>
                          <a:ext cx="4829175" cy="30194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Remembering that our reads were generated using RNA-Seq, we must consider the stitching process that occurs following transcription whereby distal exons can become adjacent in a transcript prior to assessing alternate-density.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mc:AlternateContent>
          <mc:Choice Requires="wpg">
            <w:drawing>
              <wp:inline distB="114300" distT="114300" distL="114300" distR="114300">
                <wp:extent cx="3924300" cy="2752725"/>
                <wp:effectExtent b="0" l="0" r="0" t="0"/>
                <wp:docPr id="3" name=""/>
                <a:graphic>
                  <a:graphicData uri="http://schemas.microsoft.com/office/word/2010/wordprocessingGroup">
                    <wpg:wgp>
                      <wpg:cNvGrpSpPr/>
                      <wpg:grpSpPr>
                        <a:xfrm>
                          <a:off x="1476450" y="638100"/>
                          <a:ext cx="3924300" cy="2752725"/>
                          <a:chOff x="1476450" y="638100"/>
                          <a:chExt cx="3905099" cy="2734050"/>
                        </a:xfrm>
                      </wpg:grpSpPr>
                      <wps:wsp>
                        <wps:cNvCnPr/>
                        <wps:spPr>
                          <a:xfrm>
                            <a:off x="1476450" y="895350"/>
                            <a:ext cx="3905099" cy="0"/>
                          </a:xfrm>
                          <a:prstGeom prst="straightConnector1">
                            <a:avLst/>
                          </a:prstGeom>
                          <a:noFill/>
                          <a:ln cap="flat" cmpd="sng" w="38100">
                            <a:solidFill>
                              <a:srgbClr val="000000"/>
                            </a:solidFill>
                            <a:prstDash val="solid"/>
                            <a:round/>
                            <a:headEnd len="lg" w="lg" type="none"/>
                            <a:tailEnd len="lg" w="lg" type="none"/>
                          </a:ln>
                        </wps:spPr>
                        <wps:bodyPr anchorCtr="0" anchor="ctr" bIns="91425" lIns="91425" rIns="91425" tIns="91425"/>
                      </wps:wsp>
                      <wps:wsp>
                        <wps:cNvSpPr/>
                        <wps:cNvPr id="2" name="Shape 2"/>
                        <wps:spPr>
                          <a:xfrm>
                            <a:off x="1943100" y="800100"/>
                            <a:ext cx="771600" cy="190500"/>
                          </a:xfrm>
                          <a:prstGeom prst="rect">
                            <a:avLst/>
                          </a:prstGeom>
                          <a:solidFill>
                            <a:srgbClr val="F1C232"/>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EXON</w:t>
                              </w:r>
                            </w:p>
                          </w:txbxContent>
                        </wps:txbx>
                        <wps:bodyPr anchorCtr="0" anchor="ctr" bIns="91425" lIns="91425" rIns="91425" tIns="91425"/>
                      </wps:wsp>
                      <wps:wsp>
                        <wps:cNvSpPr/>
                        <wps:cNvPr id="3" name="Shape 3"/>
                        <wps:spPr>
                          <a:xfrm>
                            <a:off x="3638550" y="800100"/>
                            <a:ext cx="771600" cy="190500"/>
                          </a:xfrm>
                          <a:prstGeom prst="rect">
                            <a:avLst/>
                          </a:prstGeom>
                          <a:solidFill>
                            <a:srgbClr val="F1C232"/>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EXON</w:t>
                              </w:r>
                            </w:p>
                          </w:txbxContent>
                        </wps:txbx>
                        <wps:bodyPr anchorCtr="0" anchor="ctr" bIns="91425" lIns="91425" rIns="91425" tIns="91425"/>
                      </wps:wsp>
                      <wps:wsp>
                        <wps:cNvSpPr/>
                        <wps:cNvPr id="4" name="Shape 4"/>
                        <wps:spPr>
                          <a:xfrm>
                            <a:off x="4543425" y="800100"/>
                            <a:ext cx="771600" cy="190500"/>
                          </a:xfrm>
                          <a:prstGeom prst="rect">
                            <a:avLst/>
                          </a:prstGeom>
                          <a:solidFill>
                            <a:srgbClr val="F1C232"/>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EXON</w:t>
                              </w:r>
                            </w:p>
                          </w:txbxContent>
                        </wps:txbx>
                        <wps:bodyPr anchorCtr="0" anchor="ctr" bIns="91425" lIns="91425" rIns="91425" tIns="91425"/>
                      </wps:wsp>
                      <wps:wsp>
                        <wps:cNvSpPr/>
                        <wps:cNvPr id="5" name="Shape 5"/>
                        <wps:spPr>
                          <a:xfrm>
                            <a:off x="3043200" y="1162050"/>
                            <a:ext cx="771600" cy="666899"/>
                          </a:xfrm>
                          <a:prstGeom prst="downArrow">
                            <a:avLst>
                              <a:gd fmla="val 50000" name="adj1"/>
                              <a:gd fmla="val 50000" name="adj2"/>
                            </a:avLst>
                          </a:prstGeom>
                          <a:solidFill>
                            <a:srgbClr val="B6D7A8"/>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6" name="Shape 6"/>
                        <wps:spPr>
                          <a:xfrm>
                            <a:off x="2271600" y="2000400"/>
                            <a:ext cx="771600" cy="190500"/>
                          </a:xfrm>
                          <a:prstGeom prst="rect">
                            <a:avLst/>
                          </a:prstGeom>
                          <a:solidFill>
                            <a:srgbClr val="F1C232"/>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EXON</w:t>
                              </w:r>
                            </w:p>
                          </w:txbxContent>
                        </wps:txbx>
                        <wps:bodyPr anchorCtr="0" anchor="ctr" bIns="91425" lIns="91425" rIns="91425" tIns="91425"/>
                      </wps:wsp>
                      <wps:wsp>
                        <wps:cNvSpPr/>
                        <wps:cNvPr id="7" name="Shape 7"/>
                        <wps:spPr>
                          <a:xfrm>
                            <a:off x="3043200" y="2000550"/>
                            <a:ext cx="771600" cy="190500"/>
                          </a:xfrm>
                          <a:prstGeom prst="rect">
                            <a:avLst/>
                          </a:prstGeom>
                          <a:solidFill>
                            <a:srgbClr val="F1C232"/>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EXON</w:t>
                              </w:r>
                            </w:p>
                          </w:txbxContent>
                        </wps:txbx>
                        <wps:bodyPr anchorCtr="0" anchor="ctr" bIns="91425" lIns="91425" rIns="91425" tIns="91425"/>
                      </wps:wsp>
                      <wps:wsp>
                        <wps:cNvSpPr/>
                        <wps:cNvPr id="8" name="Shape 8"/>
                        <wps:spPr>
                          <a:xfrm>
                            <a:off x="3814800" y="2000400"/>
                            <a:ext cx="771600" cy="190500"/>
                          </a:xfrm>
                          <a:prstGeom prst="rect">
                            <a:avLst/>
                          </a:prstGeom>
                          <a:solidFill>
                            <a:srgbClr val="F1C232"/>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EXON</w:t>
                              </w:r>
                            </w:p>
                          </w:txbxContent>
                        </wps:txbx>
                        <wps:bodyPr anchorCtr="0" anchor="ctr" bIns="91425" lIns="91425" rIns="91425" tIns="91425"/>
                      </wps:wsp>
                      <wps:wsp>
                        <wps:cNvCnPr/>
                        <wps:spPr>
                          <a:xfrm>
                            <a:off x="2657400" y="638100"/>
                            <a:ext cx="0" cy="514499"/>
                          </a:xfrm>
                          <a:prstGeom prst="straightConnector1">
                            <a:avLst/>
                          </a:prstGeom>
                          <a:noFill/>
                          <a:ln cap="flat" cmpd="sng" w="28575">
                            <a:solidFill>
                              <a:srgbClr val="FF0000"/>
                            </a:solidFill>
                            <a:prstDash val="solid"/>
                            <a:round/>
                            <a:headEnd len="lg" w="lg" type="none"/>
                            <a:tailEnd len="lg" w="lg" type="none"/>
                          </a:ln>
                        </wps:spPr>
                        <wps:bodyPr anchorCtr="0" anchor="ctr" bIns="91425" lIns="91425" rIns="91425" tIns="91425"/>
                      </wps:wsp>
                      <wps:wsp>
                        <wps:cNvCnPr/>
                        <wps:spPr>
                          <a:xfrm>
                            <a:off x="4505250" y="1838400"/>
                            <a:ext cx="0" cy="514499"/>
                          </a:xfrm>
                          <a:prstGeom prst="straightConnector1">
                            <a:avLst/>
                          </a:prstGeom>
                          <a:noFill/>
                          <a:ln cap="flat" cmpd="sng" w="28575">
                            <a:solidFill>
                              <a:srgbClr val="FF0000"/>
                            </a:solidFill>
                            <a:prstDash val="solid"/>
                            <a:round/>
                            <a:headEnd len="lg" w="lg" type="none"/>
                            <a:tailEnd len="lg" w="lg" type="none"/>
                          </a:ln>
                        </wps:spPr>
                        <wps:bodyPr anchorCtr="0" anchor="ctr" bIns="91425" lIns="91425" rIns="91425" tIns="91425"/>
                      </wps:wsp>
                      <wps:wsp>
                        <wps:cNvCnPr/>
                        <wps:spPr>
                          <a:xfrm>
                            <a:off x="3724200" y="638100"/>
                            <a:ext cx="0" cy="514499"/>
                          </a:xfrm>
                          <a:prstGeom prst="straightConnector1">
                            <a:avLst/>
                          </a:prstGeom>
                          <a:noFill/>
                          <a:ln cap="flat" cmpd="sng" w="28575">
                            <a:solidFill>
                              <a:srgbClr val="FF0000"/>
                            </a:solidFill>
                            <a:prstDash val="solid"/>
                            <a:round/>
                            <a:headEnd len="lg" w="lg" type="none"/>
                            <a:tailEnd len="lg" w="lg" type="none"/>
                          </a:ln>
                        </wps:spPr>
                        <wps:bodyPr anchorCtr="0" anchor="ctr" bIns="91425" lIns="91425" rIns="91425" tIns="91425"/>
                      </wps:wsp>
                      <wps:wsp>
                        <wps:cNvCnPr/>
                        <wps:spPr>
                          <a:xfrm>
                            <a:off x="2990775" y="1838550"/>
                            <a:ext cx="0" cy="914099"/>
                          </a:xfrm>
                          <a:prstGeom prst="straightConnector1">
                            <a:avLst/>
                          </a:prstGeom>
                          <a:noFill/>
                          <a:ln cap="flat" cmpd="sng" w="28575">
                            <a:solidFill>
                              <a:srgbClr val="FF0000"/>
                            </a:solidFill>
                            <a:prstDash val="solid"/>
                            <a:round/>
                            <a:headEnd len="lg" w="lg" type="none"/>
                            <a:tailEnd len="lg" w="lg" type="none"/>
                          </a:ln>
                        </wps:spPr>
                        <wps:bodyPr anchorCtr="0" anchor="ctr" bIns="91425" lIns="91425" rIns="91425" tIns="91425"/>
                      </wps:wsp>
                      <wps:wsp>
                        <wps:cNvCnPr/>
                        <wps:spPr>
                          <a:xfrm>
                            <a:off x="3133650" y="1838550"/>
                            <a:ext cx="0" cy="914099"/>
                          </a:xfrm>
                          <a:prstGeom prst="straightConnector1">
                            <a:avLst/>
                          </a:prstGeom>
                          <a:noFill/>
                          <a:ln cap="flat" cmpd="sng" w="28575">
                            <a:solidFill>
                              <a:srgbClr val="FF0000"/>
                            </a:solidFill>
                            <a:prstDash val="solid"/>
                            <a:round/>
                            <a:headEnd len="lg" w="lg" type="none"/>
                            <a:tailEnd len="lg" w="lg" type="none"/>
                          </a:ln>
                        </wps:spPr>
                        <wps:bodyPr anchorCtr="0" anchor="ctr" bIns="91425" lIns="91425" rIns="91425" tIns="91425"/>
                      </wps:wsp>
                      <wps:wsp>
                        <wps:cNvCnPr/>
                        <wps:spPr>
                          <a:xfrm>
                            <a:off x="2657400" y="2590800"/>
                            <a:ext cx="399900" cy="0"/>
                          </a:xfrm>
                          <a:prstGeom prst="straightConnector1">
                            <a:avLst/>
                          </a:prstGeom>
                          <a:noFill/>
                          <a:ln cap="flat" cmpd="sng" w="38100">
                            <a:solidFill>
                              <a:srgbClr val="000000"/>
                            </a:solidFill>
                            <a:prstDash val="solid"/>
                            <a:round/>
                            <a:headEnd len="lg" w="lg" type="none"/>
                            <a:tailEnd len="lg" w="lg" type="none"/>
                          </a:ln>
                        </wps:spPr>
                        <wps:bodyPr anchorCtr="0" anchor="ctr" bIns="91425" lIns="91425" rIns="91425" tIns="91425"/>
                      </wps:wsp>
                      <wps:wsp>
                        <wps:cNvCnPr/>
                        <wps:spPr>
                          <a:xfrm>
                            <a:off x="2790825" y="2667000"/>
                            <a:ext cx="399900" cy="0"/>
                          </a:xfrm>
                          <a:prstGeom prst="straightConnector1">
                            <a:avLst/>
                          </a:prstGeom>
                          <a:noFill/>
                          <a:ln cap="flat" cmpd="sng" w="38100">
                            <a:solidFill>
                              <a:srgbClr val="000000"/>
                            </a:solidFill>
                            <a:prstDash val="solid"/>
                            <a:round/>
                            <a:headEnd len="lg" w="lg" type="none"/>
                            <a:tailEnd len="lg" w="lg" type="none"/>
                          </a:ln>
                        </wps:spPr>
                        <wps:bodyPr anchorCtr="0" anchor="ctr" bIns="91425" lIns="91425" rIns="91425" tIns="91425"/>
                      </wps:wsp>
                      <wps:wsp>
                        <wps:cNvCnPr/>
                        <wps:spPr>
                          <a:xfrm>
                            <a:off x="2933700" y="2752650"/>
                            <a:ext cx="399900" cy="0"/>
                          </a:xfrm>
                          <a:prstGeom prst="straightConnector1">
                            <a:avLst/>
                          </a:prstGeom>
                          <a:noFill/>
                          <a:ln cap="flat" cmpd="sng" w="38100">
                            <a:solidFill>
                              <a:srgbClr val="000000"/>
                            </a:solidFill>
                            <a:prstDash val="solid"/>
                            <a:round/>
                            <a:headEnd len="lg" w="lg" type="none"/>
                            <a:tailEnd len="lg" w="lg" type="none"/>
                          </a:ln>
                        </wps:spPr>
                        <wps:bodyPr anchorCtr="0" anchor="ctr" bIns="91425" lIns="91425" rIns="91425" tIns="91425"/>
                      </wps:wsp>
                      <wps:wsp>
                        <wps:cNvCnPr/>
                        <wps:spPr>
                          <a:xfrm>
                            <a:off x="5257725" y="638100"/>
                            <a:ext cx="0" cy="514499"/>
                          </a:xfrm>
                          <a:prstGeom prst="straightConnector1">
                            <a:avLst/>
                          </a:prstGeom>
                          <a:noFill/>
                          <a:ln cap="flat" cmpd="sng" w="28575">
                            <a:solidFill>
                              <a:srgbClr val="FF0000"/>
                            </a:solidFill>
                            <a:prstDash val="solid"/>
                            <a:round/>
                            <a:headEnd len="lg" w="lg" type="none"/>
                            <a:tailEnd len="lg" w="lg" type="none"/>
                          </a:ln>
                        </wps:spPr>
                        <wps:bodyPr anchorCtr="0" anchor="ctr" bIns="91425" lIns="91425" rIns="91425" tIns="91425"/>
                      </wps:wsp>
                      <wps:wsp>
                        <wps:cNvSpPr/>
                        <wps:cNvPr id="18" name="Shape 18"/>
                        <wps:spPr>
                          <a:xfrm>
                            <a:off x="1704900" y="2943450"/>
                            <a:ext cx="1904999" cy="428700"/>
                          </a:xfrm>
                          <a:prstGeom prst="wedgeRectCallout">
                            <a:avLst>
                              <a:gd fmla="val 21496" name="adj1"/>
                              <a:gd fmla="val -87824"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Up to 2 Mismatches</w:t>
                              </w:r>
                            </w:p>
                          </w:txbxContent>
                        </wps:txbx>
                        <wps:bodyPr anchorCtr="0" anchor="ctr" bIns="91425" lIns="91425" rIns="91425" tIns="91425"/>
                      </wps:wsp>
                    </wpg:wgp>
                  </a:graphicData>
                </a:graphic>
              </wp:inline>
            </w:drawing>
          </mc:Choice>
          <mc:Fallback>
            <w:drawing>
              <wp:inline distB="114300" distT="114300" distL="114300" distR="114300">
                <wp:extent cx="3924300" cy="2752725"/>
                <wp:effectExtent b="0" l="0" r="0" t="0"/>
                <wp:docPr id="3" name="image05.png"/>
                <a:graphic>
                  <a:graphicData uri="http://schemas.openxmlformats.org/drawingml/2006/picture">
                    <pic:pic>
                      <pic:nvPicPr>
                        <pic:cNvPr id="0" name="image05.png"/>
                        <pic:cNvPicPr preferRelativeResize="0"/>
                      </pic:nvPicPr>
                      <pic:blipFill>
                        <a:blip r:embed="rId9"/>
                        <a:srcRect/>
                        <a:stretch>
                          <a:fillRect/>
                        </a:stretch>
                      </pic:blipFill>
                      <pic:spPr>
                        <a:xfrm>
                          <a:off x="0" y="0"/>
                          <a:ext cx="3924300" cy="27527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software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Assuming a 0.1% error rate[6] (and that said error rate is UR), we can estimate the ratio of reads that whose alignment to our alternate-dense region would be rejected despite being that region being its biological origin.</w:t>
      </w:r>
    </w:p>
    <w:p w:rsidR="00000000" w:rsidDel="00000000" w:rsidP="00000000" w:rsidRDefault="00000000" w:rsidRPr="00000000">
      <w:pPr>
        <w:contextualSpacing w:val="0"/>
        <w:jc w:val="center"/>
      </w:pPr>
      <m:oMath>
        <m:r>
          <w:rPr>
            <w:color w:val="595959"/>
            <w:sz w:val="36"/>
            <w:szCs w:val="36"/>
          </w:rPr>
          <m:t xml:space="preserve">.001 </m:t>
        </m:r>
        <m:r>
          <w:rPr>
            <w:color w:val="595959"/>
            <w:sz w:val="36"/>
            <w:szCs w:val="36"/>
          </w:rPr>
          <m:t>×</m:t>
        </m:r>
        <m:r>
          <w:rPr>
            <w:color w:val="595959"/>
            <w:sz w:val="36"/>
            <w:szCs w:val="36"/>
          </w:rPr>
          <m:t xml:space="preserve"> (100 - 22) =.078</m:t>
        </m:r>
      </m:oMath>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Disregarding 7.8% of the reads in this region seems a bit high; allowing for an additional mismatch will allow us to retain many more.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m:oMath>
        <m:nary>
          <m:naryPr>
            <m:chr m:val="∏"/>
            <m:ctrlPr>
              <w:rPr/>
            </m:ctrlPr>
          </m:naryPr>
          <m:sub>
            <m:r>
              <w:rPr/>
              <m:t xml:space="preserve">m=22</m:t>
            </m:r>
          </m:sub>
          <m:sup>
            <m:r>
              <w:rPr/>
              <m:t xml:space="preserve">23</m:t>
            </m:r>
          </m:sup>
        </m:nary>
        <m:r>
          <w:rPr/>
          <m:t xml:space="preserve">.001 </m:t>
        </m:r>
        <m:r>
          <w:rPr/>
          <m:t>×</m:t>
        </m:r>
        <m:r>
          <w:rPr/>
          <m:t xml:space="preserve"> (100 -m) = 0.006006</m:t>
        </m:r>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Disregarding only .6% of our reads seems far more appropriate, especially considering that the region is already known to be alternate-dense. It's possible some biological mechanism is in place that increases the likelihood of point mutations.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We'll allow for a single additional mismatch to account for both the known sequencing error rate[6] and the likelihood of a point mutation, increasing our threshold to xxx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mhhm9lud9axd" w:id="10"/>
      <w:bookmarkEnd w:id="10"/>
      <w:r w:rsidDel="00000000" w:rsidR="00000000" w:rsidRPr="00000000">
        <w:rPr>
          <w:rtl w:val="0"/>
        </w:rPr>
        <w:t xml:space="preserve">Assumptions</w:t>
      </w:r>
    </w:p>
    <w:p w:rsidR="00000000" w:rsidDel="00000000" w:rsidP="00000000" w:rsidRDefault="00000000" w:rsidRPr="00000000">
      <w:pPr>
        <w:pStyle w:val="Heading3"/>
        <w:contextualSpacing w:val="0"/>
      </w:pPr>
      <w:bookmarkStart w:colFirst="0" w:colLast="0" w:name="h.vy1b0v85yl8t" w:id="11"/>
      <w:bookmarkEnd w:id="11"/>
      <w:r w:rsidDel="00000000" w:rsidR="00000000" w:rsidRPr="00000000">
        <w:rPr>
          <w:rtl w:val="0"/>
        </w:rPr>
        <w:t xml:space="preserve">Limitations</w:t>
      </w:r>
    </w:p>
    <w:p w:rsidR="00000000" w:rsidDel="00000000" w:rsidP="00000000" w:rsidRDefault="00000000" w:rsidRPr="00000000">
      <w:pPr>
        <w:pStyle w:val="Heading3"/>
        <w:contextualSpacing w:val="0"/>
      </w:pPr>
      <w:bookmarkStart w:colFirst="0" w:colLast="0" w:name="h.gg8hatbo4rd8" w:id="12"/>
      <w:bookmarkEnd w:id="12"/>
      <w:r w:rsidDel="00000000" w:rsidR="00000000" w:rsidRPr="00000000">
        <w:rPr>
          <w:rtl w:val="0"/>
        </w:rPr>
        <w:t xml:space="preserve">Alignment Percentages</w:t>
      </w:r>
    </w:p>
    <w:p w:rsidR="00000000" w:rsidDel="00000000" w:rsidP="00000000" w:rsidRDefault="00000000" w:rsidRPr="00000000">
      <w:pPr>
        <w:pStyle w:val="Heading2"/>
        <w:contextualSpacing w:val="0"/>
      </w:pPr>
      <w:bookmarkStart w:colFirst="0" w:colLast="0" w:name="h.qx3ii2udyw5w" w:id="13"/>
      <w:bookmarkEnd w:id="13"/>
      <w:r w:rsidDel="00000000" w:rsidR="00000000" w:rsidRPr="00000000">
        <w:rPr>
          <w:rtl w:val="0"/>
        </w:rPr>
        <w:t xml:space="preserve">References</w:t>
      </w:r>
    </w:p>
    <w:p w:rsidR="00000000" w:rsidDel="00000000" w:rsidP="00000000" w:rsidRDefault="00000000" w:rsidRPr="00000000">
      <w:pPr>
        <w:ind w:left="738.0000000000001" w:hanging="720"/>
        <w:contextualSpacing w:val="0"/>
      </w:pPr>
      <w:r w:rsidDel="00000000" w:rsidR="00000000" w:rsidRPr="00000000">
        <w:rPr>
          <w:rtl w:val="0"/>
        </w:rPr>
        <w:t xml:space="preserve">[1] Engström, Pär G., et al. "Systematic evaluation of spliced alignment programs for RNA-seq data." </w:t>
      </w:r>
      <w:r w:rsidDel="00000000" w:rsidR="00000000" w:rsidRPr="00000000">
        <w:rPr>
          <w:i w:val="1"/>
          <w:rtl w:val="0"/>
        </w:rPr>
        <w:t xml:space="preserve">Nature methods</w:t>
      </w:r>
      <w:r w:rsidDel="00000000" w:rsidR="00000000" w:rsidRPr="00000000">
        <w:rPr>
          <w:rtl w:val="0"/>
        </w:rPr>
        <w:t xml:space="preserve"> 10.12 (2013): 1185-1191.</w:t>
      </w:r>
    </w:p>
    <w:p w:rsidR="00000000" w:rsidDel="00000000" w:rsidP="00000000" w:rsidRDefault="00000000" w:rsidRPr="00000000">
      <w:pPr>
        <w:ind w:left="738.0000000000001" w:hanging="720"/>
        <w:contextualSpacing w:val="0"/>
      </w:pPr>
      <w:r w:rsidDel="00000000" w:rsidR="00000000" w:rsidRPr="00000000">
        <w:rPr>
          <w:rtl w:val="0"/>
        </w:rPr>
        <w:t xml:space="preserve">[2] Dobin, Alexander, et al. "STAR: ultrafast universal RNA-seq aligner." </w:t>
      </w:r>
      <w:r w:rsidDel="00000000" w:rsidR="00000000" w:rsidRPr="00000000">
        <w:rPr>
          <w:i w:val="1"/>
          <w:rtl w:val="0"/>
        </w:rPr>
        <w:t xml:space="preserve">Bioinformatics</w:t>
      </w:r>
      <w:r w:rsidDel="00000000" w:rsidR="00000000" w:rsidRPr="00000000">
        <w:rPr>
          <w:rtl w:val="0"/>
        </w:rPr>
        <w:t xml:space="preserve"> 29.1 (2013): 15-21.</w:t>
      </w:r>
    </w:p>
    <w:p w:rsidR="00000000" w:rsidDel="00000000" w:rsidP="00000000" w:rsidRDefault="00000000" w:rsidRPr="00000000">
      <w:pPr>
        <w:ind w:left="738.0000000000001" w:hanging="720"/>
        <w:contextualSpacing w:val="0"/>
      </w:pPr>
      <w:r w:rsidDel="00000000" w:rsidR="00000000" w:rsidRPr="00000000">
        <w:rPr>
          <w:rtl w:val="0"/>
        </w:rPr>
        <w:t xml:space="preserve">[3] </w:t>
      </w:r>
      <w:hyperlink r:id="rId10">
        <w:r w:rsidDel="00000000" w:rsidR="00000000" w:rsidRPr="00000000">
          <w:rPr>
            <w:color w:val="1155cc"/>
            <w:u w:val="single"/>
            <w:rtl w:val="0"/>
          </w:rPr>
          <w:t xml:space="preserve">http://www.wolframalpha.com/</w:t>
        </w:r>
      </w:hyperlink>
      <w:r w:rsidDel="00000000" w:rsidR="00000000" w:rsidRPr="00000000">
        <w:rPr>
          <w:rtl w:val="0"/>
        </w:rPr>
      </w:r>
    </w:p>
    <w:p w:rsidR="00000000" w:rsidDel="00000000" w:rsidP="00000000" w:rsidRDefault="00000000" w:rsidRPr="00000000">
      <w:pPr>
        <w:ind w:left="738.0000000000001" w:hanging="720"/>
        <w:contextualSpacing w:val="0"/>
      </w:pPr>
      <w:r w:rsidDel="00000000" w:rsidR="00000000" w:rsidRPr="00000000">
        <w:rPr>
          <w:rtl w:val="0"/>
        </w:rPr>
        <w:t xml:space="preserve">[4] </w:t>
      </w:r>
      <w:hyperlink r:id="rId11">
        <w:r w:rsidDel="00000000" w:rsidR="00000000" w:rsidRPr="00000000">
          <w:rPr>
            <w:color w:val="1155cc"/>
            <w:u w:val="single"/>
            <w:rtl w:val="0"/>
          </w:rPr>
          <w:t xml:space="preserve">https://cloud.sagemath.com/</w:t>
        </w:r>
      </w:hyperlink>
      <w:r w:rsidDel="00000000" w:rsidR="00000000" w:rsidRPr="00000000">
        <w:rPr>
          <w:rtl w:val="0"/>
        </w:rPr>
      </w:r>
    </w:p>
    <w:p w:rsidR="00000000" w:rsidDel="00000000" w:rsidP="00000000" w:rsidRDefault="00000000" w:rsidRPr="00000000">
      <w:pPr>
        <w:ind w:left="738.0000000000001" w:hanging="720"/>
        <w:contextualSpacing w:val="0"/>
      </w:pPr>
      <w:r w:rsidDel="00000000" w:rsidR="00000000" w:rsidRPr="00000000">
        <w:rPr>
          <w:rtl w:val="0"/>
        </w:rPr>
        <w:t xml:space="preserve">[5] </w:t>
      </w:r>
      <w:hyperlink r:id="rId12">
        <w:r w:rsidDel="00000000" w:rsidR="00000000" w:rsidRPr="00000000">
          <w:rPr>
            <w:color w:val="1155cc"/>
            <w:u w:val="single"/>
            <w:rtl w:val="0"/>
          </w:rPr>
          <w:t xml:space="preserve">https://github.com/joshuaburkhart/BioinformaticsAlgorithms/tree/master/final_proj</w:t>
        </w:r>
      </w:hyperlink>
      <w:r w:rsidDel="00000000" w:rsidR="00000000" w:rsidRPr="00000000">
        <w:rPr>
          <w:rtl w:val="0"/>
        </w:rPr>
      </w:r>
    </w:p>
    <w:p w:rsidR="00000000" w:rsidDel="00000000" w:rsidP="00000000" w:rsidRDefault="00000000" w:rsidRPr="00000000">
      <w:pPr>
        <w:ind w:left="738.0000000000001" w:hanging="720"/>
        <w:contextualSpacing w:val="0"/>
      </w:pPr>
      <w:r w:rsidDel="00000000" w:rsidR="00000000" w:rsidRPr="00000000">
        <w:rPr>
          <w:rtl w:val="0"/>
        </w:rPr>
        <w:t xml:space="preserve">[6] Christina Zheng, zheng@ohsu.edu</w:t>
      </w:r>
    </w:p>
    <w:p w:rsidR="00000000" w:rsidDel="00000000" w:rsidP="00000000" w:rsidRDefault="00000000" w:rsidRPr="00000000">
      <w:pPr>
        <w:ind w:left="738.0000000000001" w:hanging="720"/>
        <w:contextualSpacing w:val="0"/>
      </w:pPr>
      <w:r w:rsidDel="00000000" w:rsidR="00000000" w:rsidRPr="00000000">
        <w:rPr>
          <w:rtl w:val="0"/>
        </w:rPr>
      </w:r>
    </w:p>
    <w:p w:rsidR="00000000" w:rsidDel="00000000" w:rsidP="00000000" w:rsidRDefault="00000000" w:rsidRPr="00000000">
      <w:pPr>
        <w:ind w:left="738.0000000000001" w:hanging="720"/>
        <w:contextualSpacing w:val="0"/>
      </w:pPr>
      <w:r w:rsidDel="00000000" w:rsidR="00000000" w:rsidRPr="00000000">
        <w:rPr>
          <w:rtl w:val="0"/>
        </w:rPr>
      </w:r>
    </w:p>
    <w:p w:rsidR="00000000" w:rsidDel="00000000" w:rsidP="00000000" w:rsidRDefault="00000000" w:rsidRPr="00000000">
      <w:pPr>
        <w:ind w:left="738.0000000000001" w:hanging="72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6g1spr75m3al" w:id="14"/>
      <w:bookmarkEnd w:id="14"/>
      <w:r w:rsidDel="00000000" w:rsidR="00000000" w:rsidRPr="00000000">
        <w:rPr>
          <w:rtl w:val="0"/>
        </w:rPr>
        <w:t xml:space="preserve">Notes</w:t>
      </w:r>
    </w:p>
    <w:p w:rsidR="00000000" w:rsidDel="00000000" w:rsidP="00000000" w:rsidRDefault="00000000" w:rsidRPr="00000000">
      <w:pPr>
        <w:contextualSpacing w:val="0"/>
      </w:pPr>
      <w:r w:rsidDel="00000000" w:rsidR="00000000" w:rsidRPr="00000000">
        <w:rPr>
          <w:rtl w:val="0"/>
        </w:rPr>
        <w:t xml:space="preserve">[a] plotted using the Sage Math Cloud[4] with the python code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wai37929so2c" w:id="15"/>
      <w:bookmarkEnd w:id="15"/>
      <w:r w:rsidDel="00000000" w:rsidR="00000000" w:rsidRPr="00000000">
        <w:rPr>
          <w:rtl w:val="0"/>
        </w:rPr>
        <w:t xml:space="preserve">pmf=lambda m: ([.25^(100-m) * .75^(m) * binomial(100,m)])</w:t>
      </w:r>
    </w:p>
    <w:p w:rsidR="00000000" w:rsidDel="00000000" w:rsidP="00000000" w:rsidRDefault="00000000" w:rsidRPr="00000000">
      <w:pPr>
        <w:pStyle w:val="Subtitle"/>
        <w:contextualSpacing w:val="0"/>
      </w:pPr>
      <w:bookmarkStart w:colFirst="0" w:colLast="0" w:name="h.wai37929so2c" w:id="15"/>
      <w:bookmarkEnd w:id="15"/>
      <w:r w:rsidDel="00000000" w:rsidR="00000000" w:rsidRPr="00000000">
        <w:rPr>
          <w:rtl w:val="0"/>
        </w:rPr>
        <w:t xml:space="preserve">pts = [point([i,pmf(i)[0]]) for i in range(0,101)]</w:t>
      </w:r>
    </w:p>
    <w:p w:rsidR="00000000" w:rsidDel="00000000" w:rsidP="00000000" w:rsidRDefault="00000000" w:rsidRPr="00000000">
      <w:pPr>
        <w:pStyle w:val="Subtitle"/>
        <w:contextualSpacing w:val="0"/>
      </w:pPr>
      <w:bookmarkStart w:colFirst="0" w:colLast="0" w:name="h.wai37929so2c" w:id="15"/>
      <w:bookmarkEnd w:id="15"/>
      <w:r w:rsidDel="00000000" w:rsidR="00000000" w:rsidRPr="00000000">
        <w:rPr>
          <w:rtl w:val="0"/>
        </w:rPr>
        <w:t xml:space="preserve">p = add(pts)</w:t>
      </w:r>
    </w:p>
    <w:p w:rsidR="00000000" w:rsidDel="00000000" w:rsidP="00000000" w:rsidRDefault="00000000" w:rsidRPr="00000000">
      <w:pPr>
        <w:pStyle w:val="Subtitle"/>
        <w:contextualSpacing w:val="0"/>
      </w:pPr>
      <w:bookmarkStart w:colFirst="0" w:colLast="0" w:name="h.t43dahufnjxk" w:id="16"/>
      <w:bookmarkEnd w:id="16"/>
      <w:r w:rsidDel="00000000" w:rsidR="00000000" w:rsidRPr="00000000">
        <w:rPr>
          <w:rtl w:val="0"/>
        </w:rPr>
        <w:t xml:space="preserve">show(p)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 plotted using the Sage Math Cloud[4] with the python code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bhx7fjjyzim5" w:id="17"/>
      <w:bookmarkEnd w:id="17"/>
      <w:r w:rsidDel="00000000" w:rsidR="00000000" w:rsidRPr="00000000">
        <w:rPr>
          <w:rtl w:val="0"/>
        </w:rPr>
        <w:t xml:space="preserve">cmf=lambda x: add([.25^(100-x) * .75^(x) * binomial(100,x) for x in range(0, x)])</w:t>
      </w:r>
    </w:p>
    <w:p w:rsidR="00000000" w:rsidDel="00000000" w:rsidP="00000000" w:rsidRDefault="00000000" w:rsidRPr="00000000">
      <w:pPr>
        <w:pStyle w:val="Subtitle"/>
        <w:contextualSpacing w:val="0"/>
      </w:pPr>
      <w:bookmarkStart w:colFirst="0" w:colLast="0" w:name="h.bhx7fjjyzim5" w:id="17"/>
      <w:bookmarkEnd w:id="17"/>
      <w:r w:rsidDel="00000000" w:rsidR="00000000" w:rsidRPr="00000000">
        <w:rPr>
          <w:rtl w:val="0"/>
        </w:rPr>
        <w:t xml:space="preserve">pts2 = [point([j,cmf(j)]) for j in range(0,101)]</w:t>
      </w:r>
    </w:p>
    <w:p w:rsidR="00000000" w:rsidDel="00000000" w:rsidP="00000000" w:rsidRDefault="00000000" w:rsidRPr="00000000">
      <w:pPr>
        <w:pStyle w:val="Subtitle"/>
        <w:contextualSpacing w:val="0"/>
      </w:pPr>
      <w:bookmarkStart w:colFirst="0" w:colLast="0" w:name="h.bhx7fjjyzim5" w:id="17"/>
      <w:bookmarkEnd w:id="17"/>
      <w:r w:rsidDel="00000000" w:rsidR="00000000" w:rsidRPr="00000000">
        <w:rPr>
          <w:rtl w:val="0"/>
        </w:rPr>
        <w:t xml:space="preserve">p2 = add(pts2)</w:t>
      </w:r>
    </w:p>
    <w:p w:rsidR="00000000" w:rsidDel="00000000" w:rsidP="00000000" w:rsidRDefault="00000000" w:rsidRPr="00000000">
      <w:pPr>
        <w:pStyle w:val="Subtitle"/>
        <w:contextualSpacing w:val="0"/>
      </w:pPr>
      <w:bookmarkStart w:colFirst="0" w:colLast="0" w:name="h.s4qefxwa7a0m" w:id="18"/>
      <w:bookmarkEnd w:id="18"/>
      <w:r w:rsidDel="00000000" w:rsidR="00000000" w:rsidRPr="00000000">
        <w:rPr>
          <w:rtl w:val="0"/>
        </w:rPr>
        <w:t xml:space="preserve">show(p2)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 calculated from the data given for this assignment with the below command.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9f3i2g90k908" w:id="19"/>
      <w:bookmarkEnd w:id="19"/>
      <w:r w:rsidDel="00000000" w:rsidR="00000000" w:rsidRPr="00000000">
        <w:rPr>
          <w:rtl w:val="0"/>
        </w:rPr>
        <w:t xml:space="preserve">$ cat PWK_R1.fastq | grep '&gt;' | wc -l</w:t>
      </w:r>
    </w:p>
    <w:p w:rsidR="00000000" w:rsidDel="00000000" w:rsidP="00000000" w:rsidRDefault="00000000" w:rsidRPr="00000000">
      <w:pPr>
        <w:pStyle w:val="Subtitle"/>
        <w:contextualSpacing w:val="0"/>
      </w:pPr>
      <w:bookmarkStart w:colFirst="0" w:colLast="0" w:name="h.5l6z6n36zbsm" w:id="20"/>
      <w:bookmarkEnd w:id="20"/>
      <w:r w:rsidDel="00000000" w:rsidR="00000000" w:rsidRPr="00000000">
        <w:rPr>
          <w:rtl w:val="0"/>
        </w:rPr>
        <w:t xml:space="preserve">17220350</w:t>
      </w:r>
    </w:p>
    <w:p w:rsidR="00000000" w:rsidDel="00000000" w:rsidP="00000000" w:rsidRDefault="00000000" w:rsidRPr="00000000">
      <w:pPr>
        <w:contextualSpacing w:val="0"/>
      </w:pPr>
      <w:r w:rsidDel="00000000" w:rsidR="00000000" w:rsidRPr="00000000">
        <w:rPr>
          <w:rtl w:val="0"/>
        </w:rPr>
      </w:r>
    </w:p>
    <w:sectPr>
      <w:pgSz w:h="15840" w:w="12240"/>
      <w:pgMar w:bottom="431.99999999999994" w:top="431.99999999999994" w:left="1152" w:right="115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szCs w:val="36"/>
    </w:rPr>
  </w:style>
  <w:style w:type="paragraph" w:styleId="Heading2">
    <w:name w:val="heading 2"/>
    <w:basedOn w:val="Normal"/>
    <w:next w:val="Normal"/>
    <w:pPr>
      <w:keepNext w:val="1"/>
      <w:keepLines w:val="1"/>
      <w:spacing w:after="80" w:before="360" w:lineRule="auto"/>
      <w:contextualSpacing w:val="1"/>
    </w:pPr>
    <w:rPr>
      <w:b w:val="1"/>
      <w:sz w:val="28"/>
      <w:szCs w:val="28"/>
    </w:rPr>
  </w:style>
  <w:style w:type="paragraph" w:styleId="Heading3">
    <w:name w:val="heading 3"/>
    <w:basedOn w:val="Normal"/>
    <w:next w:val="Normal"/>
    <w:pPr>
      <w:keepNext w:val="1"/>
      <w:keepLines w:val="1"/>
      <w:spacing w:after="80" w:before="280" w:lineRule="auto"/>
      <w:contextualSpacing w:val="1"/>
    </w:pPr>
    <w:rPr>
      <w:b w:val="1"/>
      <w:color w:val="666666"/>
      <w:sz w:val="24"/>
      <w:szCs w:val="24"/>
    </w:rPr>
  </w:style>
  <w:style w:type="paragraph" w:styleId="Heading4">
    <w:name w:val="heading 4"/>
    <w:basedOn w:val="Normal"/>
    <w:next w:val="Normal"/>
    <w:pPr>
      <w:keepNext w:val="1"/>
      <w:keepLines w:val="1"/>
      <w:spacing w:after="40" w:before="240" w:lineRule="auto"/>
      <w:contextualSpacing w:val="1"/>
    </w:pPr>
    <w:rPr>
      <w:i w:val="1"/>
      <w:color w:val="666666"/>
      <w:sz w:val="22"/>
      <w:szCs w:val="22"/>
    </w:rPr>
  </w:style>
  <w:style w:type="paragraph" w:styleId="Heading5">
    <w:name w:val="heading 5"/>
    <w:basedOn w:val="Normal"/>
    <w:next w:val="Normal"/>
    <w:pPr>
      <w:keepNext w:val="1"/>
      <w:keepLines w:val="1"/>
      <w:spacing w:after="40" w:before="220" w:lineRule="auto"/>
      <w:contextualSpacing w:val="1"/>
    </w:pPr>
    <w:rPr>
      <w:b w:val="1"/>
      <w:color w:val="666666"/>
      <w:sz w:val="20"/>
      <w:szCs w:val="20"/>
    </w:rPr>
  </w:style>
  <w:style w:type="paragraph" w:styleId="Heading6">
    <w:name w:val="heading 6"/>
    <w:basedOn w:val="Normal"/>
    <w:next w:val="Normal"/>
    <w:pPr>
      <w:keepNext w:val="1"/>
      <w:keepLines w:val="1"/>
      <w:spacing w:after="40" w:before="200" w:lineRule="auto"/>
      <w:contextualSpacing w:val="1"/>
    </w:pPr>
    <w:rPr>
      <w:i w:val="1"/>
      <w:color w:val="666666"/>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ind w:left="720" w:firstLine="0"/>
      <w:contextualSpacing w:val="1"/>
    </w:pPr>
    <w:rPr>
      <w:rFonts w:ascii="Courier New" w:cs="Courier New" w:eastAsia="Courier New" w:hAnsi="Courier New"/>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cloud.sagemath.com/" TargetMode="External"/><Relationship Id="rId10" Type="http://schemas.openxmlformats.org/officeDocument/2006/relationships/hyperlink" Target="http://www.wolframalpha.com/" TargetMode="External"/><Relationship Id="rId12" Type="http://schemas.openxmlformats.org/officeDocument/2006/relationships/hyperlink" Target="https://github.com/joshuaburkhart/BioinformaticsAlgorithms/tree/master/final_proj" TargetMode="External"/><Relationship Id="rId9" Type="http://schemas.openxmlformats.org/officeDocument/2006/relationships/image" Target="media/image05.png"/><Relationship Id="rId5" Type="http://schemas.openxmlformats.org/officeDocument/2006/relationships/image" Target="media/image02.png"/><Relationship Id="rId6" Type="http://schemas.openxmlformats.org/officeDocument/2006/relationships/image" Target="media/image03.png"/><Relationship Id="rId7" Type="http://schemas.openxmlformats.org/officeDocument/2006/relationships/image" Target="media/image07.png"/><Relationship Id="rId8" Type="http://schemas.openxmlformats.org/officeDocument/2006/relationships/image" Target="media/image09.png"/></Relationships>
</file>