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day-1792-daily-project-summary"/>
    <w:p>
      <w:pPr>
        <w:pStyle w:val="Heading1"/>
      </w:pPr>
      <w:r>
        <w:t xml:space="preserve">DAY 17/92 — DAILY PROJECT SUMMARY</w:t>
      </w:r>
    </w:p>
    <w:p>
      <w:pPr>
        <w:pStyle w:val="FirstParagraph"/>
      </w:pPr>
      <w:r>
        <w:rPr>
          <w:b/>
          <w:bCs/>
        </w:rPr>
        <w:t xml:space="preserve">Challenge:</w:t>
      </w:r>
      <w:r>
        <w:t xml:space="preserve"> </w:t>
      </w:r>
      <w:r>
        <w:t xml:space="preserve">92-Day Data Analysis Challenge</w:t>
      </w:r>
      <w:r>
        <w:br/>
      </w:r>
      <w:r>
        <w:rPr>
          <w:b/>
          <w:bCs/>
        </w:rPr>
        <w:t xml:space="preserve">Week:</w:t>
      </w:r>
      <w:r>
        <w:t xml:space="preserve"> </w:t>
      </w:r>
      <w:r>
        <w:t xml:space="preserve">3</w:t>
      </w:r>
      <w:r>
        <w:br/>
      </w:r>
      <w:r>
        <w:rPr>
          <w:b/>
          <w:bCs/>
        </w:rPr>
        <w:t xml:space="preserve">Project:</w:t>
      </w:r>
      <w:r>
        <w:t xml:space="preserve"> </w:t>
      </w:r>
      <w:r>
        <w:t xml:space="preserve">Toy Store E-Commerce ETL</w:t>
      </w:r>
      <w:r>
        <w:br/>
      </w:r>
      <w:r>
        <w:rPr>
          <w:b/>
          <w:bCs/>
        </w:rPr>
        <w:t xml:space="preserve">Date:</w:t>
      </w:r>
      <w:r>
        <w:t xml:space="preserve"> </w:t>
      </w:r>
      <w:r>
        <w:t xml:space="preserve">17 October 2026</w:t>
      </w:r>
      <w:r>
        <w:br/>
      </w:r>
      <w:r>
        <w:rPr>
          <w:b/>
          <w:bCs/>
        </w:rPr>
        <w:t xml:space="preserve">Focus:</w:t>
      </w:r>
      <w:r>
        <w:t xml:space="preserve"> </w:t>
      </w:r>
      <w:r>
        <w:t xml:space="preserve">Relationship Validation with Power Query</w:t>
      </w:r>
    </w:p>
    <w:bookmarkStart w:id="9" w:name="todays-objective"/>
    <w:p>
      <w:pPr>
        <w:pStyle w:val="Heading3"/>
      </w:pPr>
      <w:r>
        <w:t xml:space="preserve">1. Today’s Objective</w:t>
      </w:r>
    </w:p>
    <w:p>
      <w:pPr>
        <w:pStyle w:val="FirstParagraph"/>
      </w:pPr>
      <w:r>
        <w:t xml:space="preserve">The objective was to inspect relationships between the Toy Store E-Commerce dataset’s tables using Power Query Merge Queries previews before creating merged outputs.</w:t>
      </w:r>
    </w:p>
    <w:bookmarkEnd w:id="9"/>
    <w:bookmarkStart w:id="10" w:name="work-completed"/>
    <w:p>
      <w:pPr>
        <w:pStyle w:val="Heading3"/>
      </w:pPr>
      <w:r>
        <w:t xml:space="preserve">2. Work Completed</w:t>
      </w:r>
    </w:p>
    <w:p>
      <w:pPr>
        <w:pStyle w:val="FirstParagraph"/>
      </w:pPr>
      <w:r>
        <w:t xml:space="preserve">Six relationships were checked using Inner Join previews.</w:t>
      </w:r>
    </w:p>
    <w:p>
      <w:pPr>
        <w:pStyle w:val="BodyText"/>
      </w:pPr>
      <w:r>
        <w:rPr>
          <w:b/>
          <w:bCs/>
        </w:rPr>
        <w:t xml:space="preserve">Check 1: Website Pageviews and Website Sessions</w:t>
      </w:r>
    </w:p>
    <w:p>
      <w:pPr>
        <w:pStyle w:val="Compact"/>
        <w:numPr>
          <w:ilvl w:val="0"/>
          <w:numId w:val="1001"/>
        </w:numPr>
      </w:pPr>
      <w:r>
        <w:t xml:space="preserve">Key:</w:t>
      </w:r>
      <w:r>
        <w:t xml:space="preserve"> </w:t>
      </w:r>
      <w:r>
        <w:rPr>
          <w:rStyle w:val="VerbatimChar"/>
        </w:rPr>
        <w:t xml:space="preserve">website_session_id</w:t>
      </w:r>
    </w:p>
    <w:p>
      <w:pPr>
        <w:pStyle w:val="Compact"/>
        <w:numPr>
          <w:ilvl w:val="0"/>
          <w:numId w:val="1001"/>
        </w:numPr>
      </w:pPr>
      <w:r>
        <w:t xml:space="preserve">Result: 1,188,124 of 1,188,124 pageview rows matched.</w:t>
      </w:r>
    </w:p>
    <w:p>
      <w:pPr>
        <w:pStyle w:val="Compact"/>
        <w:numPr>
          <w:ilvl w:val="0"/>
          <w:numId w:val="1001"/>
        </w:numPr>
      </w:pPr>
      <w:r>
        <w:t xml:space="preserve">Interpretation: Every pageview row matched a session in the preview.</w:t>
      </w:r>
    </w:p>
    <w:p>
      <w:pPr>
        <w:pStyle w:val="FirstParagraph"/>
      </w:pPr>
      <w:r>
        <w:rPr>
          <w:b/>
          <w:bCs/>
        </w:rPr>
        <w:t xml:space="preserve">Check 2: Orders and Website Sessions</w:t>
      </w:r>
    </w:p>
    <w:p>
      <w:pPr>
        <w:pStyle w:val="Compact"/>
        <w:numPr>
          <w:ilvl w:val="0"/>
          <w:numId w:val="1002"/>
        </w:numPr>
      </w:pPr>
      <w:r>
        <w:t xml:space="preserve">Key:</w:t>
      </w:r>
      <w:r>
        <w:t xml:space="preserve"> </w:t>
      </w:r>
      <w:r>
        <w:rPr>
          <w:rStyle w:val="VerbatimChar"/>
        </w:rPr>
        <w:t xml:space="preserve">website_session_id</w:t>
      </w:r>
    </w:p>
    <w:p>
      <w:pPr>
        <w:pStyle w:val="Compact"/>
        <w:numPr>
          <w:ilvl w:val="0"/>
          <w:numId w:val="1002"/>
        </w:numPr>
      </w:pPr>
      <w:r>
        <w:t xml:space="preserve">Result: 32,313 of 32,313 order rows matched.</w:t>
      </w:r>
    </w:p>
    <w:p>
      <w:pPr>
        <w:pStyle w:val="Compact"/>
        <w:numPr>
          <w:ilvl w:val="0"/>
          <w:numId w:val="1002"/>
        </w:numPr>
      </w:pPr>
      <w:r>
        <w:t xml:space="preserve">Interpretation: Every order row matched a session in the preview.</w:t>
      </w:r>
    </w:p>
    <w:p>
      <w:pPr>
        <w:pStyle w:val="FirstParagraph"/>
      </w:pPr>
      <w:r>
        <w:rPr>
          <w:b/>
          <w:bCs/>
        </w:rPr>
        <w:t xml:space="preserve">Check 3: Order Items and Orders</w:t>
      </w:r>
    </w:p>
    <w:p>
      <w:pPr>
        <w:pStyle w:val="Compact"/>
        <w:numPr>
          <w:ilvl w:val="0"/>
          <w:numId w:val="1003"/>
        </w:numPr>
      </w:pPr>
      <w:r>
        <w:t xml:space="preserve">Key:</w:t>
      </w:r>
      <w:r>
        <w:t xml:space="preserve"> </w:t>
      </w:r>
      <w:r>
        <w:rPr>
          <w:rStyle w:val="VerbatimChar"/>
        </w:rPr>
        <w:t xml:space="preserve">order_id</w:t>
      </w:r>
    </w:p>
    <w:p>
      <w:pPr>
        <w:pStyle w:val="Compact"/>
        <w:numPr>
          <w:ilvl w:val="0"/>
          <w:numId w:val="1003"/>
        </w:numPr>
      </w:pPr>
      <w:r>
        <w:t xml:space="preserve">Result: 40,025 of 40,025 order-item rows matched.</w:t>
      </w:r>
    </w:p>
    <w:p>
      <w:pPr>
        <w:pStyle w:val="Compact"/>
        <w:numPr>
          <w:ilvl w:val="0"/>
          <w:numId w:val="1003"/>
        </w:numPr>
      </w:pPr>
      <w:r>
        <w:t xml:space="preserve">Interpretation: Every order-item row matched an order in the preview.</w:t>
      </w:r>
    </w:p>
    <w:p>
      <w:pPr>
        <w:pStyle w:val="FirstParagraph"/>
      </w:pPr>
      <w:r>
        <w:rPr>
          <w:b/>
          <w:bCs/>
        </w:rPr>
        <w:t xml:space="preserve">Check 4: Refunds and Orders</w:t>
      </w:r>
    </w:p>
    <w:p>
      <w:pPr>
        <w:pStyle w:val="Compact"/>
        <w:numPr>
          <w:ilvl w:val="0"/>
          <w:numId w:val="1004"/>
        </w:numPr>
      </w:pPr>
      <w:r>
        <w:t xml:space="preserve">Key:</w:t>
      </w:r>
      <w:r>
        <w:t xml:space="preserve"> </w:t>
      </w:r>
      <w:r>
        <w:rPr>
          <w:rStyle w:val="VerbatimChar"/>
        </w:rPr>
        <w:t xml:space="preserve">order_id</w:t>
      </w:r>
    </w:p>
    <w:p>
      <w:pPr>
        <w:pStyle w:val="Compact"/>
        <w:numPr>
          <w:ilvl w:val="0"/>
          <w:numId w:val="1004"/>
        </w:numPr>
      </w:pPr>
      <w:r>
        <w:t xml:space="preserve">Result: 1,731 of 1,731 refund rows matched.</w:t>
      </w:r>
    </w:p>
    <w:p>
      <w:pPr>
        <w:pStyle w:val="Compact"/>
        <w:numPr>
          <w:ilvl w:val="0"/>
          <w:numId w:val="1004"/>
        </w:numPr>
      </w:pPr>
      <w:r>
        <w:t xml:space="preserve">Interpretation: Every refund row matched an order in the preview.</w:t>
      </w:r>
    </w:p>
    <w:p>
      <w:pPr>
        <w:pStyle w:val="FirstParagraph"/>
      </w:pPr>
      <w:r>
        <w:rPr>
          <w:b/>
          <w:bCs/>
        </w:rPr>
        <w:t xml:space="preserve">Check 5: Refunds and Order Items</w:t>
      </w:r>
    </w:p>
    <w:p>
      <w:pPr>
        <w:pStyle w:val="Compact"/>
        <w:numPr>
          <w:ilvl w:val="0"/>
          <w:numId w:val="1005"/>
        </w:numPr>
      </w:pPr>
      <w:r>
        <w:t xml:space="preserve">Key:</w:t>
      </w:r>
      <w:r>
        <w:t xml:space="preserve"> </w:t>
      </w:r>
      <w:r>
        <w:rPr>
          <w:rStyle w:val="VerbatimChar"/>
        </w:rPr>
        <w:t xml:space="preserve">order_item_id</w:t>
      </w:r>
    </w:p>
    <w:p>
      <w:pPr>
        <w:pStyle w:val="Compact"/>
        <w:numPr>
          <w:ilvl w:val="0"/>
          <w:numId w:val="1005"/>
        </w:numPr>
      </w:pPr>
      <w:r>
        <w:t xml:space="preserve">Result: All 1,731 refund rows matched. The preview showed these matching rows as a subset of the 40,025 order-item rows.</w:t>
      </w:r>
    </w:p>
    <w:p>
      <w:pPr>
        <w:pStyle w:val="Compact"/>
        <w:numPr>
          <w:ilvl w:val="0"/>
          <w:numId w:val="1005"/>
        </w:numPr>
      </w:pPr>
      <w:r>
        <w:t xml:space="preserve">Interpretation: Every refund row matched an order item.</w:t>
      </w:r>
    </w:p>
    <w:p>
      <w:pPr>
        <w:pStyle w:val="FirstParagraph"/>
      </w:pPr>
      <w:r>
        <w:rPr>
          <w:b/>
          <w:bCs/>
        </w:rPr>
        <w:t xml:space="preserve">Check 6: Order Items and Products</w:t>
      </w:r>
    </w:p>
    <w:p>
      <w:pPr>
        <w:pStyle w:val="Compact"/>
        <w:numPr>
          <w:ilvl w:val="0"/>
          <w:numId w:val="1006"/>
        </w:numPr>
      </w:pPr>
      <w:r>
        <w:t xml:space="preserve">Key:</w:t>
      </w:r>
      <w:r>
        <w:t xml:space="preserve"> </w:t>
      </w:r>
      <w:r>
        <w:rPr>
          <w:rStyle w:val="VerbatimChar"/>
        </w:rPr>
        <w:t xml:space="preserve">product_id</w:t>
      </w:r>
    </w:p>
    <w:p>
      <w:pPr>
        <w:pStyle w:val="Compact"/>
        <w:numPr>
          <w:ilvl w:val="0"/>
          <w:numId w:val="1006"/>
        </w:numPr>
      </w:pPr>
      <w:r>
        <w:t xml:space="preserve">Result: 40,025 of 40,025 order-item rows matched, and 4 of 4 product rows matched.</w:t>
      </w:r>
    </w:p>
    <w:p>
      <w:pPr>
        <w:pStyle w:val="Compact"/>
        <w:numPr>
          <w:ilvl w:val="0"/>
          <w:numId w:val="1006"/>
        </w:numPr>
      </w:pPr>
      <w:r>
        <w:t xml:space="preserve">Interpretation: All order-item rows matched products, and all four products appeared in the matching result.</w:t>
      </w:r>
    </w:p>
    <w:bookmarkEnd w:id="10"/>
    <w:bookmarkStart w:id="11" w:name="what-i-learned"/>
    <w:p>
      <w:pPr>
        <w:pStyle w:val="Heading3"/>
      </w:pPr>
      <w:r>
        <w:t xml:space="preserve">3. What I Learned</w:t>
      </w:r>
    </w:p>
    <w:p>
      <w:pPr>
        <w:pStyle w:val="Compact"/>
        <w:numPr>
          <w:ilvl w:val="0"/>
          <w:numId w:val="1007"/>
        </w:numPr>
      </w:pPr>
      <w:r>
        <w:t xml:space="preserve">Power Query’s Merge Queries preview can help inspect relationships before committing to a merge.</w:t>
      </w:r>
    </w:p>
    <w:p>
      <w:pPr>
        <w:pStyle w:val="Compact"/>
        <w:numPr>
          <w:ilvl w:val="0"/>
          <w:numId w:val="1007"/>
        </w:numPr>
      </w:pPr>
      <w:r>
        <w:t xml:space="preserve">The number of matched rows must be interpreted in the context of the join type and the table selected first.</w:t>
      </w:r>
    </w:p>
    <w:p>
      <w:pPr>
        <w:pStyle w:val="Compact"/>
        <w:numPr>
          <w:ilvl w:val="0"/>
          <w:numId w:val="1007"/>
        </w:numPr>
      </w:pPr>
      <w:r>
        <w:t xml:space="preserve">Matching every row in the first table does not automatically establish completeness in both directions.</w:t>
      </w:r>
    </w:p>
    <w:p>
      <w:pPr>
        <w:pStyle w:val="Compact"/>
        <w:numPr>
          <w:ilvl w:val="0"/>
          <w:numId w:val="1007"/>
        </w:numPr>
      </w:pPr>
      <w:r>
        <w:t xml:space="preserve">One-to-many relationships can multiply records when tables are combined carelessly.</w:t>
      </w:r>
    </w:p>
    <w:p>
      <w:pPr>
        <w:pStyle w:val="Compact"/>
        <w:numPr>
          <w:ilvl w:val="0"/>
          <w:numId w:val="1007"/>
        </w:numPr>
      </w:pPr>
      <w:r>
        <w:t xml:space="preserve">Unexpected results should be investigated instead of being accepted without verification.</w:t>
      </w:r>
    </w:p>
    <w:bookmarkEnd w:id="11"/>
    <w:bookmarkStart w:id="12" w:name="important-outstanding-issue"/>
    <w:p>
      <w:pPr>
        <w:pStyle w:val="Heading3"/>
      </w:pPr>
      <w:r>
        <w:t xml:space="preserve">4. Important Outstanding Issue</w:t>
      </w:r>
    </w:p>
    <w:p>
      <w:pPr>
        <w:pStyle w:val="FirstParagraph"/>
      </w:pPr>
      <w:r>
        <w:t xml:space="preserve">The relationship between</w:t>
      </w:r>
      <w:r>
        <w:t xml:space="preserve"> </w:t>
      </w:r>
      <w:r>
        <w:rPr>
          <w:rStyle w:val="VerbatimChar"/>
        </w:rPr>
        <w:t xml:space="preserve">website_sessions</w:t>
      </w:r>
      <w:r>
        <w:t xml:space="preserve"> </w:t>
      </w:r>
      <w:r>
        <w:t xml:space="preserve">and</w:t>
      </w:r>
      <w:r>
        <w:t xml:space="preserve"> </w:t>
      </w:r>
      <w:r>
        <w:rPr>
          <w:rStyle w:val="VerbatimChar"/>
        </w:rPr>
        <w:t xml:space="preserve">website_pageviews</w:t>
      </w:r>
      <w:r>
        <w:t xml:space="preserve"> </w:t>
      </w:r>
      <w:r>
        <w:t xml:space="preserve">still needs further investigation.</w:t>
      </w:r>
    </w:p>
    <w:p>
      <w:pPr>
        <w:pStyle w:val="BodyText"/>
      </w:pPr>
      <w:r>
        <w:t xml:space="preserve">During Day 16, a Left Anti merge produced an unexpected result indicating that all 1,188,124 rows from the first table were excluded. The Day 17 Inner Join preview showed that all pageview rows matched sessions.</w:t>
      </w:r>
    </w:p>
    <w:p>
      <w:pPr>
        <w:pStyle w:val="BodyText"/>
      </w:pPr>
      <w:r>
        <w:t xml:space="preserve">These results need to be reconciled before the relationship can be considered fully validated.</w:t>
      </w:r>
    </w:p>
    <w:bookmarkEnd w:id="12"/>
    <w:bookmarkStart w:id="13" w:name="todays-outcome"/>
    <w:p>
      <w:pPr>
        <w:pStyle w:val="Heading3"/>
      </w:pPr>
      <w:r>
        <w:t xml:space="preserve">5. Today’s Outcome</w:t>
      </w:r>
    </w:p>
    <w:p>
      <w:pPr>
        <w:pStyle w:val="Compact"/>
        <w:numPr>
          <w:ilvl w:val="0"/>
          <w:numId w:val="1008"/>
        </w:numPr>
      </w:pPr>
      <w:r>
        <w:t xml:space="preserve">Six planned relationship previews completed.</w:t>
      </w:r>
    </w:p>
    <w:p>
      <w:pPr>
        <w:pStyle w:val="Compact"/>
        <w:numPr>
          <w:ilvl w:val="0"/>
          <w:numId w:val="1008"/>
        </w:numPr>
      </w:pPr>
      <w:r>
        <w:t xml:space="preserve">No merged queries created during the checks.</w:t>
      </w:r>
    </w:p>
    <w:p>
      <w:pPr>
        <w:pStyle w:val="Compact"/>
        <w:numPr>
          <w:ilvl w:val="0"/>
          <w:numId w:val="1008"/>
        </w:numPr>
      </w:pPr>
      <w:r>
        <w:t xml:space="preserve">Original connection-only queries preserved.</w:t>
      </w:r>
    </w:p>
    <w:p>
      <w:pPr>
        <w:pStyle w:val="Compact"/>
        <w:numPr>
          <w:ilvl w:val="0"/>
          <w:numId w:val="1008"/>
        </w:numPr>
      </w:pPr>
      <w:r>
        <w:t xml:space="preserve">One outstanding relationship discrepancy carried forward for investigation.</w:t>
      </w:r>
    </w:p>
    <w:bookmarkEnd w:id="13"/>
    <w:bookmarkStart w:id="14" w:name="next-steps"/>
    <w:p>
      <w:pPr>
        <w:pStyle w:val="Heading3"/>
      </w:pPr>
      <w:r>
        <w:t xml:space="preserve">6. Next Steps</w:t>
      </w:r>
    </w:p>
    <w:p>
      <w:pPr>
        <w:pStyle w:val="Compact"/>
        <w:numPr>
          <w:ilvl w:val="0"/>
          <w:numId w:val="1009"/>
        </w:numPr>
      </w:pPr>
      <w:r>
        <w:t xml:space="preserve">Revisit the session-to-pageviews discrepancy.</w:t>
      </w:r>
    </w:p>
    <w:p>
      <w:pPr>
        <w:pStyle w:val="Compact"/>
        <w:numPr>
          <w:ilvl w:val="0"/>
          <w:numId w:val="1009"/>
        </w:numPr>
      </w:pPr>
      <w:r>
        <w:t xml:space="preserve">Perform appropriate unmatched-record checks in both directions where necessary.</w:t>
      </w:r>
    </w:p>
    <w:p>
      <w:pPr>
        <w:pStyle w:val="Compact"/>
        <w:numPr>
          <w:ilvl w:val="0"/>
          <w:numId w:val="1009"/>
        </w:numPr>
      </w:pPr>
      <w:r>
        <w:t xml:space="preserve">Confirm key uniqueness and relationship completeness.</w:t>
      </w:r>
    </w:p>
    <w:p>
      <w:pPr>
        <w:pStyle w:val="Compact"/>
        <w:numPr>
          <w:ilvl w:val="0"/>
          <w:numId w:val="1009"/>
        </w:numPr>
      </w:pPr>
      <w:r>
        <w:t xml:space="preserve">Determine which tables should be merged for the intended analysis.</w:t>
      </w:r>
    </w:p>
    <w:p>
      <w:pPr>
        <w:pStyle w:val="Compact"/>
        <w:numPr>
          <w:ilvl w:val="0"/>
          <w:numId w:val="1009"/>
        </w:numPr>
      </w:pPr>
      <w:r>
        <w:t xml:space="preserve">Validate row counts and measures after the required transformations.</w:t>
      </w:r>
    </w:p>
    <w:p>
      <w:pPr>
        <w:pStyle w:val="FirstParagraph"/>
      </w:pPr>
      <w:r>
        <w:rPr>
          <w:b/>
          <w:bCs/>
        </w:rPr>
        <w:t xml:space="preserve">Day 17 status:</w:t>
      </w:r>
      <w:r>
        <w:t xml:space="preserve"> </w:t>
      </w:r>
      <w:r>
        <w:t xml:space="preserve">Initial relationship checks completed. Further validation remains necessary before producing the final analysis-ready dataset.</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