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ay-7-final-insights-and-recommendations"/>
    <w:p>
      <w:pPr>
        <w:pStyle w:val="Heading3"/>
      </w:pPr>
      <w:r>
        <w:t xml:space="preserve">Day 7 — Final Insights and Recommendations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br/>
      </w:r>
      <w:r>
        <w:t xml:space="preserve">Review the analysis completed throughout Week 1, summarize the most important business findings, and develop practical recommendations based on the data.</w:t>
      </w:r>
    </w:p>
    <w:bookmarkEnd w:id="9"/>
    <w:bookmarkStart w:id="16" w:name="key-findings"/>
    <w:p>
      <w:pPr>
        <w:pStyle w:val="Heading3"/>
      </w:pPr>
      <w:r>
        <w:t xml:space="preserve">Key Findings</w:t>
      </w:r>
    </w:p>
    <w:bookmarkStart w:id="10" w:name="X6a2bf47dcfe4cca3b0930272e52f509c34a9a4f"/>
    <w:p>
      <w:pPr>
        <w:pStyle w:val="Heading4"/>
      </w:pPr>
      <w:r>
        <w:t xml:space="preserve">1. Coffee and Tea were the strongest sales categories</w:t>
      </w:r>
    </w:p>
    <w:p>
      <w:pPr>
        <w:pStyle w:val="FirstParagraph"/>
      </w:pPr>
      <w:r>
        <w:t xml:space="preserve">Coffee generated</w:t>
      </w:r>
      <w:r>
        <w:t xml:space="preserve"> </w:t>
      </w:r>
      <w:r>
        <w:rPr>
          <w:b/>
          <w:bCs/>
        </w:rPr>
        <w:t xml:space="preserve">$269,952.45</w:t>
      </w:r>
      <w:r>
        <w:t xml:space="preserve">, representing</w:t>
      </w:r>
      <w:r>
        <w:t xml:space="preserve"> </w:t>
      </w:r>
      <w:r>
        <w:rPr>
          <w:b/>
          <w:bCs/>
        </w:rPr>
        <w:t xml:space="preserve">38.63%</w:t>
      </w:r>
      <w:r>
        <w:t xml:space="preserve"> </w:t>
      </w:r>
      <w:r>
        <w:t xml:space="preserve">of total sales and making it the highest-performing category.</w:t>
      </w:r>
    </w:p>
    <w:p>
      <w:pPr>
        <w:pStyle w:val="BodyText"/>
      </w:pPr>
      <w:r>
        <w:t xml:space="preserve">Tea generated</w:t>
      </w:r>
      <w:r>
        <w:t xml:space="preserve"> </w:t>
      </w:r>
      <w:r>
        <w:rPr>
          <w:b/>
          <w:bCs/>
        </w:rPr>
        <w:t xml:space="preserve">$196,405.95</w:t>
      </w:r>
      <w:r>
        <w:t xml:space="preserve">, representing</w:t>
      </w:r>
      <w:r>
        <w:t xml:space="preserve"> </w:t>
      </w:r>
      <w:r>
        <w:rPr>
          <w:b/>
          <w:bCs/>
        </w:rPr>
        <w:t xml:space="preserve">28.11%</w:t>
      </w:r>
      <w:r>
        <w:t xml:space="preserve"> </w:t>
      </w:r>
      <w:r>
        <w:t xml:space="preserve">of total sales.</w:t>
      </w:r>
    </w:p>
    <w:p>
      <w:pPr>
        <w:pStyle w:val="BodyText"/>
      </w:pPr>
      <w:r>
        <w:t xml:space="preserve">Together, Coffee and Tea generated</w:t>
      </w:r>
      <w:r>
        <w:t xml:space="preserve"> </w:t>
      </w:r>
      <w:r>
        <w:rPr>
          <w:b/>
          <w:bCs/>
        </w:rPr>
        <w:t xml:space="preserve">$466,358.40</w:t>
      </w:r>
      <w:r>
        <w:t xml:space="preserve">, accounting for</w:t>
      </w:r>
      <w:r>
        <w:t xml:space="preserve"> </w:t>
      </w:r>
      <w:r>
        <w:rPr>
          <w:b/>
          <w:bCs/>
        </w:rPr>
        <w:t xml:space="preserve">66.74%</w:t>
      </w:r>
      <w:r>
        <w:t xml:space="preserve"> </w:t>
      </w:r>
      <w:r>
        <w:t xml:space="preserve">of total sales.</w:t>
      </w:r>
    </w:p>
    <w:p>
      <w:pPr>
        <w:pStyle w:val="BodyText"/>
      </w:pPr>
      <w:r>
        <w:t xml:space="preserve">This shows that these two categories were the major drivers of revenue during the period analyzed.</w:t>
      </w:r>
    </w:p>
    <w:bookmarkEnd w:id="10"/>
    <w:bookmarkStart w:id="11" w:name="X4e1291f3e540a1f185821eb977c14a1c6abdf12"/>
    <w:p>
      <w:pPr>
        <w:pStyle w:val="Heading4"/>
      </w:pPr>
      <w:r>
        <w:t xml:space="preserve">2. Store performance was relatively balanced</w:t>
      </w:r>
    </w:p>
    <w:p>
      <w:pPr>
        <w:pStyle w:val="FirstParagraph"/>
      </w:pPr>
      <w:r>
        <w:rPr>
          <w:b/>
          <w:bCs/>
        </w:rPr>
        <w:t xml:space="preserve">Hell’s Kitchen</w:t>
      </w:r>
      <w:r>
        <w:t xml:space="preserve"> </w:t>
      </w:r>
      <w:r>
        <w:t xml:space="preserve">recorded the highest sales at</w:t>
      </w:r>
      <w:r>
        <w:t xml:space="preserve"> </w:t>
      </w:r>
      <w:r>
        <w:rPr>
          <w:b/>
          <w:bCs/>
        </w:rPr>
        <w:t xml:space="preserve">$236,511.17</w:t>
      </w:r>
      <w:r>
        <w:t xml:space="preserve">.</w:t>
      </w:r>
    </w:p>
    <w:p>
      <w:pPr>
        <w:pStyle w:val="BodyText"/>
      </w:pPr>
      <w:r>
        <w:t xml:space="preserve">This was followed by: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Astoria:</w:t>
      </w:r>
      <w:r>
        <w:t xml:space="preserve"> </w:t>
      </w:r>
      <w:r>
        <w:t xml:space="preserve">$232,243.91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Lower Manhattan:</w:t>
      </w:r>
      <w:r>
        <w:t xml:space="preserve"> </w:t>
      </w:r>
      <w:r>
        <w:t xml:space="preserve">$230,057.25</w:t>
      </w:r>
    </w:p>
    <w:p>
      <w:pPr>
        <w:pStyle w:val="FirstParagraph"/>
      </w:pPr>
      <w:r>
        <w:t xml:space="preserve">The relatively small difference between the three stores suggests that sales performance was fairly balanced across locations.</w:t>
      </w:r>
    </w:p>
    <w:bookmarkEnd w:id="11"/>
    <w:bookmarkStart w:id="12" w:name="X197e1edd6b4233480e60621d7c9c45625479706"/>
    <w:p>
      <w:pPr>
        <w:pStyle w:val="Heading4"/>
      </w:pPr>
      <w:r>
        <w:t xml:space="preserve">3. Sales increased significantly over the period</w:t>
      </w:r>
    </w:p>
    <w:p>
      <w:pPr>
        <w:pStyle w:val="FirstParagraph"/>
      </w:pPr>
      <w:r>
        <w:t xml:space="preserve">February recorded the lowest monthly sales at</w:t>
      </w:r>
      <w:r>
        <w:t xml:space="preserve"> </w:t>
      </w:r>
      <w:r>
        <w:rPr>
          <w:b/>
          <w:bCs/>
        </w:rPr>
        <w:t xml:space="preserve">$76,145.19</w:t>
      </w:r>
      <w:r>
        <w:t xml:space="preserve">.</w:t>
      </w:r>
    </w:p>
    <w:p>
      <w:pPr>
        <w:pStyle w:val="BodyText"/>
      </w:pPr>
      <w:r>
        <w:t xml:space="preserve">Sales then increased consistently from March through June, with</w:t>
      </w:r>
      <w:r>
        <w:t xml:space="preserve"> </w:t>
      </w:r>
      <w:r>
        <w:rPr>
          <w:b/>
          <w:bCs/>
        </w:rPr>
        <w:t xml:space="preserve">June recording the highest sales at $166,485.88</w:t>
      </w:r>
      <w:r>
        <w:t xml:space="preserve">.</w:t>
      </w:r>
    </w:p>
    <w:p>
      <w:pPr>
        <w:pStyle w:val="BodyText"/>
      </w:pPr>
      <w:r>
        <w:t xml:space="preserve">The upward trend suggests strong sales growth during the later months of the period analyzed.</w:t>
      </w:r>
    </w:p>
    <w:bookmarkEnd w:id="12"/>
    <w:bookmarkStart w:id="13" w:name="Xada91e113fc539940c0cbe14afe72cb73d943c1"/>
    <w:p>
      <w:pPr>
        <w:pStyle w:val="Heading4"/>
      </w:pPr>
      <w:r>
        <w:t xml:space="preserve">4. Product revenue and sales volume did not always tell the same story</w:t>
      </w:r>
    </w:p>
    <w:p>
      <w:pPr>
        <w:pStyle w:val="FirstParagraph"/>
      </w:pPr>
      <w:r>
        <w:t xml:space="preserve">The product analysis showed that revenue performance and quantity sold could differ significantly.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Barista Espresso</w:t>
      </w:r>
      <w:r>
        <w:t xml:space="preserve"> </w:t>
      </w:r>
      <w:r>
        <w:t xml:space="preserve">ranked</w:t>
      </w:r>
      <w:r>
        <w:t xml:space="preserve"> </w:t>
      </w:r>
      <w:r>
        <w:rPr>
          <w:b/>
          <w:bCs/>
        </w:rPr>
        <w:t xml:space="preserve">#1 in sales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#3 in quantity sold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Brewed Chai Tea</w:t>
      </w:r>
      <w:r>
        <w:t xml:space="preserve"> </w:t>
      </w:r>
      <w:r>
        <w:t xml:space="preserve">ranked</w:t>
      </w:r>
      <w:r>
        <w:t xml:space="preserve"> </w:t>
      </w:r>
      <w:r>
        <w:rPr>
          <w:b/>
          <w:bCs/>
        </w:rPr>
        <w:t xml:space="preserve">#1 in quantity sold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#2 in sales</w:t>
      </w:r>
      <w:r>
        <w:t xml:space="preserve">.</w:t>
      </w:r>
    </w:p>
    <w:p>
      <w:pPr>
        <w:pStyle w:val="FirstParagraph"/>
      </w:pPr>
      <w:r>
        <w:t xml:space="preserve">This demonstrates why product performance should not be evaluated using sales volume alone.</w:t>
      </w:r>
    </w:p>
    <w:bookmarkEnd w:id="13"/>
    <w:bookmarkStart w:id="14" w:name="X53deaea9464c3bfaf8c179ba4529c9ea18234ef"/>
    <w:p>
      <w:pPr>
        <w:pStyle w:val="Heading4"/>
      </w:pPr>
      <w:r>
        <w:t xml:space="preserve">5. Morning hours were particularly important</w:t>
      </w:r>
    </w:p>
    <w:p>
      <w:pPr>
        <w:pStyle w:val="FirstParagraph"/>
      </w:pPr>
      <w:r>
        <w:t xml:space="preserve">The strongest individual sales hour was</w:t>
      </w:r>
      <w:r>
        <w:t xml:space="preserve"> </w:t>
      </w:r>
      <w:r>
        <w:rPr>
          <w:b/>
          <w:bCs/>
        </w:rPr>
        <w:t xml:space="preserve">10 AM</w:t>
      </w:r>
      <w:r>
        <w:t xml:space="preserve">, generating</w:t>
      </w:r>
      <w:r>
        <w:t xml:space="preserve"> </w:t>
      </w:r>
      <w:r>
        <w:rPr>
          <w:b/>
          <w:bCs/>
        </w:rPr>
        <w:t xml:space="preserve">$88,673.39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18,545 transactions</w:t>
      </w:r>
      <w:r>
        <w:t xml:space="preserve">.</w:t>
      </w:r>
    </w:p>
    <w:p>
      <w:pPr>
        <w:pStyle w:val="BodyText"/>
      </w:pPr>
      <w:r>
        <w:t xml:space="preserve">The period from</w:t>
      </w:r>
      <w:r>
        <w:t xml:space="preserve"> </w:t>
      </w:r>
      <w:r>
        <w:rPr>
          <w:b/>
          <w:bCs/>
        </w:rPr>
        <w:t xml:space="preserve">8 AM to 10 AM</w:t>
      </w:r>
      <w:r>
        <w:t xml:space="preserve"> </w:t>
      </w:r>
      <w:r>
        <w:t xml:space="preserve">generated</w:t>
      </w:r>
      <w:r>
        <w:t xml:space="preserve"> </w:t>
      </w:r>
      <w:r>
        <w:rPr>
          <w:b/>
          <w:bCs/>
        </w:rPr>
        <w:t xml:space="preserve">$256,542.79</w:t>
      </w:r>
      <w:r>
        <w:t xml:space="preserve">, representing</w:t>
      </w:r>
      <w:r>
        <w:t xml:space="preserve"> </w:t>
      </w:r>
      <w:r>
        <w:rPr>
          <w:b/>
          <w:bCs/>
        </w:rPr>
        <w:t xml:space="preserve">36.71% of total sales</w:t>
      </w:r>
      <w:r>
        <w:t xml:space="preserve">.</w:t>
      </w:r>
    </w:p>
    <w:p>
      <w:pPr>
        <w:pStyle w:val="BodyText"/>
      </w:pPr>
      <w:r>
        <w:t xml:space="preserve">This highlights the importance of the morning period to overall business performance.</w:t>
      </w:r>
    </w:p>
    <w:bookmarkEnd w:id="14"/>
    <w:bookmarkStart w:id="15" w:name="Xbbff59b8b6ee1bdc693fa7784f92151c332fb21"/>
    <w:p>
      <w:pPr>
        <w:pStyle w:val="Heading4"/>
      </w:pPr>
      <w:r>
        <w:t xml:space="preserve">6. Daily sales performance was relatively close across the week</w:t>
      </w:r>
    </w:p>
    <w:p>
      <w:pPr>
        <w:pStyle w:val="FirstParagraph"/>
      </w:pPr>
      <w:r>
        <w:rPr>
          <w:b/>
          <w:bCs/>
        </w:rPr>
        <w:t xml:space="preserve">Monday</w:t>
      </w:r>
      <w:r>
        <w:t xml:space="preserve"> </w:t>
      </w:r>
      <w:r>
        <w:t xml:space="preserve">recorded the highest daily sales at</w:t>
      </w:r>
      <w:r>
        <w:t xml:space="preserve"> </w:t>
      </w:r>
      <w:r>
        <w:rPr>
          <w:b/>
          <w:bCs/>
        </w:rPr>
        <w:t xml:space="preserve">$101,677.28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Saturday</w:t>
      </w:r>
      <w:r>
        <w:t xml:space="preserve"> </w:t>
      </w:r>
      <w:r>
        <w:t xml:space="preserve">recorded the lowest daily sales at</w:t>
      </w:r>
      <w:r>
        <w:t xml:space="preserve"> </w:t>
      </w:r>
      <w:r>
        <w:rPr>
          <w:b/>
          <w:bCs/>
        </w:rPr>
        <w:t xml:space="preserve">$96,894.48</w:t>
      </w:r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rPr>
          <w:b/>
          <w:bCs/>
        </w:rPr>
        <w:t xml:space="preserve">Friday</w:t>
      </w:r>
      <w:r>
        <w:t xml:space="preserve"> </w:t>
      </w:r>
      <w:r>
        <w:t xml:space="preserve">recorded the highest number of transactions at</w:t>
      </w:r>
      <w:r>
        <w:t xml:space="preserve"> </w:t>
      </w:r>
      <w:r>
        <w:rPr>
          <w:b/>
          <w:bCs/>
        </w:rPr>
        <w:t xml:space="preserve">21,701</w:t>
      </w:r>
      <w:r>
        <w:t xml:space="preserve">.</w:t>
      </w:r>
    </w:p>
    <w:p>
      <w:pPr>
        <w:pStyle w:val="BodyText"/>
      </w:pPr>
      <w:r>
        <w:t xml:space="preserve">This shows that the day with the highest transaction volume was not necessarily the day with the highest revenue.</w:t>
      </w:r>
    </w:p>
    <w:bookmarkEnd w:id="15"/>
    <w:bookmarkEnd w:id="16"/>
    <w:bookmarkStart w:id="17" w:name="recommendations"/>
    <w:p>
      <w:pPr>
        <w:pStyle w:val="Heading3"/>
      </w:pPr>
      <w:r>
        <w:t xml:space="preserve">Recommendations</w:t>
      </w:r>
    </w:p>
    <w:p>
      <w:pPr>
        <w:pStyle w:val="FirstParagraph"/>
      </w:pPr>
      <w:r>
        <w:t xml:space="preserve">Based on the analysis, the following recommendations were identified: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Prioritize Coffee and Tea</w:t>
      </w:r>
      <w:r>
        <w:br/>
      </w:r>
      <w:r>
        <w:t xml:space="preserve">Since these categories account for 66.74% of total sales, they should remain a major focus when planning inventory, promotions, and product availability.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Optimize morning operations</w:t>
      </w:r>
      <w:r>
        <w:br/>
      </w:r>
      <w:r>
        <w:t xml:space="preserve">The strong performance between 8 AM and 10 AM suggests that staffing, inventory availability, and service capacity should be well prepared for the morning rush.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Investigate the drivers of monthly growth</w:t>
      </w:r>
      <w:r>
        <w:br/>
      </w:r>
      <w:r>
        <w:t xml:space="preserve">The significant increase in sales from February to June could be examined further to identify the factors contributing to the growth and determine whether similar strategies can be sustained.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Evaluate products using multiple metrics</w:t>
      </w:r>
      <w:r>
        <w:br/>
      </w:r>
      <w:r>
        <w:t xml:space="preserve">Product decisions should consider revenue, quantity sold, pricing, and rank differences rather than relying on a single performance metric.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Share successful practices across stores</w:t>
      </w:r>
      <w:r>
        <w:br/>
      </w:r>
      <w:r>
        <w:t xml:space="preserve">Since store performance was relatively balanced, the business could compare operating practices across locations to identify strategies that may improve performance across all stores.</w:t>
      </w:r>
    </w:p>
    <w:bookmarkEnd w:id="17"/>
    <w:bookmarkStart w:id="18" w:name="project-outcome"/>
    <w:p>
      <w:pPr>
        <w:pStyle w:val="Heading3"/>
      </w:pPr>
      <w:r>
        <w:t xml:space="preserve">Project Outcome</w:t>
      </w:r>
    </w:p>
    <w:p>
      <w:pPr>
        <w:pStyle w:val="FirstParagraph"/>
      </w:pPr>
      <w:r>
        <w:t xml:space="preserve">The Week 1 analysis successfully transformed raw coffee shop transaction data into actionable business insights.</w:t>
      </w:r>
    </w:p>
    <w:p>
      <w:pPr>
        <w:pStyle w:val="BodyText"/>
      </w:pPr>
      <w:r>
        <w:t xml:space="preserve">The workflow covered:</w:t>
      </w:r>
    </w:p>
    <w:p>
      <w:pPr>
        <w:pStyle w:val="BodyText"/>
      </w:pPr>
      <w:r>
        <w:rPr>
          <w:b/>
          <w:bCs/>
        </w:rPr>
        <w:t xml:space="preserve">Data preparation → Business analysis → Product analysis → Pricing and performance analysis → Time analysis → Dashboard development → Insights and recommendations</w:t>
      </w:r>
    </w:p>
    <w:p>
      <w:pPr>
        <w:pStyle w:val="BodyText"/>
      </w:pPr>
      <w:r>
        <w:t xml:space="preserve">The final Excel dashboard brings the major findings together in a visual format, while the supporting analysis provides the calculations and reasoning behind those findings.</w:t>
      </w:r>
    </w:p>
    <w:bookmarkEnd w:id="18"/>
    <w:bookmarkStart w:id="19" w:name="skills-practiced"/>
    <w:p>
      <w:pPr>
        <w:pStyle w:val="Heading3"/>
      </w:pPr>
      <w:r>
        <w:t xml:space="preserve">Skills Practiced</w:t>
      </w:r>
    </w:p>
    <w:p>
      <w:pPr>
        <w:pStyle w:val="Compact"/>
        <w:numPr>
          <w:ilvl w:val="0"/>
          <w:numId w:val="1004"/>
        </w:numPr>
      </w:pPr>
      <w:r>
        <w:t xml:space="preserve">Business data analysis</w:t>
      </w:r>
    </w:p>
    <w:p>
      <w:pPr>
        <w:pStyle w:val="Compact"/>
        <w:numPr>
          <w:ilvl w:val="0"/>
          <w:numId w:val="1004"/>
        </w:numPr>
      </w:pPr>
      <w:r>
        <w:t xml:space="preserve">Insight generation</w:t>
      </w:r>
    </w:p>
    <w:p>
      <w:pPr>
        <w:pStyle w:val="Compact"/>
        <w:numPr>
          <w:ilvl w:val="0"/>
          <w:numId w:val="1004"/>
        </w:numPr>
      </w:pPr>
      <w:r>
        <w:t xml:space="preserve">Data-driven recommendations</w:t>
      </w:r>
    </w:p>
    <w:p>
      <w:pPr>
        <w:pStyle w:val="Compact"/>
        <w:numPr>
          <w:ilvl w:val="0"/>
          <w:numId w:val="1004"/>
        </w:numPr>
      </w:pPr>
      <w:r>
        <w:t xml:space="preserve">Excel analysis</w:t>
      </w:r>
    </w:p>
    <w:p>
      <w:pPr>
        <w:pStyle w:val="Compact"/>
        <w:numPr>
          <w:ilvl w:val="0"/>
          <w:numId w:val="1004"/>
        </w:numPr>
      </w:pPr>
      <w:r>
        <w:t xml:space="preserve">Data visualization</w:t>
      </w:r>
    </w:p>
    <w:p>
      <w:pPr>
        <w:pStyle w:val="Compact"/>
        <w:numPr>
          <w:ilvl w:val="0"/>
          <w:numId w:val="1004"/>
        </w:numPr>
      </w:pPr>
      <w:r>
        <w:t xml:space="preserve">Dashboard development</w:t>
      </w:r>
    </w:p>
    <w:p>
      <w:pPr>
        <w:pStyle w:val="Compact"/>
        <w:numPr>
          <w:ilvl w:val="0"/>
          <w:numId w:val="1004"/>
        </w:numPr>
      </w:pPr>
      <w:r>
        <w:t xml:space="preserve">Performance comparison</w:t>
      </w:r>
    </w:p>
    <w:p>
      <w:pPr>
        <w:pStyle w:val="Compact"/>
        <w:numPr>
          <w:ilvl w:val="0"/>
          <w:numId w:val="1004"/>
        </w:numPr>
      </w:pPr>
      <w:r>
        <w:t xml:space="preserve">Translating data into business decisions</w:t>
      </w:r>
    </w:p>
    <w:bookmarkEnd w:id="19"/>
    <w:bookmarkStart w:id="20" w:name="progress-checkpoint"/>
    <w:p>
      <w:pPr>
        <w:pStyle w:val="Heading3"/>
      </w:pPr>
      <w:r>
        <w:t xml:space="preserve">Progress Checkpoint</w:t>
      </w:r>
    </w:p>
    <w:p>
      <w:pPr>
        <w:pStyle w:val="FirstParagraph"/>
      </w:pPr>
      <w:r>
        <w:rPr>
          <w:b/>
          <w:bCs/>
        </w:rPr>
        <w:t xml:space="preserve">Day 7 completed — Week 1 analysis is complete, including data preparation, business analysis, product analysis, pricing and performance analysis, time analysis, dashboard development, and final recommendations.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