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77777777" w:rsidR="00AD2948" w:rsidRDefault="00AD2948" w:rsidP="004E27A3">
            <w:pPr>
              <w:spacing w:after="0"/>
              <w:jc w:val="center"/>
            </w:pP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lastRenderedPageBreak/>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Default="003013EE" w:rsidP="0021616C">
            <w:pPr>
              <w:rPr>
                <w:rFonts w:asciiTheme="majorHAnsi" w:hAnsiTheme="majorHAnsi" w:cstheme="majorHAnsi"/>
                <w:i/>
                <w:color w:val="FF0000"/>
                <w:sz w:val="16"/>
                <w:szCs w:val="16"/>
              </w:rPr>
            </w:pPr>
            <w:r>
              <w:rPr>
                <w:rFonts w:asciiTheme="majorHAnsi" w:hAnsiTheme="majorHAnsi" w:cstheme="majorHAnsi"/>
                <w:i/>
                <w:color w:val="FF0000"/>
                <w:sz w:val="16"/>
                <w:szCs w:val="16"/>
              </w:rPr>
              <w:t>I would select GitHub</w:t>
            </w:r>
            <w:r w:rsidR="00072106">
              <w:rPr>
                <w:rFonts w:asciiTheme="majorHAnsi" w:hAnsiTheme="majorHAnsi" w:cstheme="majorHAnsi"/>
                <w:i/>
                <w:color w:val="FF0000"/>
                <w:sz w:val="16"/>
                <w:szCs w:val="16"/>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59E8C4F8" w:rsidR="00F92908" w:rsidRDefault="003509F2" w:rsidP="00C47F60">
            <w:pPr>
              <w:spacing w:after="0"/>
            </w:pPr>
            <w:r w:rsidRPr="003509F2">
              <w:rPr>
                <w:noProof/>
              </w:rPr>
              <w:drawing>
                <wp:inline distT="0" distB="0" distL="0" distR="0" wp14:anchorId="51D933A9" wp14:editId="149FC4DF">
                  <wp:extent cx="2114845"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1057423"/>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2213C144" w:rsidR="00BF66DA" w:rsidRDefault="007D20ED" w:rsidP="000940CF">
            <w:r>
              <w:t>The project is limited in scope</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57198E" w14:paraId="683889D1" w14:textId="77777777" w:rsidTr="001F0274">
        <w:tc>
          <w:tcPr>
            <w:tcW w:w="1838" w:type="dxa"/>
            <w:tcBorders>
              <w:top w:val="single" w:sz="4" w:space="0" w:color="171717" w:themeColor="background2" w:themeShade="1A"/>
            </w:tcBorders>
          </w:tcPr>
          <w:p w14:paraId="78B99FC8" w14:textId="1C669247" w:rsidR="0057198E" w:rsidRPr="000940CF" w:rsidRDefault="005C6F24" w:rsidP="001F0274">
            <w:pPr>
              <w:spacing w:after="0"/>
            </w:pPr>
            <w:r>
              <w:t xml:space="preserve">Create list </w:t>
            </w:r>
            <w:r w:rsidR="003A35A6">
              <w:t>view</w:t>
            </w:r>
          </w:p>
        </w:tc>
        <w:tc>
          <w:tcPr>
            <w:tcW w:w="1276" w:type="dxa"/>
            <w:tcBorders>
              <w:top w:val="single" w:sz="4" w:space="0" w:color="171717" w:themeColor="background2" w:themeShade="1A"/>
            </w:tcBorders>
          </w:tcPr>
          <w:p w14:paraId="0433A1A3" w14:textId="005F8F39" w:rsidR="0057198E" w:rsidRPr="000940CF" w:rsidRDefault="0057198E" w:rsidP="001F0274">
            <w:pPr>
              <w:spacing w:after="0"/>
            </w:pPr>
          </w:p>
        </w:tc>
        <w:tc>
          <w:tcPr>
            <w:tcW w:w="3827" w:type="dxa"/>
            <w:tcBorders>
              <w:top w:val="single" w:sz="4" w:space="0" w:color="171717" w:themeColor="background2" w:themeShade="1A"/>
            </w:tcBorders>
          </w:tcPr>
          <w:p w14:paraId="4BCCA5EF" w14:textId="3E03DFC2" w:rsidR="0057198E" w:rsidRPr="000940CF" w:rsidRDefault="003A35A6" w:rsidP="001F0274">
            <w:pPr>
              <w:spacing w:after="0"/>
            </w:pPr>
            <w:r>
              <w:t>Create ListView to display Array contents</w:t>
            </w:r>
          </w:p>
        </w:tc>
        <w:tc>
          <w:tcPr>
            <w:tcW w:w="2693" w:type="dxa"/>
          </w:tcPr>
          <w:p w14:paraId="050692C0" w14:textId="1FE82939" w:rsidR="0057198E" w:rsidRPr="000940CF" w:rsidRDefault="005C6F24" w:rsidP="001F0274">
            <w:pPr>
              <w:spacing w:after="0"/>
            </w:pPr>
            <w:r>
              <w:t>Input from ArrayWiki</w:t>
            </w:r>
          </w:p>
        </w:tc>
      </w:tr>
      <w:tr w:rsidR="0057198E" w14:paraId="289F0978" w14:textId="77777777" w:rsidTr="001F0274">
        <w:tc>
          <w:tcPr>
            <w:tcW w:w="1838" w:type="dxa"/>
          </w:tcPr>
          <w:p w14:paraId="5C0C0E5C" w14:textId="555999A2" w:rsidR="0057198E" w:rsidRDefault="005C6F24" w:rsidP="001F0274">
            <w:pPr>
              <w:spacing w:after="0"/>
            </w:pPr>
            <w:r>
              <w:t xml:space="preserve">Create </w:t>
            </w:r>
            <w:r w:rsidR="00A75E22">
              <w:t xml:space="preserve">record </w:t>
            </w:r>
            <w:r>
              <w:t>text boxes</w:t>
            </w:r>
          </w:p>
        </w:tc>
        <w:tc>
          <w:tcPr>
            <w:tcW w:w="1276" w:type="dxa"/>
          </w:tcPr>
          <w:p w14:paraId="558FCDCA" w14:textId="09860FEB" w:rsidR="0057198E" w:rsidRDefault="0057198E" w:rsidP="001F0274">
            <w:pPr>
              <w:spacing w:after="0"/>
            </w:pPr>
          </w:p>
        </w:tc>
        <w:tc>
          <w:tcPr>
            <w:tcW w:w="3827" w:type="dxa"/>
          </w:tcPr>
          <w:p w14:paraId="08D6AD95" w14:textId="3F93101B" w:rsidR="0057198E" w:rsidRDefault="005C6F24" w:rsidP="001F0274">
            <w:pPr>
              <w:spacing w:after="0"/>
            </w:pPr>
            <w:r>
              <w:t>Create Data Structure Name, Category, Structure and Definition textboxes and associated labels</w:t>
            </w:r>
          </w:p>
        </w:tc>
        <w:tc>
          <w:tcPr>
            <w:tcW w:w="2693" w:type="dxa"/>
          </w:tcPr>
          <w:p w14:paraId="6FF735BD" w14:textId="77777777" w:rsidR="0057198E" w:rsidRDefault="005C6F24" w:rsidP="001F0274">
            <w:pPr>
              <w:spacing w:after="0"/>
            </w:pPr>
            <w:r>
              <w:t>Input from ArrayWiki</w:t>
            </w:r>
          </w:p>
          <w:p w14:paraId="2ECDCF86" w14:textId="555B57DA" w:rsidR="005C6F24" w:rsidRDefault="005C6F24" w:rsidP="001F0274">
            <w:pPr>
              <w:spacing w:after="0"/>
            </w:pPr>
            <w:r>
              <w:t>Output to ArrayWiki</w:t>
            </w:r>
          </w:p>
        </w:tc>
      </w:tr>
      <w:tr w:rsidR="0057198E" w14:paraId="1A77C42B" w14:textId="77777777" w:rsidTr="001F0274">
        <w:tc>
          <w:tcPr>
            <w:tcW w:w="1838" w:type="dxa"/>
          </w:tcPr>
          <w:p w14:paraId="783B0680" w14:textId="6BAD6693" w:rsidR="0057198E" w:rsidRDefault="00A75E22" w:rsidP="001F0274">
            <w:pPr>
              <w:spacing w:after="0"/>
            </w:pPr>
            <w:r>
              <w:t>Create search text box</w:t>
            </w:r>
          </w:p>
        </w:tc>
        <w:tc>
          <w:tcPr>
            <w:tcW w:w="1276" w:type="dxa"/>
          </w:tcPr>
          <w:p w14:paraId="0B754866" w14:textId="4DDE4B9A" w:rsidR="0057198E" w:rsidRPr="000940CF" w:rsidRDefault="0057198E" w:rsidP="001F0274">
            <w:pPr>
              <w:spacing w:after="0"/>
            </w:pPr>
          </w:p>
        </w:tc>
        <w:tc>
          <w:tcPr>
            <w:tcW w:w="3827" w:type="dxa"/>
          </w:tcPr>
          <w:p w14:paraId="2D673A1C" w14:textId="28A475D0" w:rsidR="0057198E" w:rsidRDefault="00A75E22" w:rsidP="001F0274">
            <w:pPr>
              <w:spacing w:after="0"/>
            </w:pPr>
            <w:r>
              <w:t>Create Search text box</w:t>
            </w:r>
          </w:p>
        </w:tc>
        <w:tc>
          <w:tcPr>
            <w:tcW w:w="2693" w:type="dxa"/>
          </w:tcPr>
          <w:p w14:paraId="6C2D21D4" w14:textId="6FD2AC71" w:rsidR="0057198E" w:rsidRDefault="00A75E22" w:rsidP="001F0274">
            <w:pPr>
              <w:spacing w:after="0"/>
            </w:pPr>
            <w:r>
              <w:t>Output to search method</w:t>
            </w:r>
          </w:p>
        </w:tc>
      </w:tr>
      <w:tr w:rsidR="0057198E" w14:paraId="6BEF85C8" w14:textId="77777777" w:rsidTr="001F0274">
        <w:tc>
          <w:tcPr>
            <w:tcW w:w="1838" w:type="dxa"/>
          </w:tcPr>
          <w:p w14:paraId="7FAD6CB9" w14:textId="50EFBE7B" w:rsidR="0057198E" w:rsidRDefault="001C6D9A" w:rsidP="001F0274">
            <w:pPr>
              <w:spacing w:after="0"/>
            </w:pPr>
            <w:r>
              <w:t>Create record buttons</w:t>
            </w:r>
          </w:p>
        </w:tc>
        <w:tc>
          <w:tcPr>
            <w:tcW w:w="1276" w:type="dxa"/>
          </w:tcPr>
          <w:p w14:paraId="3B3103DF" w14:textId="1FC0274B" w:rsidR="0057198E" w:rsidRPr="000940CF" w:rsidRDefault="0057198E" w:rsidP="001F0274">
            <w:pPr>
              <w:spacing w:after="0"/>
            </w:pPr>
          </w:p>
        </w:tc>
        <w:tc>
          <w:tcPr>
            <w:tcW w:w="3827" w:type="dxa"/>
          </w:tcPr>
          <w:p w14:paraId="626E55DB" w14:textId="2AB46EFB" w:rsidR="0057198E" w:rsidRDefault="001C6D9A" w:rsidP="001F0274">
            <w:pPr>
              <w:spacing w:after="0"/>
            </w:pPr>
            <w:r>
              <w:t>Create Add, Edit, Delete and Search buttons</w:t>
            </w:r>
          </w:p>
        </w:tc>
        <w:tc>
          <w:tcPr>
            <w:tcW w:w="2693" w:type="dxa"/>
          </w:tcPr>
          <w:p w14:paraId="3DE09637" w14:textId="77777777" w:rsidR="0057198E" w:rsidRDefault="0057198E" w:rsidP="001F0274">
            <w:pPr>
              <w:spacing w:after="0"/>
            </w:pPr>
          </w:p>
        </w:tc>
      </w:tr>
      <w:tr w:rsidR="0057198E" w14:paraId="5D6FF270" w14:textId="77777777" w:rsidTr="001F0274">
        <w:tc>
          <w:tcPr>
            <w:tcW w:w="1838" w:type="dxa"/>
          </w:tcPr>
          <w:p w14:paraId="5EEC46A3" w14:textId="6948AEBC" w:rsidR="0057198E" w:rsidRDefault="008C372D" w:rsidP="001F0274">
            <w:pPr>
              <w:spacing w:after="0"/>
            </w:pPr>
            <w:r>
              <w:t>Create records array</w:t>
            </w:r>
          </w:p>
        </w:tc>
        <w:tc>
          <w:tcPr>
            <w:tcW w:w="1276" w:type="dxa"/>
          </w:tcPr>
          <w:p w14:paraId="295EB428" w14:textId="537F4F0B" w:rsidR="0057198E" w:rsidRDefault="0057198E" w:rsidP="001F0274">
            <w:pPr>
              <w:spacing w:after="0"/>
            </w:pPr>
          </w:p>
        </w:tc>
        <w:tc>
          <w:tcPr>
            <w:tcW w:w="3827" w:type="dxa"/>
          </w:tcPr>
          <w:p w14:paraId="31322D50" w14:textId="3E03292C" w:rsidR="0057198E" w:rsidRDefault="008C372D" w:rsidP="001F0274">
            <w:pPr>
              <w:spacing w:after="0"/>
            </w:pPr>
            <w:r>
              <w:t>Create two-dimensional array of size 12 rows by 4 columns</w:t>
            </w:r>
          </w:p>
        </w:tc>
        <w:tc>
          <w:tcPr>
            <w:tcW w:w="2693" w:type="dxa"/>
          </w:tcPr>
          <w:p w14:paraId="6D01142D" w14:textId="7D74E24F" w:rsidR="0057198E" w:rsidRDefault="008C372D" w:rsidP="001F0274">
            <w:pPr>
              <w:spacing w:after="0"/>
            </w:pPr>
            <w:r>
              <w:t>Output to ListView</w:t>
            </w:r>
          </w:p>
        </w:tc>
      </w:tr>
      <w:tr w:rsidR="00E7347F" w14:paraId="0FD5CA93" w14:textId="77777777" w:rsidTr="001F0274">
        <w:tc>
          <w:tcPr>
            <w:tcW w:w="1838" w:type="dxa"/>
          </w:tcPr>
          <w:p w14:paraId="48AD8DA9" w14:textId="7FEE8772" w:rsidR="00E7347F" w:rsidRDefault="00E7347F" w:rsidP="001F0274">
            <w:pPr>
              <w:spacing w:after="0"/>
            </w:pPr>
            <w:r>
              <w:t>Create utilities to initialise and display array</w:t>
            </w:r>
          </w:p>
        </w:tc>
        <w:tc>
          <w:tcPr>
            <w:tcW w:w="1276" w:type="dxa"/>
          </w:tcPr>
          <w:p w14:paraId="45206629" w14:textId="77777777" w:rsidR="00E7347F" w:rsidRDefault="00E7347F" w:rsidP="001F0274">
            <w:pPr>
              <w:spacing w:after="0"/>
            </w:pPr>
          </w:p>
        </w:tc>
        <w:tc>
          <w:tcPr>
            <w:tcW w:w="3827" w:type="dxa"/>
          </w:tcPr>
          <w:p w14:paraId="06FBFD9A" w14:textId="77777777" w:rsidR="00E7347F" w:rsidRDefault="00E7347F" w:rsidP="001F0274">
            <w:pPr>
              <w:spacing w:after="0"/>
            </w:pPr>
          </w:p>
        </w:tc>
        <w:tc>
          <w:tcPr>
            <w:tcW w:w="2693" w:type="dxa"/>
          </w:tcPr>
          <w:p w14:paraId="0C3CB419" w14:textId="77777777" w:rsidR="00E7347F" w:rsidRDefault="00E7347F" w:rsidP="001F0274">
            <w:pPr>
              <w:spacing w:after="0"/>
            </w:pPr>
          </w:p>
        </w:tc>
      </w:tr>
      <w:tr w:rsidR="0057198E" w14:paraId="5AE48C86" w14:textId="77777777" w:rsidTr="001F0274">
        <w:tc>
          <w:tcPr>
            <w:tcW w:w="1838" w:type="dxa"/>
          </w:tcPr>
          <w:p w14:paraId="2AB4A8B4" w14:textId="56B5B816" w:rsidR="0057198E" w:rsidRDefault="00E331F6" w:rsidP="001F0274">
            <w:pPr>
              <w:spacing w:after="0"/>
            </w:pPr>
            <w:r>
              <w:t>Create method to clear text boxes</w:t>
            </w:r>
          </w:p>
        </w:tc>
        <w:tc>
          <w:tcPr>
            <w:tcW w:w="1276" w:type="dxa"/>
          </w:tcPr>
          <w:p w14:paraId="6FB8B816" w14:textId="0F635A23" w:rsidR="0057198E" w:rsidRPr="000940CF" w:rsidRDefault="0057198E" w:rsidP="001F0274">
            <w:pPr>
              <w:spacing w:after="0"/>
            </w:pPr>
          </w:p>
        </w:tc>
        <w:tc>
          <w:tcPr>
            <w:tcW w:w="3827" w:type="dxa"/>
          </w:tcPr>
          <w:p w14:paraId="1C7B14C3" w14:textId="49CB5A61" w:rsidR="0057198E" w:rsidRDefault="00D1623D" w:rsidP="001F0274">
            <w:pPr>
              <w:spacing w:after="0"/>
            </w:pPr>
            <w:r>
              <w:t>Create a reusable method that will be called by a MouseDoubleClick event</w:t>
            </w:r>
          </w:p>
        </w:tc>
        <w:tc>
          <w:tcPr>
            <w:tcW w:w="2693" w:type="dxa"/>
          </w:tcPr>
          <w:p w14:paraId="38D83E8D" w14:textId="77777777" w:rsidR="0057198E" w:rsidRDefault="0057198E" w:rsidP="001F0274">
            <w:pPr>
              <w:spacing w:after="0"/>
            </w:pPr>
          </w:p>
        </w:tc>
      </w:tr>
      <w:tr w:rsidR="0057198E" w14:paraId="11B77A71" w14:textId="77777777" w:rsidTr="001F0274">
        <w:tc>
          <w:tcPr>
            <w:tcW w:w="1838" w:type="dxa"/>
          </w:tcPr>
          <w:p w14:paraId="0CEFE0B3" w14:textId="4F401927" w:rsidR="0057198E" w:rsidRDefault="00E331F6" w:rsidP="001F0274">
            <w:pPr>
              <w:spacing w:after="0"/>
            </w:pPr>
            <w:r>
              <w:t>Create methods to load and save data</w:t>
            </w:r>
          </w:p>
        </w:tc>
        <w:tc>
          <w:tcPr>
            <w:tcW w:w="1276" w:type="dxa"/>
          </w:tcPr>
          <w:p w14:paraId="698BFBB5" w14:textId="0AB2DFF8" w:rsidR="0057198E" w:rsidRDefault="0057198E" w:rsidP="001F0274">
            <w:pPr>
              <w:spacing w:after="0"/>
            </w:pPr>
          </w:p>
        </w:tc>
        <w:tc>
          <w:tcPr>
            <w:tcW w:w="3827" w:type="dxa"/>
          </w:tcPr>
          <w:p w14:paraId="3A442FF0" w14:textId="04764612" w:rsidR="0057198E" w:rsidRDefault="00E331F6" w:rsidP="001F0274">
            <w:pPr>
              <w:spacing w:after="0"/>
            </w:pPr>
            <w:r>
              <w:t>Data must be stored in a binary format</w:t>
            </w:r>
            <w:r w:rsidR="00BB3BD7">
              <w:t xml:space="preserve"> and the end user must be able to load and save to an alternative file</w:t>
            </w:r>
          </w:p>
        </w:tc>
        <w:tc>
          <w:tcPr>
            <w:tcW w:w="2693" w:type="dxa"/>
          </w:tcPr>
          <w:p w14:paraId="5FAD2D80" w14:textId="2D9FCCFE" w:rsidR="0057198E" w:rsidRDefault="0057198E" w:rsidP="001F0274">
            <w:pPr>
              <w:spacing w:after="0"/>
            </w:pPr>
          </w:p>
        </w:tc>
      </w:tr>
      <w:tr w:rsidR="0057198E" w14:paraId="6D908434" w14:textId="77777777" w:rsidTr="001F0274">
        <w:tc>
          <w:tcPr>
            <w:tcW w:w="1838" w:type="dxa"/>
          </w:tcPr>
          <w:p w14:paraId="46E10CF4" w14:textId="558D3DDD" w:rsidR="0057198E" w:rsidRDefault="00BB3BD7" w:rsidP="001F0274">
            <w:pPr>
              <w:spacing w:after="0"/>
            </w:pPr>
            <w:r>
              <w:t>Trap errors</w:t>
            </w:r>
          </w:p>
        </w:tc>
        <w:tc>
          <w:tcPr>
            <w:tcW w:w="1276" w:type="dxa"/>
          </w:tcPr>
          <w:p w14:paraId="42BAC68E" w14:textId="77777777" w:rsidR="0057198E" w:rsidRDefault="0057198E" w:rsidP="001F0274">
            <w:pPr>
              <w:spacing w:after="0"/>
            </w:pPr>
          </w:p>
        </w:tc>
        <w:tc>
          <w:tcPr>
            <w:tcW w:w="3827" w:type="dxa"/>
          </w:tcPr>
          <w:p w14:paraId="12600E3B" w14:textId="77777777" w:rsidR="0057198E" w:rsidRDefault="0057198E" w:rsidP="001F0274">
            <w:pPr>
              <w:spacing w:after="0"/>
            </w:pPr>
          </w:p>
        </w:tc>
        <w:tc>
          <w:tcPr>
            <w:tcW w:w="2693" w:type="dxa"/>
          </w:tcPr>
          <w:p w14:paraId="0A0E9C58" w14:textId="77777777" w:rsidR="0057198E" w:rsidRDefault="0057198E" w:rsidP="001F0274">
            <w:pPr>
              <w:spacing w:after="0"/>
            </w:pPr>
          </w:p>
        </w:tc>
      </w:tr>
      <w:tr w:rsidR="0057198E" w14:paraId="7B194593" w14:textId="77777777" w:rsidTr="001F0274">
        <w:tc>
          <w:tcPr>
            <w:tcW w:w="1838" w:type="dxa"/>
          </w:tcPr>
          <w:p w14:paraId="5C2CAD7C" w14:textId="4466E96E" w:rsidR="0057198E" w:rsidRDefault="00BB3BD7" w:rsidP="001F0274">
            <w:pPr>
              <w:spacing w:after="0"/>
            </w:pPr>
            <w:r>
              <w:t>Give feedback using a status strip</w:t>
            </w:r>
          </w:p>
        </w:tc>
        <w:tc>
          <w:tcPr>
            <w:tcW w:w="1276" w:type="dxa"/>
          </w:tcPr>
          <w:p w14:paraId="39084BC8" w14:textId="77777777" w:rsidR="0057198E" w:rsidRDefault="0057198E" w:rsidP="001F0274">
            <w:pPr>
              <w:spacing w:after="0"/>
            </w:pPr>
          </w:p>
        </w:tc>
        <w:tc>
          <w:tcPr>
            <w:tcW w:w="3827" w:type="dxa"/>
          </w:tcPr>
          <w:p w14:paraId="0E501A6A" w14:textId="77777777" w:rsidR="0057198E" w:rsidRDefault="0057198E" w:rsidP="001F0274">
            <w:pPr>
              <w:spacing w:after="0"/>
            </w:pPr>
          </w:p>
        </w:tc>
        <w:tc>
          <w:tcPr>
            <w:tcW w:w="2693" w:type="dxa"/>
          </w:tcPr>
          <w:p w14:paraId="3212176C" w14:textId="77777777" w:rsidR="0057198E" w:rsidRDefault="0057198E" w:rsidP="001F0274">
            <w:pPr>
              <w:spacing w:after="0"/>
            </w:pP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77777777" w:rsidR="004C5003" w:rsidRDefault="004C5003" w:rsidP="003C17F0"/>
        </w:tc>
        <w:tc>
          <w:tcPr>
            <w:tcW w:w="2268" w:type="dxa"/>
          </w:tcPr>
          <w:p w14:paraId="3EAD8049" w14:textId="77777777" w:rsidR="004C5003" w:rsidRDefault="004C5003" w:rsidP="003C17F0"/>
        </w:tc>
        <w:tc>
          <w:tcPr>
            <w:tcW w:w="1701" w:type="dxa"/>
          </w:tcPr>
          <w:p w14:paraId="211F590C" w14:textId="77777777" w:rsidR="004C5003" w:rsidRDefault="004C5003" w:rsidP="003C17F0"/>
        </w:tc>
        <w:tc>
          <w:tcPr>
            <w:tcW w:w="1359" w:type="dxa"/>
          </w:tcPr>
          <w:p w14:paraId="4AA7E3BF" w14:textId="77777777" w:rsidR="004C5003" w:rsidRDefault="004C5003" w:rsidP="003C17F0"/>
        </w:tc>
        <w:tc>
          <w:tcPr>
            <w:tcW w:w="1618" w:type="dxa"/>
          </w:tcPr>
          <w:p w14:paraId="25D8EDAE" w14:textId="77777777" w:rsidR="004C5003" w:rsidRDefault="004C5003" w:rsidP="003C17F0"/>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CF0BCFA" w14:textId="77777777" w:rsidR="004C5003" w:rsidRDefault="004C5003" w:rsidP="003C17F0"/>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239DDC30" w14:textId="0B173639"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DE69FF">
        <w:t>row, column</w:t>
      </w:r>
      <w:r>
        <w:t>),</w:t>
      </w:r>
    </w:p>
    <w:p w14:paraId="7A14D4F5" w14:textId="3B2EB733"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4A1F9D">
        <w:t>in</w:t>
      </w:r>
      <w:r>
        <w:t>to the 2D array,</w:t>
      </w:r>
    </w:p>
    <w:p w14:paraId="5F1071B1" w14:textId="1E1829A0" w:rsidR="007C200B" w:rsidRDefault="007C200B" w:rsidP="00406DFA">
      <w:pPr>
        <w:numPr>
          <w:ilvl w:val="0"/>
          <w:numId w:val="5"/>
        </w:numPr>
        <w:spacing w:before="120" w:after="120" w:line="240" w:lineRule="auto"/>
        <w:ind w:left="567" w:right="23" w:hanging="567"/>
      </w:pPr>
      <w:r>
        <w:t xml:space="preserve">Create </w:t>
      </w:r>
      <w:r w:rsidR="00714545">
        <w:t>a</w:t>
      </w:r>
      <w:r w:rsidR="00172CAD">
        <w:t>n</w:t>
      </w:r>
      <w:r>
        <w:t xml:space="preserve"> EDIT button that will allow the user to modify any information from the 4 text boxes into the 2D array,</w:t>
      </w:r>
    </w:p>
    <w:p w14:paraId="0C336B94" w14:textId="6A6392EE" w:rsidR="007C200B" w:rsidRDefault="007C200B" w:rsidP="00406DFA">
      <w:pPr>
        <w:numPr>
          <w:ilvl w:val="0"/>
          <w:numId w:val="5"/>
        </w:numPr>
        <w:spacing w:before="120" w:after="120" w:line="240" w:lineRule="auto"/>
        <w:ind w:left="567" w:right="23" w:hanging="567"/>
      </w:pPr>
      <w:r>
        <w:t xml:space="preserve">Create a DELETE button that removes all the information from a single entry of the array; the user must be prompted before the final deletion occurs, </w:t>
      </w:r>
    </w:p>
    <w:p w14:paraId="0C3AABB3" w14:textId="1AD456BE" w:rsidR="00A275FC" w:rsidRDefault="00A275FC" w:rsidP="00406DFA">
      <w:pPr>
        <w:numPr>
          <w:ilvl w:val="0"/>
          <w:numId w:val="5"/>
        </w:numPr>
        <w:spacing w:before="120" w:after="120" w:line="240" w:lineRule="auto"/>
        <w:ind w:left="567" w:right="23" w:hanging="567"/>
      </w:pPr>
      <w:r>
        <w:t xml:space="preserve">Create a CLEAR </w:t>
      </w:r>
      <w:r w:rsidR="00E66FB7">
        <w:t>method</w:t>
      </w:r>
      <w:r>
        <w:t xml:space="preserve"> to clear the four text boxes so a new </w:t>
      </w:r>
      <w:r w:rsidR="00A55C97">
        <w:t>definition</w:t>
      </w:r>
      <w: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EC79659" w:rsidR="00E60D41" w:rsidRDefault="00E60D41" w:rsidP="00463B62"/>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11EEB814" w:rsidR="00617C38" w:rsidRDefault="00617C38" w:rsidP="00617C38"/>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20795F7D" w:rsidR="00D86FD0" w:rsidRPr="00617C38" w:rsidRDefault="00D86FD0" w:rsidP="00D86FD0">
            <w:pPr>
              <w:spacing w:after="0"/>
              <w:rPr>
                <w:color w:val="FF0000"/>
                <w:sz w:val="16"/>
                <w:szCs w:val="16"/>
              </w:rPr>
            </w:pP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6B50F9AD" w:rsidR="00D86FD0" w:rsidRPr="00617C38" w:rsidRDefault="00D86FD0" w:rsidP="00D86FD0">
            <w:pPr>
              <w:spacing w:after="0"/>
              <w:rPr>
                <w:color w:val="FF0000"/>
                <w:sz w:val="16"/>
                <w:szCs w:val="16"/>
              </w:rPr>
            </w:pP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1C8755B0" w:rsidR="00D86FD0" w:rsidRPr="00617C38" w:rsidRDefault="00D86FD0" w:rsidP="00D86FD0">
            <w:pPr>
              <w:spacing w:after="0"/>
              <w:rPr>
                <w:color w:val="FF0000"/>
                <w:sz w:val="16"/>
                <w:szCs w:val="16"/>
              </w:rPr>
            </w:pP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617C38"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2A5301"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2A5301"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2A5301"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2A5301"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2A5301"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2A5301"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2A5301"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2A5301"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3417" w14:textId="77777777" w:rsidR="00BD09D0" w:rsidRDefault="00BD09D0" w:rsidP="00203940">
      <w:r>
        <w:separator/>
      </w:r>
    </w:p>
  </w:endnote>
  <w:endnote w:type="continuationSeparator" w:id="0">
    <w:p w14:paraId="25DB7856" w14:textId="77777777" w:rsidR="00BD09D0" w:rsidRDefault="00BD09D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8441" w14:textId="77777777" w:rsidR="00BD09D0" w:rsidRDefault="00BD09D0" w:rsidP="00203940">
      <w:r>
        <w:separator/>
      </w:r>
    </w:p>
  </w:footnote>
  <w:footnote w:type="continuationSeparator" w:id="0">
    <w:p w14:paraId="4D93705F" w14:textId="77777777" w:rsidR="00BD09D0" w:rsidRDefault="00BD09D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3360B"/>
    <w:rsid w:val="000345E7"/>
    <w:rsid w:val="00034FF5"/>
    <w:rsid w:val="00035401"/>
    <w:rsid w:val="00042E9B"/>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84B"/>
    <w:rsid w:val="003F611B"/>
    <w:rsid w:val="003F6E9B"/>
    <w:rsid w:val="0040292C"/>
    <w:rsid w:val="0040388C"/>
    <w:rsid w:val="00405E8C"/>
    <w:rsid w:val="00406DFA"/>
    <w:rsid w:val="00411AA3"/>
    <w:rsid w:val="0042492D"/>
    <w:rsid w:val="004264C0"/>
    <w:rsid w:val="004276FB"/>
    <w:rsid w:val="00434166"/>
    <w:rsid w:val="00435D19"/>
    <w:rsid w:val="00444012"/>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3C18"/>
    <w:rsid w:val="005174FF"/>
    <w:rsid w:val="00520768"/>
    <w:rsid w:val="0052134D"/>
    <w:rsid w:val="00523A38"/>
    <w:rsid w:val="005319A3"/>
    <w:rsid w:val="005379A2"/>
    <w:rsid w:val="00541223"/>
    <w:rsid w:val="005459BC"/>
    <w:rsid w:val="00547747"/>
    <w:rsid w:val="00551425"/>
    <w:rsid w:val="005516DC"/>
    <w:rsid w:val="00551FAD"/>
    <w:rsid w:val="00552325"/>
    <w:rsid w:val="005531D1"/>
    <w:rsid w:val="0057198E"/>
    <w:rsid w:val="00572724"/>
    <w:rsid w:val="00582833"/>
    <w:rsid w:val="0059358D"/>
    <w:rsid w:val="005A0157"/>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6D66"/>
    <w:rsid w:val="007B7090"/>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72024"/>
    <w:rsid w:val="00872B9D"/>
    <w:rsid w:val="00875533"/>
    <w:rsid w:val="00881FEF"/>
    <w:rsid w:val="00887980"/>
    <w:rsid w:val="00887994"/>
    <w:rsid w:val="00897233"/>
    <w:rsid w:val="008A1250"/>
    <w:rsid w:val="008A31A8"/>
    <w:rsid w:val="008A5553"/>
    <w:rsid w:val="008B11E2"/>
    <w:rsid w:val="008C2178"/>
    <w:rsid w:val="008C372D"/>
    <w:rsid w:val="008C4814"/>
    <w:rsid w:val="008C5446"/>
    <w:rsid w:val="008D51FB"/>
    <w:rsid w:val="008D6291"/>
    <w:rsid w:val="008E0261"/>
    <w:rsid w:val="008E5032"/>
    <w:rsid w:val="008E5A01"/>
    <w:rsid w:val="00901077"/>
    <w:rsid w:val="009023F9"/>
    <w:rsid w:val="00905F66"/>
    <w:rsid w:val="009104BF"/>
    <w:rsid w:val="00915245"/>
    <w:rsid w:val="00922735"/>
    <w:rsid w:val="00922798"/>
    <w:rsid w:val="009234D9"/>
    <w:rsid w:val="00924CD3"/>
    <w:rsid w:val="0092503F"/>
    <w:rsid w:val="00925925"/>
    <w:rsid w:val="009270C5"/>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E0FE9"/>
    <w:rsid w:val="009E10EE"/>
    <w:rsid w:val="009E5F78"/>
    <w:rsid w:val="009E636A"/>
    <w:rsid w:val="009F1310"/>
    <w:rsid w:val="009F599A"/>
    <w:rsid w:val="009F72C1"/>
    <w:rsid w:val="00A02329"/>
    <w:rsid w:val="00A06B2D"/>
    <w:rsid w:val="00A1345A"/>
    <w:rsid w:val="00A14222"/>
    <w:rsid w:val="00A161BD"/>
    <w:rsid w:val="00A164EF"/>
    <w:rsid w:val="00A2025E"/>
    <w:rsid w:val="00A275FC"/>
    <w:rsid w:val="00A2768D"/>
    <w:rsid w:val="00A345C7"/>
    <w:rsid w:val="00A424FC"/>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4522"/>
    <w:rsid w:val="00D97F32"/>
    <w:rsid w:val="00DA0A67"/>
    <w:rsid w:val="00DA462B"/>
    <w:rsid w:val="00DA5ADA"/>
    <w:rsid w:val="00DA6C09"/>
    <w:rsid w:val="00DB2A63"/>
    <w:rsid w:val="00DC2016"/>
    <w:rsid w:val="00DD288B"/>
    <w:rsid w:val="00DD2DCF"/>
    <w:rsid w:val="00DD3931"/>
    <w:rsid w:val="00DD4919"/>
    <w:rsid w:val="00DE0918"/>
    <w:rsid w:val="00DE69FF"/>
    <w:rsid w:val="00E05B0B"/>
    <w:rsid w:val="00E1198C"/>
    <w:rsid w:val="00E2092D"/>
    <w:rsid w:val="00E222FC"/>
    <w:rsid w:val="00E316EB"/>
    <w:rsid w:val="00E31F69"/>
    <w:rsid w:val="00E331F6"/>
    <w:rsid w:val="00E3698A"/>
    <w:rsid w:val="00E37DCE"/>
    <w:rsid w:val="00E409DC"/>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22</Pages>
  <Words>4783</Words>
  <Characters>27266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109</cp:revision>
  <dcterms:created xsi:type="dcterms:W3CDTF">2022-02-25T07:08:00Z</dcterms:created>
  <dcterms:modified xsi:type="dcterms:W3CDTF">2022-08-10T05:42:00Z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