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9834594726562"/>
        <w:gridCol w:w="8013.016540527344"/>
        <w:tblGridChange w:id="0">
          <w:tblGrid>
            <w:gridCol w:w="1346.9834594726562"/>
            <w:gridCol w:w="8013.016540527344"/>
          </w:tblGrid>
        </w:tblGridChange>
      </w:tblGrid>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rPr>
            </w:pPr>
            <w:r w:rsidDel="00000000" w:rsidR="00000000" w:rsidRPr="00000000">
              <w:rPr>
                <w:rFonts w:ascii="Georgia" w:cs="Georgia" w:eastAsia="Georgia" w:hAnsi="Georgia"/>
                <w:b w:val="1"/>
                <w:rtl w:val="0"/>
              </w:rPr>
              <w:t xml:space="preserve">To</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e5e5e"/>
                <w:sz w:val="18"/>
                <w:szCs w:val="18"/>
                <w:highlight w:val="white"/>
              </w:rPr>
            </w:pPr>
            <w:hyperlink r:id="rId6">
              <w:r w:rsidDel="00000000" w:rsidR="00000000" w:rsidRPr="00000000">
                <w:rPr>
                  <w:rFonts w:ascii="Georgia" w:cs="Georgia" w:eastAsia="Georgia" w:hAnsi="Georgia"/>
                  <w:color w:val="1155cc"/>
                  <w:sz w:val="18"/>
                  <w:szCs w:val="18"/>
                  <w:highlight w:val="white"/>
                  <w:u w:val="single"/>
                  <w:rtl w:val="0"/>
                </w:rPr>
                <w:t xml:space="preserve">niklas.haehn@yale.edu</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e5e5e"/>
                <w:sz w:val="18"/>
                <w:szCs w:val="18"/>
                <w:highlight w:val="white"/>
              </w:rPr>
            </w:pPr>
            <w:hyperlink r:id="rId7">
              <w:r w:rsidDel="00000000" w:rsidR="00000000" w:rsidRPr="00000000">
                <w:rPr>
                  <w:rFonts w:ascii="Georgia" w:cs="Georgia" w:eastAsia="Georgia" w:hAnsi="Georgia"/>
                  <w:color w:val="1155cc"/>
                  <w:sz w:val="18"/>
                  <w:szCs w:val="18"/>
                  <w:highlight w:val="white"/>
                  <w:u w:val="single"/>
                  <w:rtl w:val="0"/>
                </w:rPr>
                <w:t xml:space="preserve">josh.kalla@yale.edu</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1"/>
                <w:szCs w:val="21"/>
                <w:highlight w:val="white"/>
              </w:rPr>
            </w:pPr>
            <w:hyperlink r:id="rId8">
              <w:r w:rsidDel="00000000" w:rsidR="00000000" w:rsidRPr="00000000">
                <w:rPr>
                  <w:rFonts w:ascii="Georgia" w:cs="Georgia" w:eastAsia="Georgia" w:hAnsi="Georgia"/>
                  <w:color w:val="1155cc"/>
                  <w:sz w:val="21"/>
                  <w:szCs w:val="21"/>
                  <w:highlight w:val="white"/>
                  <w:u w:val="single"/>
                  <w:rtl w:val="0"/>
                </w:rPr>
                <w:t xml:space="preserve">christopherhyw@gmail.com</w:t>
              </w:r>
            </w:hyperlink>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rPr>
            </w:pPr>
            <w:r w:rsidDel="00000000" w:rsidR="00000000" w:rsidRPr="00000000">
              <w:rPr>
                <w:rFonts w:ascii="Georgia" w:cs="Georgia" w:eastAsia="Georgia" w:hAnsi="Georgia"/>
                <w:b w:val="1"/>
                <w:rtl w:val="0"/>
              </w:rPr>
              <w:t xml:space="preserve">Cc</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hyperlink r:id="rId9">
              <w:r w:rsidDel="00000000" w:rsidR="00000000" w:rsidRPr="00000000">
                <w:rPr>
                  <w:color w:val="0000ee"/>
                  <w:u w:val="single"/>
                  <w:shd w:fill="auto" w:val="clear"/>
                  <w:rtl w:val="0"/>
                </w:rPr>
                <w:t xml:space="preserve">Madeline Chun</w:t>
              </w:r>
            </w:hyperlink>
            <w:r w:rsidDel="00000000" w:rsidR="00000000" w:rsidRPr="00000000">
              <w:rPr>
                <w:rFonts w:ascii="Georgia" w:cs="Georgia" w:eastAsia="Georgia" w:hAnsi="Georgia"/>
                <w:rtl w:val="0"/>
              </w:rPr>
              <w:t xml:space="preserve"> </w:t>
            </w:r>
            <w:hyperlink r:id="rId10">
              <w:r w:rsidDel="00000000" w:rsidR="00000000" w:rsidRPr="00000000">
                <w:rPr>
                  <w:color w:val="0000ee"/>
                  <w:u w:val="single"/>
                  <w:shd w:fill="auto" w:val="clear"/>
                  <w:rtl w:val="0"/>
                </w:rPr>
                <w:t xml:space="preserve">Khuan-Yu Hall</w:t>
              </w:r>
            </w:hyperlink>
            <w:r w:rsidDel="00000000" w:rsidR="00000000" w:rsidRPr="00000000">
              <w:rPr>
                <w:rFonts w:ascii="Georgia" w:cs="Georgia" w:eastAsia="Georgia" w:hAnsi="Georgia"/>
                <w:rtl w:val="0"/>
              </w:rPr>
              <w:t xml:space="preserve"> </w:t>
            </w:r>
            <w:hyperlink r:id="rId11">
              <w:r w:rsidDel="00000000" w:rsidR="00000000" w:rsidRPr="00000000">
                <w:rPr>
                  <w:color w:val="0000ee"/>
                  <w:u w:val="single"/>
                  <w:shd w:fill="auto" w:val="clear"/>
                  <w:rtl w:val="0"/>
                </w:rPr>
                <w:t xml:space="preserve">Liam Richardson</w:t>
              </w:r>
            </w:hyperlink>
            <w:r w:rsidDel="00000000" w:rsidR="00000000" w:rsidRPr="00000000">
              <w:rPr>
                <w:rFonts w:ascii="Georgia" w:cs="Georgia" w:eastAsia="Georgia" w:hAnsi="Georgia"/>
                <w:rtl w:val="0"/>
              </w:rPr>
              <w:t xml:space="preserve">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rPr>
            </w:pPr>
            <w:r w:rsidDel="00000000" w:rsidR="00000000" w:rsidRPr="00000000">
              <w:rPr>
                <w:rFonts w:ascii="Georgia" w:cs="Georgia" w:eastAsia="Georgia" w:hAnsi="Georgia"/>
                <w:b w:val="1"/>
                <w:rtl w:val="0"/>
              </w:rPr>
              <w:t xml:space="preserve">Bcc</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rPr>
            </w:pPr>
            <w:r w:rsidDel="00000000" w:rsidR="00000000" w:rsidRPr="00000000">
              <w:rPr>
                <w:rFonts w:ascii="Georgia" w:cs="Georgia" w:eastAsia="Georgia" w:hAnsi="Georgia"/>
                <w:b w:val="1"/>
                <w:rtl w:val="0"/>
              </w:rPr>
              <w:t xml:space="preserve">Subject</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ISPS Election Prediction Competition</w:t>
            </w:r>
          </w:p>
        </w:tc>
      </w:tr>
      <w:tr>
        <w:trPr>
          <w:cantSplit w:val="0"/>
          <w:trHeight w:val="2000" w:hRule="atLeast"/>
          <w:tblHeader w:val="0"/>
        </w:trPr>
        <w:tc>
          <w:tcPr>
            <w:gridSpan w:val="2"/>
            <w:tcBorders>
              <w:top w:color="bdc1c6" w:space="0" w:sz="8" w:val="single"/>
              <w:left w:color="000000" w:space="0" w:sz="0" w:val="nil"/>
              <w:bottom w:color="bdc1c6" w:space="0" w:sz="8" w:val="single"/>
              <w:right w:color="bdc1c6" w:space="0" w:sz="8" w:val="single"/>
            </w:tcBorders>
            <w:shd w:fill="auto" w:val="clear"/>
            <w:tcMar>
              <w:top w:w="240.0" w:type="dxa"/>
              <w:left w:w="144.0" w:type="dxa"/>
              <w:bottom w:w="144.0" w:type="dxa"/>
              <w:right w:w="144.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Hello,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We hope this email finds you all well!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Our submission for the ISPS Election Prediction Competition can be found at this link: </w:t>
            </w:r>
            <w:hyperlink r:id="rId12">
              <w:r w:rsidDel="00000000" w:rsidR="00000000" w:rsidRPr="00000000">
                <w:rPr>
                  <w:rFonts w:ascii="Georgia" w:cs="Georgia" w:eastAsia="Georgia" w:hAnsi="Georgia"/>
                  <w:color w:val="1155cc"/>
                  <w:sz w:val="20"/>
                  <w:szCs w:val="20"/>
                  <w:u w:val="single"/>
                  <w:rtl w:val="0"/>
                </w:rPr>
                <w:t xml:space="preserve">ISPS Prediction Submissions</w:t>
              </w:r>
            </w:hyperlink>
            <w:r w:rsidDel="00000000" w:rsidR="00000000" w:rsidRPr="00000000">
              <w:rPr>
                <w:rFonts w:ascii="Georgia" w:cs="Georgia" w:eastAsia="Georgia" w:hAnsi="Georgia"/>
                <w:color w:val="222222"/>
                <w:sz w:val="20"/>
                <w:szCs w:val="20"/>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To predict the amount of time (in minutes) it will take NBC to call the election, we built an original dataset with the time it took NBC to call the election in each state in 2008, 2012, 2016, 2020, along with the presidential election returns by state for each of those elections. We then regressed time on the margin of the election victory, and used this regression to predict the amount of minutes it will take each state to have a winner determined. Though we found a better fitting exponential model, we chose to use the polynomial model to account for the extreme outliers in the 2020 election that we think will plausibly be in the 2024 election.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22222"/>
                <w:sz w:val="20"/>
                <w:szCs w:val="20"/>
              </w:rPr>
            </w:pPr>
            <w:r w:rsidDel="00000000" w:rsidR="00000000" w:rsidRPr="00000000">
              <w:rPr>
                <w:rtl w:val="0"/>
              </w:rPr>
            </w:r>
          </w:p>
        </w:tc>
      </w:tr>
    </w:tbl>
    <w:p w:rsidR="00000000" w:rsidDel="00000000" w:rsidP="00000000" w:rsidRDefault="00000000" w:rsidRPr="00000000" w14:paraId="00000018">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liam.richardson@yale.edu" TargetMode="External"/><Relationship Id="rId10" Type="http://schemas.openxmlformats.org/officeDocument/2006/relationships/hyperlink" Target="mailto:khuan.hall@yale.edu" TargetMode="External"/><Relationship Id="rId12" Type="http://schemas.openxmlformats.org/officeDocument/2006/relationships/hyperlink" Target="https://docs.google.com/spreadsheets/d/1XVnQckjWaJt8M8WxG_6ieWh-hGAhN66GpqQpfXihUyA/edit?gid=1246304522#gid=1246304522" TargetMode="External"/><Relationship Id="rId9" Type="http://schemas.openxmlformats.org/officeDocument/2006/relationships/hyperlink" Target="mailto:madeline.chun@yale.edu" TargetMode="External"/><Relationship Id="rId5" Type="http://schemas.openxmlformats.org/officeDocument/2006/relationships/styles" Target="styles.xml"/><Relationship Id="rId6" Type="http://schemas.openxmlformats.org/officeDocument/2006/relationships/hyperlink" Target="mailto:niklas.haehn@yale.edu" TargetMode="External"/><Relationship Id="rId7" Type="http://schemas.openxmlformats.org/officeDocument/2006/relationships/hyperlink" Target="mailto:joshua.kalla@yale.edu" TargetMode="External"/><Relationship Id="rId8" Type="http://schemas.openxmlformats.org/officeDocument/2006/relationships/hyperlink" Target="mailto:christopherhy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