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6E6E"/>
          <w:sz w:val="36"/>
          <w:szCs w:val="36"/>
        </w:rPr>
        <w:t xml:space="preserve">Climate Tech Denver</w:t>
      </w:r>
    </w:p>
    <w:p>
      <w:pPr>
        <w:spacing w:after="40"/>
      </w:pPr>
      <w:r>
        <w:rPr>
          <w:rFonts w:ascii="Calibri" w:cs="Calibri" w:eastAsia="Calibri" w:hAnsi="Calibri"/>
          <w:color w:val="555555"/>
          <w:sz w:val="24"/>
          <w:szCs w:val="24"/>
        </w:rPr>
        <w:t xml:space="preserve">Launch plan</w:t>
      </w:r>
    </w:p>
    <w:p>
      <w:pPr>
        <w:spacing w:after="220"/>
      </w:pPr>
      <w:r>
        <w:rPr>
          <w:rFonts w:ascii="Calibri" w:cs="Calibri" w:eastAsia="Calibri" w:hAnsi="Calibri"/>
          <w:i/>
          <w:iCs/>
          <w:color w:val="555555"/>
          <w:sz w:val="18"/>
          <w:szCs w:val="18"/>
        </w:rPr>
        <w:t xml:space="preserve">Tuesday, August 11, 2026 to Monday, August 24, 2026</w:t>
      </w:r>
    </w:p>
    <w:p>
      <w:pPr>
        <w:pStyle w:val="Heading2"/>
        <w:spacing w:after="120" w:before="260"/>
      </w:pPr>
      <w:r>
        <w:rPr>
          <w:rFonts w:ascii="Calibri" w:cs="Calibri" w:eastAsia="Calibri" w:hAnsi="Calibri"/>
          <w:b/>
          <w:bCs/>
          <w:color w:val="0F6E6E"/>
          <w:sz w:val="24"/>
          <w:szCs w:val="24"/>
        </w:rPr>
        <w:t xml:space="preserve">Before you start</w:t>
      </w:r>
    </w:p>
    <w:p>
      <w:pPr>
        <w:pStyle w:val="ListParagraph"/>
        <w:numPr>
          <w:ilvl w:val="0"/>
          <w:numId w:val="2"/>
        </w:numPr>
        <w:spacing w:after="80"/>
      </w:pPr>
      <w:r>
        <w:rPr>
          <w:rFonts w:ascii="Calibri" w:cs="Calibri" w:eastAsia="Calibri" w:hAnsi="Calibri"/>
          <w:sz w:val="21"/>
          <w:szCs w:val="21"/>
        </w:rPr>
        <w:t xml:space="preserve">Create a project in Claude.</w:t>
      </w:r>
    </w:p>
    <w:p>
      <w:pPr>
        <w:pStyle w:val="ListParagraph"/>
        <w:numPr>
          <w:ilvl w:val="0"/>
          <w:numId w:val="2"/>
        </w:numPr>
        <w:spacing w:after="80"/>
      </w:pPr>
      <w:r>
        <w:rPr>
          <w:rFonts w:ascii="Calibri" w:cs="Calibri" w:eastAsia="Calibri" w:hAnsi="Calibri"/>
          <w:sz w:val="21"/>
          <w:szCs w:val="21"/>
        </w:rPr>
        <w:t xml:space="preserve">Add Chapter_Settings_Denver.docx to that project as a context file. Every skill reads it from there.</w:t>
      </w:r>
    </w:p>
    <w:p>
      <w:pPr>
        <w:pStyle w:val="ListParagraph"/>
        <w:numPr>
          <w:ilvl w:val="0"/>
          <w:numId w:val="2"/>
        </w:numPr>
        <w:spacing w:after="80"/>
      </w:pPr>
      <w:r>
        <w:rPr>
          <w:rFonts w:ascii="Calibri" w:cs="Calibri" w:eastAsia="Calibri" w:hAnsi="Calibri"/>
          <w:sz w:val="21"/>
          <w:szCs w:val="21"/>
        </w:rPr>
        <w:t xml:space="preserve">Install the toolkit: ctc-chapter-setup, ctc-newsletter, ctc-partner-map.</w:t>
      </w:r>
    </w:p>
    <w:p>
      <w:pPr>
        <w:pStyle w:val="ListParagraph"/>
        <w:numPr>
          <w:ilvl w:val="0"/>
          <w:numId w:val="2"/>
        </w:numPr>
        <w:spacing w:after="80"/>
      </w:pPr>
      <w:r>
        <w:rPr>
          <w:rFonts w:ascii="Calibri" w:cs="Calibri" w:eastAsia="Calibri" w:hAnsi="Calibri"/>
          <w:sz w:val="21"/>
          <w:szCs w:val="21"/>
        </w:rPr>
        <w:t xml:space="preserve">Install the Claude Chrome extension. Some event sites require it.</w:t>
      </w:r>
    </w:p>
    <w:p>
      <w:pPr>
        <w:pStyle w:val="ListParagraph"/>
        <w:numPr>
          <w:ilvl w:val="0"/>
          <w:numId w:val="2"/>
        </w:numPr>
        <w:spacing w:after="80"/>
      </w:pPr>
      <w:r>
        <w:rPr>
          <w:rFonts w:ascii="Calibri" w:cs="Calibri" w:eastAsia="Calibri" w:hAnsi="Calibri"/>
          <w:sz w:val="21"/>
          <w:szCs w:val="21"/>
        </w:rPr>
        <w:t xml:space="preserve">Turn on code execution in Settings, Capabilities.</w:t>
      </w:r>
    </w:p>
    <w:p>
      <w:pPr>
        <w:spacing w:after="120"/>
      </w:pPr>
      <w:r>
        <w:rPr>
          <w:rFonts w:ascii="Calibri" w:cs="Calibri" w:eastAsia="Calibri" w:hAnsi="Calibri"/>
          <w:sz w:val="21"/>
          <w:szCs w:val="21"/>
        </w:rPr>
        <w:t xml:space="preserve"/>
      </w:r>
    </w:p>
    <w:p>
      <w:pPr>
        <w:pBdr>
          <w:left w:val="single" w:color="0F6E6E" w:sz="12" w:space="8"/>
        </w:pBdr>
        <w:spacing w:after="120"/>
        <w:ind w:left="160"/>
      </w:pPr>
      <w:r>
        <w:rPr>
          <w:rFonts w:ascii="Calibri" w:cs="Calibri" w:eastAsia="Calibri" w:hAnsi="Calibri"/>
          <w:i/>
          <w:iCs/>
          <w:color w:val="555555"/>
          <w:sz w:val="20"/>
          <w:szCs w:val="20"/>
        </w:rPr>
        <w:t xml:space="preserve">Add the settings file to the project, not to a single conversation. A file attached to one conversation is not available in the next one.</w:t>
      </w:r>
    </w:p>
    <w:p>
      <w:pPr>
        <w:pStyle w:val="Heading2"/>
        <w:spacing w:after="120" w:before="260"/>
      </w:pPr>
      <w:r>
        <w:rPr>
          <w:rFonts w:ascii="Calibri" w:cs="Calibri" w:eastAsia="Calibri" w:hAnsi="Calibri"/>
          <w:b/>
          <w:bCs/>
          <w:color w:val="0F6E6E"/>
          <w:sz w:val="24"/>
          <w:szCs w:val="24"/>
        </w:rPr>
        <w:t xml:space="preserve">Schedule</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4500"/>
      </w:tblGrid>
      <w:tr>
        <w:trPr>
          <w:tblHeader/>
        </w:trPr>
        <w:tc>
          <w:tcPr>
            <w:tcW w:type="dxa" w:w="13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
            </w:r>
          </w:p>
        </w:tc>
        <w:tc>
          <w:tcPr>
            <w:tcW w:type="dxa" w:w="22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w:t>
            </w:r>
          </w:p>
        </w:tc>
        <w:tc>
          <w:tcPr>
            <w:tcW w:type="dxa" w:w="45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w:t>
            </w:r>
          </w:p>
        </w:tc>
      </w:tr>
      <w:tr>
        <w:trPr>
          <w:tblHeader w:val="false"/>
        </w:trPr>
        <w:tc>
          <w:tcPr>
            <w:tcW w:type="dxa" w:w="1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Week 1</w:t>
            </w:r>
          </w:p>
        </w:tc>
        <w:tc>
          <w:tcPr>
            <w:tcW w:type="dxa" w:w="22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August 11 to August 17</w:t>
            </w:r>
          </w:p>
        </w:tc>
        <w:tc>
          <w:tcPr>
            <w:tcW w:type="dxa" w:w="45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Logo, then ask the founders for your Substack.</w:t>
            </w:r>
          </w:p>
        </w:tc>
      </w:tr>
      <w:tr>
        <w:trPr>
          <w:tblHeader w:val="false"/>
        </w:trPr>
        <w:tc>
          <w:tcPr>
            <w:tcW w:type="dxa" w:w="1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Week 2</w:t>
            </w:r>
          </w:p>
        </w:tc>
        <w:tc>
          <w:tcPr>
            <w:tcW w:type="dxa" w:w="22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August 18 to August 24</w:t>
            </w:r>
          </w:p>
        </w:tc>
        <w:tc>
          <w:tcPr>
            <w:tcW w:type="dxa" w:w="45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Source list, subscriber list, first issue.</w:t>
            </w:r>
          </w:p>
        </w:tc>
      </w:tr>
      <w:tr>
        <w:trPr>
          <w:tblHeader w:val="false"/>
        </w:trPr>
        <w:tc>
          <w:tcPr>
            <w:tcW w:type="dxa" w:w="1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Ongoing</w:t>
            </w:r>
          </w:p>
        </w:tc>
        <w:tc>
          <w:tcPr>
            <w:tcW w:type="dxa" w:w="22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Every Thursday</w:t>
            </w:r>
          </w:p>
        </w:tc>
        <w:tc>
          <w:tcPr>
            <w:tcW w:type="dxa" w:w="45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Harvest, cut, draft, send.</w:t>
            </w:r>
          </w:p>
        </w:tc>
      </w:tr>
      <w:tr>
        <w:trPr>
          <w:tblHeader w:val="false"/>
        </w:trPr>
        <w:tc>
          <w:tcPr>
            <w:tcW w:type="dxa" w:w="1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Monthly</w:t>
            </w:r>
          </w:p>
        </w:tc>
        <w:tc>
          <w:tcPr>
            <w:tcW w:type="dxa" w:w="22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First week of the month</w:t>
            </w:r>
          </w:p>
        </w:tc>
        <w:tc>
          <w:tcPr>
            <w:tcW w:type="dxa" w:w="45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Run ctc-opportunities.</w:t>
            </w:r>
          </w:p>
        </w:tc>
      </w:tr>
      <w:tr>
        <w:trPr>
          <w:tblHeader w:val="false"/>
        </w:trPr>
        <w:tc>
          <w:tcPr>
            <w:tcW w:type="dxa" w:w="1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Quarterly</w:t>
            </w:r>
          </w:p>
        </w:tc>
        <w:tc>
          <w:tcPr>
            <w:tcW w:type="dxa" w:w="22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Once every three months</w:t>
            </w:r>
          </w:p>
        </w:tc>
        <w:tc>
          <w:tcPr>
            <w:tcW w:type="dxa" w:w="45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Re-run ctc-source-map.</w:t>
            </w:r>
          </w:p>
        </w:tc>
      </w:tr>
      <w:tr>
        <w:trPr>
          <w:tblHeader w:val="false"/>
        </w:trPr>
        <w:tc>
          <w:tcPr>
            <w:tcW w:type="dxa" w:w="1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Later</w:t>
            </w:r>
          </w:p>
        </w:tc>
        <w:tc>
          <w:tcPr>
            <w:tcW w:type="dxa" w:w="22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Once the newsletter is running</w:t>
            </w:r>
          </w:p>
        </w:tc>
        <w:tc>
          <w:tcPr>
            <w:tcW w:type="dxa" w:w="45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Run ctc-partner-map.</w:t>
            </w:r>
          </w:p>
        </w:tc>
      </w:tr>
    </w:tbl>
    <w:p>
      <w:pPr>
        <w:pStyle w:val="Heading1"/>
        <w:spacing w:after="160" w:before="320"/>
      </w:pPr>
      <w:r>
        <w:rPr>
          <w:rFonts w:ascii="Calibri" w:cs="Calibri" w:eastAsia="Calibri" w:hAnsi="Calibri"/>
          <w:b/>
          <w:bCs/>
          <w:color w:val="0F6E6E"/>
          <w:sz w:val="30"/>
          <w:szCs w:val="30"/>
        </w:rPr>
        <w:t xml:space="preserve">Week 1</w:t>
      </w:r>
    </w:p>
    <w:p>
      <w:pPr>
        <w:spacing w:after="140"/>
      </w:pPr>
      <w:r>
        <w:rPr>
          <w:rFonts w:ascii="Calibri" w:cs="Calibri" w:eastAsia="Calibri" w:hAnsi="Calibri"/>
          <w:i/>
          <w:iCs/>
          <w:color w:val="555555"/>
          <w:sz w:val="21"/>
          <w:szCs w:val="21"/>
        </w:rPr>
        <w:t xml:space="preserve">August 11 to August 17</w:t>
      </w:r>
    </w:p>
    <w:p>
      <w:pPr>
        <w:pStyle w:val="Heading2"/>
        <w:spacing w:after="120" w:before="260"/>
      </w:pPr>
      <w:r>
        <w:rPr>
          <w:rFonts w:ascii="Calibri" w:cs="Calibri" w:eastAsia="Calibri" w:hAnsi="Calibri"/>
          <w:b/>
          <w:bCs/>
          <w:color w:val="0F6E6E"/>
          <w:sz w:val="24"/>
          <w:szCs w:val="24"/>
        </w:rPr>
        <w:t xml:space="preserve">Logo</w:t>
      </w:r>
    </w:p>
    <w:p>
      <w:pPr>
        <w:pStyle w:val="ListParagraph"/>
        <w:numPr>
          <w:ilvl w:val="0"/>
          <w:numId w:val="2"/>
        </w:numPr>
        <w:spacing w:after="80"/>
      </w:pPr>
      <w:r>
        <w:rPr>
          <w:rFonts w:ascii="Calibri" w:cs="Calibri" w:eastAsia="Calibri" w:hAnsi="Calibri"/>
          <w:sz w:val="21"/>
          <w:szCs w:val="21"/>
        </w:rPr>
        <w:t xml:space="preserve">Open the chapter launch site and enter your city. The logo prompt fills in.</w:t>
      </w:r>
    </w:p>
    <w:p>
      <w:pPr>
        <w:pStyle w:val="ListParagraph"/>
        <w:numPr>
          <w:ilvl w:val="0"/>
          <w:numId w:val="2"/>
        </w:numPr>
        <w:spacing w:after="80"/>
      </w:pPr>
      <w:r>
        <w:rPr>
          <w:rFonts w:ascii="Calibri" w:cs="Calibri" w:eastAsia="Calibri" w:hAnsi="Calibri"/>
          <w:sz w:val="21"/>
          <w:szCs w:val="21"/>
        </w:rPr>
        <w:t xml:space="preserve">Paste the prompt into ChatGPT with the five reference images attached. Ask for ten concepts.</w:t>
      </w:r>
    </w:p>
    <w:p>
      <w:pPr>
        <w:pStyle w:val="ListParagraph"/>
        <w:numPr>
          <w:ilvl w:val="0"/>
          <w:numId w:val="2"/>
        </w:numPr>
        <w:spacing w:after="80"/>
      </w:pPr>
      <w:r>
        <w:rPr>
          <w:rFonts w:ascii="Calibri" w:cs="Calibri" w:eastAsia="Calibri" w:hAnsi="Calibri"/>
          <w:sz w:val="21"/>
          <w:szCs w:val="21"/>
        </w:rPr>
        <w:t xml:space="preserve">Review the concepts at icon size.</w:t>
      </w:r>
    </w:p>
    <w:p>
      <w:pPr>
        <w:pStyle w:val="ListParagraph"/>
        <w:numPr>
          <w:ilvl w:val="0"/>
          <w:numId w:val="2"/>
        </w:numPr>
        <w:spacing w:after="80"/>
      </w:pPr>
      <w:r>
        <w:rPr>
          <w:rFonts w:ascii="Calibri" w:cs="Calibri" w:eastAsia="Calibri" w:hAnsi="Calibri"/>
          <w:sz w:val="21"/>
          <w:szCs w:val="21"/>
        </w:rPr>
        <w:t xml:space="preserve">Send your chosen concept to the Climate Tech Cities founders and wait for approval.</w:t>
      </w:r>
    </w:p>
    <w:p>
      <w:pPr>
        <w:pStyle w:val="ListParagraph"/>
        <w:numPr>
          <w:ilvl w:val="0"/>
          <w:numId w:val="2"/>
        </w:numPr>
        <w:spacing w:after="80"/>
      </w:pPr>
      <w:r>
        <w:rPr>
          <w:rFonts w:ascii="Calibri" w:cs="Calibri" w:eastAsia="Calibri" w:hAnsi="Calibri"/>
          <w:sz w:val="21"/>
          <w:szCs w:val="21"/>
        </w:rPr>
        <w:t xml:space="preserve">Export SVG and transparent PNG at three sizes.</w:t>
      </w:r>
    </w:p>
    <w:p>
      <w:pPr>
        <w:spacing w:after="120"/>
      </w:pPr>
      <w:r>
        <w:rPr>
          <w:rFonts w:ascii="Calibri" w:cs="Calibri" w:eastAsia="Calibri" w:hAnsi="Calibri"/>
          <w:sz w:val="21"/>
          <w:szCs w:val="21"/>
        </w:rPr>
        <w:t xml:space="preserve"/>
      </w:r>
    </w:p>
    <w:p>
      <w:pPr>
        <w:pBdr>
          <w:left w:val="single" w:color="0F6E6E" w:sz="12" w:space="8"/>
        </w:pBdr>
        <w:spacing w:after="120"/>
        <w:ind w:left="160"/>
      </w:pPr>
      <w:r>
        <w:rPr>
          <w:rFonts w:ascii="Calibri" w:cs="Calibri" w:eastAsia="Calibri" w:hAnsi="Calibri"/>
          <w:i/>
          <w:iCs/>
          <w:color w:val="555555"/>
          <w:sz w:val="20"/>
          <w:szCs w:val="20"/>
        </w:rPr>
        <w:t xml:space="preserve">Do not publish the logo anywhere until it is approved.</w:t>
      </w:r>
    </w:p>
    <w:p>
      <w:pPr>
        <w:pStyle w:val="Heading2"/>
        <w:spacing w:after="120" w:before="260"/>
      </w:pPr>
      <w:r>
        <w:rPr>
          <w:rFonts w:ascii="Calibri" w:cs="Calibri" w:eastAsia="Calibri" w:hAnsi="Calibri"/>
          <w:b/>
          <w:bCs/>
          <w:color w:val="0F6E6E"/>
          <w:sz w:val="24"/>
          <w:szCs w:val="24"/>
        </w:rPr>
        <w:t xml:space="preserve">Substack</w:t>
      </w:r>
    </w:p>
    <w:p>
      <w:pPr>
        <w:pStyle w:val="ListParagraph"/>
        <w:numPr>
          <w:ilvl w:val="0"/>
          <w:numId w:val="2"/>
        </w:numPr>
        <w:spacing w:after="80"/>
      </w:pPr>
      <w:r>
        <w:rPr>
          <w:rFonts w:ascii="Calibri" w:cs="Calibri" w:eastAsia="Calibri" w:hAnsi="Calibri"/>
          <w:sz w:val="21"/>
          <w:szCs w:val="21"/>
        </w:rPr>
        <w:t xml:space="preserve">Once the logo is approved, send the Climate Tech Cities founders four things: the approved logo, the chapter name (Climate Tech Denver), your name (Priya Raman), and your web address preference (denverclimatetech.substack.com).</w:t>
      </w:r>
    </w:p>
    <w:p>
      <w:pPr>
        <w:pStyle w:val="ListParagraph"/>
        <w:numPr>
          <w:ilvl w:val="0"/>
          <w:numId w:val="2"/>
        </w:numPr>
        <w:spacing w:after="80"/>
      </w:pPr>
      <w:r>
        <w:rPr>
          <w:rFonts w:ascii="Calibri" w:cs="Calibri" w:eastAsia="Calibri" w:hAnsi="Calibri"/>
          <w:sz w:val="21"/>
          <w:szCs w:val="21"/>
        </w:rPr>
        <w:t xml:space="preserve">They create the publication and send you the publication and your login. You do not create it yourself.</w:t>
      </w:r>
    </w:p>
    <w:p>
      <w:pPr>
        <w:pStyle w:val="ListParagraph"/>
        <w:numPr>
          <w:ilvl w:val="0"/>
          <w:numId w:val="2"/>
        </w:numPr>
        <w:spacing w:after="80"/>
      </w:pPr>
      <w:r>
        <w:rPr>
          <w:rFonts w:ascii="Calibri" w:cs="Calibri" w:eastAsia="Calibri" w:hAnsi="Calibri"/>
          <w:sz w:val="21"/>
          <w:szCs w:val="21"/>
        </w:rPr>
        <w:t xml:space="preserve">Set the sender name to Priya Raman.</w:t>
      </w:r>
    </w:p>
    <w:p>
      <w:pPr>
        <w:pStyle w:val="ListParagraph"/>
        <w:numPr>
          <w:ilvl w:val="0"/>
          <w:numId w:val="2"/>
        </w:numPr>
        <w:spacing w:after="80"/>
      </w:pPr>
      <w:r>
        <w:rPr>
          <w:rFonts w:ascii="Calibri" w:cs="Calibri" w:eastAsia="Calibri" w:hAnsi="Calibri"/>
          <w:sz w:val="21"/>
          <w:szCs w:val="21"/>
        </w:rPr>
        <w:t xml:space="preserve">Write the welcome email. Substack sends it to every new subscriber.</w:t>
      </w:r>
    </w:p>
    <w:p>
      <w:pPr>
        <w:pStyle w:val="ListParagraph"/>
        <w:numPr>
          <w:ilvl w:val="0"/>
          <w:numId w:val="2"/>
        </w:numPr>
        <w:spacing w:after="80"/>
      </w:pPr>
      <w:r>
        <w:rPr>
          <w:rFonts w:ascii="Calibri" w:cs="Calibri" w:eastAsia="Calibri" w:hAnsi="Calibri"/>
          <w:sz w:val="21"/>
          <w:szCs w:val="21"/>
        </w:rPr>
        <w:t xml:space="preserve">Add the one-line description, and turn off pledges and recommendations.</w:t>
      </w:r>
    </w:p>
    <w:p>
      <w:pPr>
        <w:spacing w:after="120"/>
      </w:pPr>
      <w:r>
        <w:rPr>
          <w:rFonts w:ascii="Calibri" w:cs="Calibri" w:eastAsia="Calibri" w:hAnsi="Calibri"/>
          <w:sz w:val="21"/>
          <w:szCs w:val="21"/>
        </w:rPr>
        <w:t xml:space="preserve"/>
      </w:r>
    </w:p>
    <w:p>
      <w:pPr>
        <w:pBdr>
          <w:left w:val="single" w:color="0F6E6E" w:sz="12" w:space="8"/>
        </w:pBdr>
        <w:spacing w:after="120"/>
        <w:ind w:left="160"/>
      </w:pPr>
      <w:r>
        <w:rPr>
          <w:rFonts w:ascii="Calibri" w:cs="Calibri" w:eastAsia="Calibri" w:hAnsi="Calibri"/>
          <w:i/>
          <w:iCs/>
          <w:color w:val="555555"/>
          <w:sz w:val="20"/>
          <w:szCs w:val="20"/>
        </w:rPr>
        <w:t xml:space="preserve">For any of these steps, ask Claude in your project: "walk me through Substack setup", "draft my welcome email", "how do I build my list". Each reads your settings file.</w:t>
      </w:r>
    </w:p>
    <w:p>
      <w:pPr>
        <w:pStyle w:val="Heading1"/>
        <w:spacing w:after="160" w:before="320"/>
      </w:pPr>
      <w:r>
        <w:rPr>
          <w:rFonts w:ascii="Calibri" w:cs="Calibri" w:eastAsia="Calibri" w:hAnsi="Calibri"/>
          <w:b/>
          <w:bCs/>
          <w:color w:val="0F6E6E"/>
          <w:sz w:val="30"/>
          <w:szCs w:val="30"/>
        </w:rPr>
        <w:t xml:space="preserve">Week 2</w:t>
      </w:r>
    </w:p>
    <w:p>
      <w:pPr>
        <w:spacing w:after="140"/>
      </w:pPr>
      <w:r>
        <w:rPr>
          <w:rFonts w:ascii="Calibri" w:cs="Calibri" w:eastAsia="Calibri" w:hAnsi="Calibri"/>
          <w:i/>
          <w:iCs/>
          <w:color w:val="555555"/>
          <w:sz w:val="21"/>
          <w:szCs w:val="21"/>
        </w:rPr>
        <w:t xml:space="preserve">August 18 to August 24</w:t>
      </w:r>
    </w:p>
    <w:p>
      <w:pPr>
        <w:pStyle w:val="Heading2"/>
        <w:spacing w:after="120" w:before="260"/>
      </w:pPr>
      <w:r>
        <w:rPr>
          <w:rFonts w:ascii="Calibri" w:cs="Calibri" w:eastAsia="Calibri" w:hAnsi="Calibri"/>
          <w:b/>
          <w:bCs/>
          <w:color w:val="0F6E6E"/>
          <w:sz w:val="24"/>
          <w:szCs w:val="24"/>
        </w:rPr>
        <w:t xml:space="preserve">Source list</w:t>
      </w:r>
    </w:p>
    <w:p>
      <w:pPr>
        <w:pStyle w:val="ListParagraph"/>
        <w:numPr>
          <w:ilvl w:val="0"/>
          <w:numId w:val="2"/>
        </w:numPr>
        <w:spacing w:after="80"/>
      </w:pPr>
      <w:r>
        <w:rPr>
          <w:rFonts w:ascii="Calibri" w:cs="Calibri" w:eastAsia="Calibri" w:hAnsi="Calibri"/>
          <w:sz w:val="21"/>
          <w:szCs w:val="21"/>
        </w:rPr>
        <w:t xml:space="preserve">Run ctc-source-map.</w:t>
      </w:r>
    </w:p>
    <w:p>
      <w:pPr>
        <w:pStyle w:val="ListParagraph"/>
        <w:numPr>
          <w:ilvl w:val="0"/>
          <w:numId w:val="2"/>
        </w:numPr>
        <w:spacing w:after="80"/>
      </w:pPr>
      <w:r>
        <w:rPr>
          <w:rFonts w:ascii="Calibri" w:cs="Calibri" w:eastAsia="Calibri" w:hAnsi="Calibri"/>
          <w:sz w:val="21"/>
          <w:szCs w:val="21"/>
        </w:rPr>
        <w:t xml:space="preserve">It offers three options: paste your own calendar links, paste some and let it research the rest, or let it research everything.</w:t>
      </w:r>
    </w:p>
    <w:p>
      <w:pPr>
        <w:pStyle w:val="ListParagraph"/>
        <w:numPr>
          <w:ilvl w:val="0"/>
          <w:numId w:val="2"/>
        </w:numPr>
        <w:spacing w:after="80"/>
      </w:pPr>
      <w:r>
        <w:rPr>
          <w:rFonts w:ascii="Calibri" w:cs="Calibri" w:eastAsia="Calibri" w:hAnsi="Calibri"/>
          <w:sz w:val="21"/>
          <w:szCs w:val="21"/>
        </w:rPr>
        <w:t xml:space="preserve">Review the source list it returns and add anything it missed.</w:t>
      </w:r>
    </w:p>
    <w:p>
      <w:pPr>
        <w:pStyle w:val="ListParagraph"/>
        <w:numPr>
          <w:ilvl w:val="0"/>
          <w:numId w:val="2"/>
        </w:numPr>
        <w:spacing w:after="80"/>
      </w:pPr>
      <w:r>
        <w:rPr>
          <w:rFonts w:ascii="Calibri" w:cs="Calibri" w:eastAsia="Calibri" w:hAnsi="Calibri"/>
          <w:sz w:val="21"/>
          <w:szCs w:val="21"/>
        </w:rPr>
        <w:t xml:space="preserve">Target 25 to 30 verified sources.</w:t>
      </w:r>
    </w:p>
    <w:p>
      <w:pPr>
        <w:pStyle w:val="ListParagraph"/>
        <w:numPr>
          <w:ilvl w:val="0"/>
          <w:numId w:val="2"/>
        </w:numPr>
        <w:spacing w:after="80"/>
      </w:pPr>
      <w:r>
        <w:rPr>
          <w:rFonts w:ascii="Calibri" w:cs="Calibri" w:eastAsia="Calibri" w:hAnsi="Calibri"/>
          <w:sz w:val="21"/>
          <w:szCs w:val="21"/>
        </w:rPr>
        <w:t xml:space="preserve">Add the file it makes to your project as a context file, and write its name under Source list file in section 3 of your settings file.</w:t>
      </w:r>
    </w:p>
    <w:p>
      <w:pPr>
        <w:pStyle w:val="ListParagraph"/>
        <w:numPr>
          <w:ilvl w:val="0"/>
          <w:numId w:val="2"/>
        </w:numPr>
        <w:spacing w:after="80"/>
      </w:pPr>
      <w:r>
        <w:rPr>
          <w:rFonts w:ascii="Calibri" w:cs="Calibri" w:eastAsia="Calibri" w:hAnsi="Calibri"/>
          <w:sz w:val="21"/>
          <w:szCs w:val="21"/>
        </w:rPr>
        <w:t xml:space="preserve">Re-run it once every three months. Refreshing the sources is a quarterly task, not a monthly one.</w:t>
      </w:r>
    </w:p>
    <w:p>
      <w:pPr>
        <w:pStyle w:val="Heading2"/>
        <w:spacing w:after="120" w:before="260"/>
      </w:pPr>
      <w:r>
        <w:rPr>
          <w:rFonts w:ascii="Calibri" w:cs="Calibri" w:eastAsia="Calibri" w:hAnsi="Calibri"/>
          <w:b/>
          <w:bCs/>
          <w:color w:val="0F6E6E"/>
          <w:sz w:val="24"/>
          <w:szCs w:val="24"/>
        </w:rPr>
        <w:t xml:space="preserve">Subscriber list</w:t>
      </w:r>
    </w:p>
    <w:p>
      <w:pPr>
        <w:pStyle w:val="ListParagraph"/>
        <w:numPr>
          <w:ilvl w:val="0"/>
          <w:numId w:val="2"/>
        </w:numPr>
        <w:spacing w:after="80"/>
      </w:pPr>
      <w:r>
        <w:rPr>
          <w:rFonts w:ascii="Calibri" w:cs="Calibri" w:eastAsia="Calibri" w:hAnsi="Calibri"/>
          <w:sz w:val="21"/>
          <w:szCs w:val="21"/>
        </w:rPr>
        <w:t xml:space="preserve">Add only people who gave you their email where a newsletter was implied: event RSVPs, sign-up forms, direct requests.</w:t>
      </w:r>
    </w:p>
    <w:p>
      <w:pPr>
        <w:pStyle w:val="ListParagraph"/>
        <w:numPr>
          <w:ilvl w:val="0"/>
          <w:numId w:val="2"/>
        </w:numPr>
        <w:spacing w:after="80"/>
      </w:pPr>
      <w:r>
        <w:rPr>
          <w:rFonts w:ascii="Calibri" w:cs="Calibri" w:eastAsia="Calibri" w:hAnsi="Calibri"/>
          <w:sz w:val="21"/>
          <w:szCs w:val="21"/>
        </w:rPr>
        <w:t xml:space="preserve">Do not import conference lists, scraped lists, or contacts who have not been asked.</w:t>
      </w:r>
    </w:p>
    <w:p>
      <w:pPr>
        <w:pStyle w:val="ListParagraph"/>
        <w:numPr>
          <w:ilvl w:val="0"/>
          <w:numId w:val="2"/>
        </w:numPr>
        <w:spacing w:after="80"/>
      </w:pPr>
      <w:r>
        <w:rPr>
          <w:rFonts w:ascii="Calibri" w:cs="Calibri" w:eastAsia="Calibri" w:hAnsi="Calibri"/>
          <w:sz w:val="21"/>
          <w:szCs w:val="21"/>
        </w:rPr>
        <w:t xml:space="preserve">Ask your own network individually.</w:t>
      </w:r>
    </w:p>
    <w:p>
      <w:pPr>
        <w:pStyle w:val="Heading2"/>
        <w:spacing w:after="120" w:before="260"/>
      </w:pPr>
      <w:r>
        <w:rPr>
          <w:rFonts w:ascii="Calibri" w:cs="Calibri" w:eastAsia="Calibri" w:hAnsi="Calibri"/>
          <w:b/>
          <w:bCs/>
          <w:color w:val="0F6E6E"/>
          <w:sz w:val="24"/>
          <w:szCs w:val="24"/>
        </w:rPr>
        <w:t xml:space="preserve">First issue</w:t>
      </w:r>
    </w:p>
    <w:p>
      <w:pPr>
        <w:spacing w:after="140"/>
      </w:pPr>
      <w:r>
        <w:rPr>
          <w:rFonts w:ascii="Calibri" w:cs="Calibri" w:eastAsia="Calibri" w:hAnsi="Calibri"/>
          <w:i/>
          <w:iCs/>
          <w:color w:val="555555"/>
          <w:sz w:val="21"/>
          <w:szCs w:val="21"/>
        </w:rPr>
        <w:t xml:space="preserve">Thursday, August 20, 2026</w:t>
      </w:r>
    </w:p>
    <w:p>
      <w:pPr>
        <w:pStyle w:val="ListParagraph"/>
        <w:numPr>
          <w:ilvl w:val="0"/>
          <w:numId w:val="2"/>
        </w:numPr>
        <w:spacing w:after="80"/>
      </w:pPr>
      <w:r>
        <w:rPr>
          <w:rFonts w:ascii="Calibri" w:cs="Calibri" w:eastAsia="Calibri" w:hAnsi="Calibri"/>
          <w:sz w:val="21"/>
          <w:szCs w:val="21"/>
        </w:rPr>
        <w:t xml:space="preserve">Say "run the newsletter" in your project.</w:t>
      </w:r>
    </w:p>
    <w:p>
      <w:pPr>
        <w:pStyle w:val="ListParagraph"/>
        <w:numPr>
          <w:ilvl w:val="0"/>
          <w:numId w:val="2"/>
        </w:numPr>
        <w:spacing w:after="80"/>
      </w:pPr>
      <w:r>
        <w:rPr>
          <w:rFonts w:ascii="Calibri" w:cs="Calibri" w:eastAsia="Calibri" w:hAnsi="Calibri"/>
          <w:sz w:val="21"/>
          <w:szCs w:val="21"/>
        </w:rPr>
        <w:t xml:space="preserve">In the opening note, say what the chapter is, who runs it, when it arrives, and how to submit an event.</w:t>
      </w:r>
    </w:p>
    <w:p>
      <w:pPr>
        <w:pStyle w:val="ListParagraph"/>
        <w:numPr>
          <w:ilvl w:val="0"/>
          <w:numId w:val="2"/>
        </w:numPr>
        <w:spacing w:after="80"/>
      </w:pPr>
      <w:r>
        <w:rPr>
          <w:rFonts w:ascii="Calibri" w:cs="Calibri" w:eastAsia="Calibri" w:hAnsi="Calibri"/>
          <w:sz w:val="21"/>
          <w:szCs w:val="21"/>
        </w:rPr>
        <w:t xml:space="preserve">A new chapter runs 8 to 15 events an issue.</w:t>
      </w:r>
    </w:p>
    <w:p>
      <w:pPr>
        <w:pStyle w:val="ListParagraph"/>
        <w:numPr>
          <w:ilvl w:val="0"/>
          <w:numId w:val="2"/>
        </w:numPr>
        <w:spacing w:after="80"/>
      </w:pPr>
      <w:r>
        <w:rPr>
          <w:rFonts w:ascii="Calibri" w:cs="Calibri" w:eastAsia="Calibri" w:hAnsi="Calibri"/>
          <w:sz w:val="21"/>
          <w:szCs w:val="21"/>
        </w:rPr>
        <w:t xml:space="preserve">Every issue ends with the Join the Fun! block, which links the Climate Tech Cities event submission form and the volunteer form. Readers submit events through that form and the harvest picks them up.</w:t>
      </w:r>
    </w:p>
    <w:p>
      <w:pPr>
        <w:pStyle w:val="Heading1"/>
        <w:spacing w:after="160" w:before="320"/>
      </w:pPr>
      <w:r>
        <w:rPr>
          <w:rFonts w:ascii="Calibri" w:cs="Calibri" w:eastAsia="Calibri" w:hAnsi="Calibri"/>
          <w:b/>
          <w:bCs/>
          <w:color w:val="0F6E6E"/>
          <w:sz w:val="30"/>
          <w:szCs w:val="30"/>
        </w:rPr>
        <w:t xml:space="preserve">Every week</w:t>
      </w:r>
    </w:p>
    <w:p>
      <w:pPr>
        <w:spacing w:after="140"/>
      </w:pPr>
      <w:r>
        <w:rPr>
          <w:rFonts w:ascii="Calibri" w:cs="Calibri" w:eastAsia="Calibri" w:hAnsi="Calibri"/>
          <w:sz w:val="21"/>
          <w:szCs w:val="21"/>
        </w:rPr>
        <w:t xml:space="preserve">The issue goes out every Thursday. Run the four steps in one sitting or spread them across the week.</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6300"/>
      </w:tblGrid>
      <w:tr>
        <w:trPr>
          <w:tblHeader/>
        </w:trPr>
        <w:tc>
          <w:tcPr>
            <w:tcW w:type="dxa" w:w="17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Step</w:t>
            </w:r>
          </w:p>
        </w:tc>
        <w:tc>
          <w:tcPr>
            <w:tcW w:type="dxa" w:w="63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happens</w:t>
            </w:r>
          </w:p>
        </w:tc>
      </w:tr>
      <w:tr>
        <w:trPr>
          <w:tblHeader w:val="false"/>
        </w:trPr>
        <w:tc>
          <w:tcPr>
            <w:tcW w:type="dxa" w:w="17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Harvest</w:t>
            </w:r>
          </w:p>
        </w:tc>
        <w:tc>
          <w:tcPr>
            <w:tcW w:type="dxa" w:w="6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ctc-harvest sweeps your sources and the submission form into a spreadsheet.</w:t>
            </w:r>
          </w:p>
        </w:tc>
      </w:tr>
      <w:tr>
        <w:trPr>
          <w:tblHeader w:val="false"/>
        </w:trPr>
        <w:tc>
          <w:tcPr>
            <w:tcW w:type="dxa" w:w="17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Cut</w:t>
            </w:r>
          </w:p>
        </w:tc>
        <w:tc>
          <w:tcPr>
            <w:tcW w:type="dxa" w:w="6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You delete rows and flag your picks.</w:t>
            </w:r>
          </w:p>
        </w:tc>
      </w:tr>
      <w:tr>
        <w:trPr>
          <w:tblHeader w:val="false"/>
        </w:trPr>
        <w:tc>
          <w:tcPr>
            <w:tcW w:type="dxa" w:w="17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Draft</w:t>
            </w:r>
          </w:p>
        </w:tc>
        <w:tc>
          <w:tcPr>
            <w:tcW w:type="dxa" w:w="6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ctc-assemble builds all ten blocks. The opening note, the picks, and the housekeeping arrive drafted, each with a yellow line above it. You rewrite those three in your own words and delete the yellow lines.</w:t>
            </w:r>
          </w:p>
        </w:tc>
      </w:tr>
      <w:tr>
        <w:trPr>
          <w:tblHeader w:val="false"/>
        </w:trPr>
        <w:tc>
          <w:tcPr>
            <w:tcW w:type="dxa" w:w="17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Send</w:t>
            </w:r>
          </w:p>
        </w:tc>
        <w:tc>
          <w:tcPr>
            <w:tcW w:type="dxa" w:w="63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Check the issue, paste into Substack, send. Then note the four reporting numbers listed in your settings file.</w:t>
            </w:r>
          </w:p>
        </w:tc>
      </w:tr>
    </w:tbl>
    <w:p>
      <w:pPr>
        <w:spacing w:after="120"/>
      </w:pPr>
      <w:r>
        <w:rPr>
          <w:rFonts w:ascii="Calibri" w:cs="Calibri" w:eastAsia="Calibri" w:hAnsi="Calibri"/>
          <w:sz w:val="21"/>
          <w:szCs w:val="21"/>
        </w:rPr>
        <w:t xml:space="preserve"/>
      </w:r>
    </w:p>
    <w:p>
      <w:pPr>
        <w:spacing w:after="160"/>
      </w:pPr>
      <w:r>
        <w:rPr>
          <w:rFonts w:ascii="Calibri" w:cs="Calibri" w:eastAsia="Calibri" w:hAnsi="Calibri"/>
          <w:sz w:val="21"/>
          <w:szCs w:val="21"/>
        </w:rPr>
        <w:t xml:space="preserve">Say "run the newsletter" and the toolkit sequences these and stops where your input is needed.</w:t>
      </w:r>
    </w:p>
    <w:p>
      <w:pPr>
        <w:pStyle w:val="Heading1"/>
        <w:spacing w:after="160" w:before="320"/>
      </w:pPr>
      <w:r>
        <w:rPr>
          <w:rFonts w:ascii="Calibri" w:cs="Calibri" w:eastAsia="Calibri" w:hAnsi="Calibri"/>
          <w:b/>
          <w:bCs/>
          <w:color w:val="0F6E6E"/>
          <w:sz w:val="30"/>
          <w:szCs w:val="30"/>
        </w:rPr>
        <w:t xml:space="preserve">Every month</w:t>
      </w:r>
    </w:p>
    <w:p>
      <w:pPr>
        <w:pStyle w:val="ListParagraph"/>
        <w:numPr>
          <w:ilvl w:val="0"/>
          <w:numId w:val="2"/>
        </w:numPr>
        <w:spacing w:after="80"/>
      </w:pPr>
      <w:r>
        <w:rPr>
          <w:rFonts w:ascii="Calibri" w:cs="Calibri" w:eastAsia="Calibri" w:hAnsi="Calibri"/>
          <w:sz w:val="21"/>
          <w:szCs w:val="21"/>
        </w:rPr>
        <w:t xml:space="preserve">In the first week of the month, run ctc-opportunities.</w:t>
      </w:r>
    </w:p>
    <w:p>
      <w:pPr>
        <w:pStyle w:val="ListParagraph"/>
        <w:numPr>
          <w:ilvl w:val="0"/>
          <w:numId w:val="2"/>
        </w:numPr>
        <w:spacing w:after="80"/>
      </w:pPr>
      <w:r>
        <w:rPr>
          <w:rFonts w:ascii="Calibri" w:cs="Calibri" w:eastAsia="Calibri" w:hAnsi="Calibri"/>
          <w:sz w:val="21"/>
          <w:szCs w:val="21"/>
        </w:rPr>
        <w:t xml:space="preserve">Add Opportunities_Denver.xlsx to your project as a context file, replacing the previous version.</w:t>
      </w:r>
    </w:p>
    <w:p>
      <w:pPr>
        <w:pStyle w:val="ListParagraph"/>
        <w:numPr>
          <w:ilvl w:val="0"/>
          <w:numId w:val="2"/>
        </w:numPr>
        <w:spacing w:after="80"/>
      </w:pPr>
      <w:r>
        <w:rPr>
          <w:rFonts w:ascii="Calibri" w:cs="Calibri" w:eastAsia="Calibri" w:hAnsi="Calibri"/>
          <w:sz w:val="21"/>
          <w:szCs w:val="21"/>
        </w:rPr>
        <w:t xml:space="preserve">ctc-assemble reads it for every issue, so the opportunities block has something in it all month.</w:t>
      </w:r>
    </w:p>
    <w:p>
      <w:pPr>
        <w:pStyle w:val="Heading1"/>
        <w:spacing w:after="160" w:before="320"/>
      </w:pPr>
      <w:r>
        <w:rPr>
          <w:rFonts w:ascii="Calibri" w:cs="Calibri" w:eastAsia="Calibri" w:hAnsi="Calibri"/>
          <w:b/>
          <w:bCs/>
          <w:color w:val="0F6E6E"/>
          <w:sz w:val="30"/>
          <w:szCs w:val="30"/>
        </w:rPr>
        <w:t xml:space="preserve">Every quarter</w:t>
      </w:r>
    </w:p>
    <w:p>
      <w:pPr>
        <w:pStyle w:val="ListParagraph"/>
        <w:numPr>
          <w:ilvl w:val="0"/>
          <w:numId w:val="2"/>
        </w:numPr>
        <w:spacing w:after="80"/>
      </w:pPr>
      <w:r>
        <w:rPr>
          <w:rFonts w:ascii="Calibri" w:cs="Calibri" w:eastAsia="Calibri" w:hAnsi="Calibri"/>
          <w:sz w:val="21"/>
          <w:szCs w:val="21"/>
        </w:rPr>
        <w:t xml:space="preserve">Re-run ctc-source-map once every three months. Not monthly.</w:t>
      </w:r>
    </w:p>
    <w:p>
      <w:pPr>
        <w:pStyle w:val="ListParagraph"/>
        <w:numPr>
          <w:ilvl w:val="0"/>
          <w:numId w:val="2"/>
        </w:numPr>
        <w:spacing w:after="80"/>
      </w:pPr>
      <w:r>
        <w:rPr>
          <w:rFonts w:ascii="Calibri" w:cs="Calibri" w:eastAsia="Calibri" w:hAnsi="Calibri"/>
          <w:sz w:val="21"/>
          <w:szCs w:val="21"/>
        </w:rPr>
        <w:t xml:space="preserve">Sources die quietly. The quarterly refresh is what catches a dead calendar before it thins out an issue.</w:t>
      </w:r>
    </w:p>
    <w:p>
      <w:pPr>
        <w:pStyle w:val="ListParagraph"/>
        <w:numPr>
          <w:ilvl w:val="0"/>
          <w:numId w:val="2"/>
        </w:numPr>
        <w:spacing w:after="80"/>
      </w:pPr>
      <w:r>
        <w:rPr>
          <w:rFonts w:ascii="Calibri" w:cs="Calibri" w:eastAsia="Calibri" w:hAnsi="Calibri"/>
          <w:sz w:val="21"/>
          <w:szCs w:val="21"/>
        </w:rPr>
        <w:t xml:space="preserve">Nothing else in the toolkit runs on a quarterly cadence.</w:t>
      </w:r>
    </w:p>
    <w:p>
      <w:pPr>
        <w:pStyle w:val="Heading1"/>
        <w:spacing w:after="160" w:before="320"/>
      </w:pPr>
      <w:r>
        <w:rPr>
          <w:rFonts w:ascii="Calibri" w:cs="Calibri" w:eastAsia="Calibri" w:hAnsi="Calibri"/>
          <w:b/>
          <w:bCs/>
          <w:color w:val="0F6E6E"/>
          <w:sz w:val="30"/>
          <w:szCs w:val="30"/>
        </w:rPr>
        <w:t xml:space="preserve">Once the newsletter is running</w:t>
      </w:r>
    </w:p>
    <w:p>
      <w:pPr>
        <w:pStyle w:val="ListParagraph"/>
        <w:numPr>
          <w:ilvl w:val="0"/>
          <w:numId w:val="2"/>
        </w:numPr>
        <w:spacing w:after="80"/>
      </w:pPr>
      <w:r>
        <w:rPr>
          <w:rFonts w:ascii="Calibri" w:cs="Calibri" w:eastAsia="Calibri" w:hAnsi="Calibri"/>
          <w:sz w:val="21"/>
          <w:szCs w:val="21"/>
        </w:rPr>
        <w:t xml:space="preserve">Run ctc-partner-map. It researches your city, tiers the organizations to approach, and drafts outreach messages.</w:t>
      </w:r>
    </w:p>
    <w:p>
      <w:pPr>
        <w:pStyle w:val="ListParagraph"/>
        <w:numPr>
          <w:ilvl w:val="0"/>
          <w:numId w:val="2"/>
        </w:numPr>
        <w:spacing w:after="80"/>
      </w:pPr>
      <w:r>
        <w:rPr>
          <w:rFonts w:ascii="Calibri" w:cs="Calibri" w:eastAsia="Calibri" w:hAnsi="Calibri"/>
          <w:sz w:val="21"/>
          <w:szCs w:val="21"/>
        </w:rPr>
        <w:t xml:space="preserve">Work the Tier 1 list first.</w:t>
      </w:r>
    </w:p>
    <w:p>
      <w:pPr>
        <w:pStyle w:val="Heading1"/>
        <w:spacing w:after="160" w:before="320"/>
      </w:pPr>
      <w:r>
        <w:rPr>
          <w:rFonts w:ascii="Calibri" w:cs="Calibri" w:eastAsia="Calibri" w:hAnsi="Calibri"/>
          <w:b/>
          <w:bCs/>
          <w:color w:val="0F6E6E"/>
          <w:sz w:val="30"/>
          <w:szCs w:val="30"/>
        </w:rPr>
        <w:t xml:space="preserve">If you miss a week</w:t>
      </w:r>
    </w:p>
    <w:p>
      <w:pPr>
        <w:pStyle w:val="ListParagraph"/>
        <w:numPr>
          <w:ilvl w:val="0"/>
          <w:numId w:val="2"/>
        </w:numPr>
        <w:spacing w:after="80"/>
      </w:pPr>
      <w:r>
        <w:rPr>
          <w:rFonts w:ascii="Calibri" w:cs="Calibri" w:eastAsia="Calibri" w:hAnsi="Calibri"/>
          <w:sz w:val="21"/>
          <w:szCs w:val="21"/>
        </w:rPr>
        <w:t xml:space="preserve">Send the next issue on your usual send day.</w:t>
      </w:r>
    </w:p>
    <w:p>
      <w:pPr>
        <w:pStyle w:val="ListParagraph"/>
        <w:numPr>
          <w:ilvl w:val="0"/>
          <w:numId w:val="2"/>
        </w:numPr>
        <w:spacing w:after="80"/>
      </w:pPr>
      <w:r>
        <w:rPr>
          <w:rFonts w:ascii="Calibri" w:cs="Calibri" w:eastAsia="Calibri" w:hAnsi="Calibri"/>
          <w:sz w:val="21"/>
          <w:szCs w:val="21"/>
        </w:rPr>
        <w:t xml:space="preserve">Do not include an apology or an explanation.</w:t>
      </w:r>
    </w:p>
    <w:p>
      <w:pPr>
        <w:pStyle w:val="ListParagraph"/>
        <w:numPr>
          <w:ilvl w:val="0"/>
          <w:numId w:val="2"/>
        </w:numPr>
        <w:spacing w:after="80"/>
      </w:pPr>
      <w:r>
        <w:rPr>
          <w:rFonts w:ascii="Calibri" w:cs="Calibri" w:eastAsia="Calibri" w:hAnsi="Calibri"/>
          <w:sz w:val="21"/>
          <w:szCs w:val="21"/>
        </w:rPr>
        <w:t xml:space="preserve">The target is weeks covered over a quarter, not consecutive weeks.</w:t>
      </w:r>
    </w:p>
    <w:p>
      <w:pPr>
        <w:pStyle w:val="ListParagraph"/>
        <w:numPr>
          <w:ilvl w:val="0"/>
          <w:numId w:val="2"/>
        </w:numPr>
        <w:spacing w:after="80"/>
      </w:pPr>
      <w:r>
        <w:rPr>
          <w:rFonts w:ascii="Calibri" w:cs="Calibri" w:eastAsia="Calibri" w:hAnsi="Calibri"/>
          <w:sz w:val="21"/>
          <w:szCs w:val="21"/>
        </w:rPr>
        <w:t xml:space="preserve">A missed week is not a reason to change your cadence. The newsletter cycle revisits cadence after your first few harvests, based on how many events your city produces.</w:t>
      </w:r>
    </w:p>
    <w:p>
      <w:pPr>
        <w:pStyle w:val="Heading1"/>
        <w:spacing w:after="160" w:before="320"/>
      </w:pPr>
      <w:r>
        <w:rPr>
          <w:rFonts w:ascii="Calibri" w:cs="Calibri" w:eastAsia="Calibri" w:hAnsi="Calibri"/>
          <w:b/>
          <w:bCs/>
          <w:color w:val="0F6E6E"/>
          <w:sz w:val="30"/>
          <w:szCs w:val="30"/>
        </w:rPr>
        <w:t xml:space="preserve">Files</w:t>
      </w:r>
    </w:p>
    <w:p>
      <w:pPr>
        <w:spacing w:after="140"/>
      </w:pPr>
      <w:r>
        <w:rPr>
          <w:rFonts w:ascii="Calibri" w:cs="Calibri" w:eastAsia="Calibri" w:hAnsi="Calibri"/>
          <w:sz w:val="21"/>
          <w:szCs w:val="21"/>
        </w:rPr>
        <w:t xml:space="preserve">Three of these go in your Claude project as context files.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000"/>
        <w:gridCol w:w="5000"/>
      </w:tblGrid>
      <w:tr>
        <w:trPr>
          <w:tblHeader/>
        </w:trPr>
        <w:tc>
          <w:tcPr>
            <w:tcW w:type="dxa" w:w="30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File</w:t>
            </w:r>
          </w:p>
        </w:tc>
        <w:tc>
          <w:tcPr>
            <w:tcW w:type="dxa" w:w="50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it is</w:t>
            </w:r>
          </w:p>
        </w:tc>
      </w:tr>
      <w:tr>
        <w:trPr>
          <w:tblHeader w:val="false"/>
        </w:trPr>
        <w:tc>
          <w:tcPr>
            <w:tcW w:type="dxa" w:w="30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Chapter_Settings_Denver.docx</w:t>
            </w:r>
          </w:p>
        </w:tc>
        <w:tc>
          <w:tcPr>
            <w:tcW w:type="dxa" w:w="50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Your settings. Add to the project as a context file.</w:t>
            </w:r>
          </w:p>
        </w:tc>
      </w:tr>
      <w:tr>
        <w:trPr>
          <w:tblHeader w:val="false"/>
        </w:trPr>
        <w:tc>
          <w:tcPr>
            <w:tcW w:type="dxa" w:w="30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Your source list</w:t>
            </w:r>
          </w:p>
        </w:tc>
        <w:tc>
          <w:tcPr>
            <w:tcW w:type="dxa" w:w="50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Created by ctc-source-map, which tells you the file name. Add to the project as a context file.</w:t>
            </w:r>
          </w:p>
        </w:tc>
      </w:tr>
      <w:tr>
        <w:trPr>
          <w:tblHeader w:val="false"/>
        </w:trPr>
        <w:tc>
          <w:tcPr>
            <w:tcW w:type="dxa" w:w="30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Opportunities_Denver.xlsx</w:t>
            </w:r>
          </w:p>
        </w:tc>
        <w:tc>
          <w:tcPr>
            <w:tcW w:type="dxa" w:w="50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Created monthly by ctc-opportunities. Add to the project as a context file.</w:t>
            </w:r>
          </w:p>
        </w:tc>
      </w:tr>
      <w:tr>
        <w:trPr>
          <w:tblHeader w:val="false"/>
        </w:trPr>
        <w:tc>
          <w:tcPr>
            <w:tcW w:type="dxa" w:w="30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Chapter_Plan_Denver.docx</w:t>
            </w:r>
          </w:p>
        </w:tc>
        <w:tc>
          <w:tcPr>
            <w:tcW w:type="dxa" w:w="50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This document. For reference, not needed in the project.</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2026-09-10T03:45:10.962Z</dcterms:created>
  <dcterms:modified xsi:type="dcterms:W3CDTF">2026-09-10T03:45:10.962Z</dcterms:modified>
</cp:coreProperties>
</file>

<file path=docProps/custom.xml><?xml version="1.0" encoding="utf-8"?>
<Properties xmlns="http://schemas.openxmlformats.org/officeDocument/2006/custom-properties" xmlns:vt="http://schemas.openxmlformats.org/officeDocument/2006/docPropsVTypes"/>
</file>