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"Procurement scale and vendor consolidation"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Integration readiness: Operational dependencies and management retention determine speed to value; both are unconfirmed at this stage.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2026-07-23T05:28:10.756Z</dcterms:created>
  <dcterms:modified xsi:type="dcterms:W3CDTF">2026-07-23T05:28:10.756Z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