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line="276" w:after="80" w:before="0"/>
      </w:pPr>
      <w:r>
        <w:rPr>
          <w:b/>
          <w:bCs/>
          <w:i w:val="false"/>
          <w:iCs w:val="false"/>
          <w:color w:val="1F4CFF"/>
          <w:sz w:val="22"/>
          <w:szCs w:val="22"/>
          <w:rFonts w:ascii="Arial" w:cs="Arial" w:eastAsia="Arial" w:hAnsi="Arial"/>
        </w:rPr>
        <w:t xml:space="preserve">PROJECT MERIDIAN</w:t>
      </w:r>
    </w:p>
    <w:p>
      <w:pPr>
        <w:spacing w:line="276" w:after="100" w:before="0"/>
      </w:pPr>
      <w:r>
        <w:rPr>
          <w:b w:val="false"/>
          <w:bCs w:val="false"/>
          <w:i w:val="false"/>
          <w:iCs w:val="false"/>
          <w:color w:val="0A1F2E"/>
          <w:sz w:val="56"/>
          <w:szCs w:val="56"/>
          <w:rFonts w:ascii="Georgia" w:cs="Georgia" w:eastAsia="Georgia" w:hAnsi="Georgia"/>
        </w:rPr>
        <w:t xml:space="preserve">Meridian Components Inc.: Interview guide</w:t>
      </w:r>
    </w:p>
    <w:p>
      <w:pPr>
        <w:pBdr>
          <w:bottom w:val="single" w:color="D9D9D9" w:sz="4" w:space="4"/>
        </w:pBdr>
        <w:spacing w:line="276" w:after="60" w:before="0"/>
      </w:pPr>
      <w:r>
        <w:rPr>
          <w:b w:val="false"/>
          <w:bCs w:val="false"/>
          <w:i w:val="false"/>
          <w:iCs w:val="false"/>
          <w:color w:val="63666A"/>
          <w:sz w:val="21"/>
          <w:szCs w:val="21"/>
          <w:rFonts w:ascii="Arial" w:cs="Arial" w:eastAsia="Arial" w:hAnsi="Arial"/>
        </w:rPr>
        <w:t xml:space="preserve">Acquisition | 16 questions | Private and confidential</w:t>
      </w:r>
    </w:p>
    <w:p>
      <w:pPr>
        <w:spacing w:line="276" w:after="60" w:before="0"/>
      </w:pPr>
      <w:r>
        <w:rPr>
          <w:b/>
          <w:bCs/>
          <w:i w:val="false"/>
          <w:iCs w:val="false"/>
          <w:color w:val="1A1A1A"/>
          <w:sz w:val="21"/>
          <w:szCs w:val="21"/>
          <w:rFonts w:ascii="Arial" w:cs="Arial" w:eastAsia="Arial" w:hAnsi="Arial"/>
        </w:rPr>
        <w:t xml:space="preserve">Interviewee: </w:t>
      </w: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Arial" w:cs="Arial" w:eastAsia="Arial" w:hAnsi="Arial"/>
        </w:rPr>
        <w:t xml:space="preserve">[Name]</w:t>
      </w:r>
    </w:p>
    <w:p>
      <w:pPr>
        <w:spacing w:line="276" w:after="60" w:before="0"/>
      </w:pPr>
      <w:r>
        <w:rPr>
          <w:b/>
          <w:bCs/>
          <w:i w:val="false"/>
          <w:iCs w:val="false"/>
          <w:color w:val="1A1A1A"/>
          <w:sz w:val="21"/>
          <w:szCs w:val="21"/>
          <w:rFonts w:ascii="Arial" w:cs="Arial" w:eastAsia="Arial" w:hAnsi="Arial"/>
        </w:rPr>
        <w:t xml:space="preserve">Position, company: </w:t>
      </w: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Arial" w:cs="Arial" w:eastAsia="Arial" w:hAnsi="Arial"/>
        </w:rPr>
        <w:t xml:space="preserve">[Title], Meridian Components Inc.</w:t>
      </w:r>
    </w:p>
    <w:p>
      <w:pPr>
        <w:pBdr>
          <w:bottom w:val="single" w:color="D9D9D9" w:sz="4" w:space="4"/>
        </w:pBdr>
        <w:spacing w:line="276" w:after="200" w:before="0"/>
      </w:pPr>
      <w:r>
        <w:rPr>
          <w:b/>
          <w:bCs/>
          <w:i w:val="false"/>
          <w:iCs w:val="false"/>
          <w:color w:val="1A1A1A"/>
          <w:sz w:val="21"/>
          <w:szCs w:val="21"/>
          <w:rFonts w:ascii="Arial" w:cs="Arial" w:eastAsia="Arial" w:hAnsi="Arial"/>
        </w:rPr>
        <w:t xml:space="preserve">Date: </w:t>
      </w: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Arial" w:cs="Arial" w:eastAsia="Arial" w:hAnsi="Arial"/>
        </w:rPr>
        <w:t xml:space="preserve">[Date]</w:t>
      </w:r>
    </w:p>
    <w:tbl>
      <w:tblPr>
        <w:tblW w:type="pct" w:w="100%"/>
        <w:tblBorders>
          <w:top w:val="single" w:color="D9D9D9" w:sz="2"/>
          <w:left w:val="single" w:color="1F4CFF" w:sz="24"/>
          <w:bottom w:val="single" w:color="D9D9D9" w:sz="2"/>
          <w:right w:val="single" w:color="D9D9D9" w:sz="2"/>
          <w:insideH w:val="none"/>
          <w:insideV w:val="none"/>
        </w:tblBorders>
      </w:tblPr>
      <w:tblGrid>
        <w:gridCol w:w="100"/>
      </w:tblGrid>
      <w:tr>
        <w:tc>
          <w:tcPr>
            <w:shd w:fill="F2F5F7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spacing w:line="276" w:after="0" w:before="0"/>
            </w:pPr>
            <w:r>
              <w:rPr>
                <w:b/>
                <w:bCs/>
                <w:i w:val="false"/>
                <w:iCs w:val="false"/>
                <w:color w:val="0A1F2E"/>
                <w:sz w:val="21"/>
                <w:szCs w:val="21"/>
                <w:rFonts w:ascii="Arial" w:cs="Arial" w:eastAsia="Arial" w:hAnsi="Arial"/>
              </w:rPr>
              <w:t xml:space="preserve">Purpose: </w:t>
            </w:r>
            <w:r>
              <w:rPr>
                <w:b w:val="false"/>
                <w:bCs w:val="false"/>
                <w:i w:val="false"/>
                <w:iCs w:val="false"/>
                <w:color w:val="1A1A1A"/>
                <w:sz w:val="21"/>
                <w:szCs w:val="21"/>
                <w:rFonts w:ascii="Arial" w:cs="Arial" w:eastAsia="Arial" w:hAnsi="Arial"/>
              </w:rPr>
              <w:t xml:space="preserve">structure the conversation and stay focused on the key questions we need answered. Questions are ordered for maximum impact; capture answers in the space provided and flag follow ups for the tracker.</w:t>
            </w:r>
          </w:p>
        </w:tc>
      </w:tr>
    </w:tbl>
    <w:p>
      <w:pPr>
        <w:spacing w:line="276" w:after="120" w:before="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Arial" w:cs="Arial" w:eastAsia="Arial" w:hAnsi="Arial"/>
        </w:rPr>
      </w:r>
    </w:p>
    <w:p>
      <w:pPr>
        <w:pBdr>
          <w:bottom w:val="single" w:color="D9D9D9" w:sz="4" w:space="4"/>
        </w:pBdr>
        <w:spacing w:line="276" w:after="160" w:before="360"/>
      </w:pPr>
      <w:r>
        <w:rPr>
          <w:b/>
          <w:bCs/>
          <w:i w:val="false"/>
          <w:iCs w:val="false"/>
          <w:color w:val="0A1F2E"/>
          <w:sz w:val="32"/>
          <w:szCs w:val="32"/>
          <w:rFonts w:ascii="Georgia" w:cs="Georgia" w:eastAsia="Georgia" w:hAnsi="Georgia"/>
        </w:rPr>
        <w:t xml:space="preserve">Topic A: Motivation and objectives</w:t>
      </w:r>
    </w:p>
    <w:p>
      <w:pPr>
        <w:spacing w:line="276" w:after="60" w:before="0"/>
      </w:pPr>
      <w:r>
        <w:rPr>
          <w:b/>
          <w:bCs/>
          <w:i w:val="false"/>
          <w:iCs w:val="false"/>
          <w:color w:val="1F4CFF"/>
          <w:sz w:val="21"/>
          <w:szCs w:val="21"/>
          <w:rFonts w:ascii="Arial" w:cs="Arial" w:eastAsia="Arial" w:hAnsi="Arial"/>
        </w:rPr>
        <w:t xml:space="preserve">Q1. </w:t>
      </w: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Arial" w:cs="Arial" w:eastAsia="Arial" w:hAnsi="Arial"/>
        </w:rPr>
        <w:t xml:space="preserve">What is the strategic rationale for this acquisition, and why now?</w:t>
      </w:r>
    </w:p>
    <w:p>
      <w:pPr>
        <w:spacing w:line="276" w:after="260" w:before="0"/>
      </w:pPr>
      <w:r>
        <w:rPr>
          <w:b w:val="false"/>
          <w:bCs w:val="false"/>
          <w:i/>
          <w:iCs/>
          <w:color w:val="63666A"/>
          <w:sz w:val="18"/>
          <w:szCs w:val="18"/>
          <w:rFonts w:ascii="Arial" w:cs="Arial" w:eastAsia="Arial" w:hAnsi="Arial"/>
        </w:rPr>
        <w:t xml:space="preserve">Answer:</w:t>
      </w:r>
    </w:p>
    <w:p>
      <w:pPr>
        <w:spacing w:line="276" w:after="60" w:before="0"/>
      </w:pPr>
      <w:r>
        <w:rPr>
          <w:b/>
          <w:bCs/>
          <w:i w:val="false"/>
          <w:iCs w:val="false"/>
          <w:color w:val="1F4CFF"/>
          <w:sz w:val="21"/>
          <w:szCs w:val="21"/>
          <w:rFonts w:ascii="Arial" w:cs="Arial" w:eastAsia="Arial" w:hAnsi="Arial"/>
        </w:rPr>
        <w:t xml:space="preserve">Q2. </w:t>
      </w: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Arial" w:cs="Arial" w:eastAsia="Arial" w:hAnsi="Arial"/>
        </w:rPr>
        <w:t xml:space="preserve">What does a successful outcome look like twelve months after close?</w:t>
      </w:r>
    </w:p>
    <w:p>
      <w:pPr>
        <w:spacing w:line="276" w:after="260" w:before="0"/>
      </w:pPr>
      <w:r>
        <w:rPr>
          <w:b w:val="false"/>
          <w:bCs w:val="false"/>
          <w:i/>
          <w:iCs/>
          <w:color w:val="63666A"/>
          <w:sz w:val="18"/>
          <w:szCs w:val="18"/>
          <w:rFonts w:ascii="Arial" w:cs="Arial" w:eastAsia="Arial" w:hAnsi="Arial"/>
        </w:rPr>
        <w:t xml:space="preserve">Answer:</w:t>
      </w:r>
    </w:p>
    <w:p>
      <w:pPr>
        <w:spacing w:line="276" w:after="60" w:before="0"/>
      </w:pPr>
      <w:r>
        <w:rPr>
          <w:b/>
          <w:bCs/>
          <w:i w:val="false"/>
          <w:iCs w:val="false"/>
          <w:color w:val="1F4CFF"/>
          <w:sz w:val="21"/>
          <w:szCs w:val="21"/>
          <w:rFonts w:ascii="Arial" w:cs="Arial" w:eastAsia="Arial" w:hAnsi="Arial"/>
        </w:rPr>
        <w:t xml:space="preserve">Q3. </w:t>
      </w: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Arial" w:cs="Arial" w:eastAsia="Arial" w:hAnsi="Arial"/>
        </w:rPr>
        <w:t xml:space="preserve">Which alternatives were considered, and what made this path the preferred one?</w:t>
      </w:r>
    </w:p>
    <w:p>
      <w:pPr>
        <w:spacing w:line="276" w:after="260" w:before="0"/>
      </w:pPr>
      <w:r>
        <w:rPr>
          <w:b w:val="false"/>
          <w:bCs w:val="false"/>
          <w:i/>
          <w:iCs/>
          <w:color w:val="63666A"/>
          <w:sz w:val="18"/>
          <w:szCs w:val="18"/>
          <w:rFonts w:ascii="Arial" w:cs="Arial" w:eastAsia="Arial" w:hAnsi="Arial"/>
        </w:rPr>
        <w:t xml:space="preserve">Answer:</w:t>
      </w:r>
    </w:p>
    <w:p>
      <w:pPr>
        <w:pBdr>
          <w:bottom w:val="single" w:color="D9D9D9" w:sz="4" w:space="4"/>
        </w:pBdr>
        <w:spacing w:line="276" w:after="160" w:before="360"/>
      </w:pPr>
      <w:r>
        <w:rPr>
          <w:b/>
          <w:bCs/>
          <w:i w:val="false"/>
          <w:iCs w:val="false"/>
          <w:color w:val="0A1F2E"/>
          <w:sz w:val="32"/>
          <w:szCs w:val="32"/>
          <w:rFonts w:ascii="Georgia" w:cs="Georgia" w:eastAsia="Georgia" w:hAnsi="Georgia"/>
        </w:rPr>
        <w:t xml:space="preserve">Topic B: Business overview and perimeter</w:t>
      </w:r>
    </w:p>
    <w:p>
      <w:pPr>
        <w:spacing w:line="276" w:after="60" w:before="0"/>
      </w:pPr>
      <w:r>
        <w:rPr>
          <w:b/>
          <w:bCs/>
          <w:i w:val="false"/>
          <w:iCs w:val="false"/>
          <w:color w:val="1F4CFF"/>
          <w:sz w:val="21"/>
          <w:szCs w:val="21"/>
          <w:rFonts w:ascii="Arial" w:cs="Arial" w:eastAsia="Arial" w:hAnsi="Arial"/>
        </w:rPr>
        <w:t xml:space="preserve">Q4. </w:t>
      </w: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Arial" w:cs="Arial" w:eastAsia="Arial" w:hAnsi="Arial"/>
        </w:rPr>
        <w:t xml:space="preserve">Walk us through Meridian Components Inc.'s operating model: key products, customer segments, and how revenue is generated.</w:t>
      </w:r>
    </w:p>
    <w:p>
      <w:pPr>
        <w:spacing w:line="276" w:after="260" w:before="0"/>
      </w:pPr>
      <w:r>
        <w:rPr>
          <w:b w:val="false"/>
          <w:bCs w:val="false"/>
          <w:i/>
          <w:iCs/>
          <w:color w:val="63666A"/>
          <w:sz w:val="18"/>
          <w:szCs w:val="18"/>
          <w:rFonts w:ascii="Arial" w:cs="Arial" w:eastAsia="Arial" w:hAnsi="Arial"/>
        </w:rPr>
        <w:t xml:space="preserve">Answer:</w:t>
      </w:r>
    </w:p>
    <w:p>
      <w:pPr>
        <w:spacing w:line="276" w:after="60" w:before="0"/>
      </w:pPr>
      <w:r>
        <w:rPr>
          <w:b/>
          <w:bCs/>
          <w:i w:val="false"/>
          <w:iCs w:val="false"/>
          <w:color w:val="1F4CFF"/>
          <w:sz w:val="21"/>
          <w:szCs w:val="21"/>
          <w:rFonts w:ascii="Arial" w:cs="Arial" w:eastAsia="Arial" w:hAnsi="Arial"/>
        </w:rPr>
        <w:t xml:space="preserve">Q5. </w:t>
      </w: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Arial" w:cs="Arial" w:eastAsia="Arial" w:hAnsi="Arial"/>
        </w:rPr>
        <w:t xml:space="preserve">Which products, sites, contracts, and people sit inside the transaction perimeter?</w:t>
      </w:r>
    </w:p>
    <w:p>
      <w:pPr>
        <w:spacing w:line="276" w:after="260" w:before="0"/>
      </w:pPr>
      <w:r>
        <w:rPr>
          <w:b w:val="false"/>
          <w:bCs w:val="false"/>
          <w:i/>
          <w:iCs/>
          <w:color w:val="63666A"/>
          <w:sz w:val="18"/>
          <w:szCs w:val="18"/>
          <w:rFonts w:ascii="Arial" w:cs="Arial" w:eastAsia="Arial" w:hAnsi="Arial"/>
        </w:rPr>
        <w:t xml:space="preserve">Answer:</w:t>
      </w:r>
    </w:p>
    <w:p>
      <w:pPr>
        <w:spacing w:line="276" w:after="60" w:before="0"/>
      </w:pPr>
      <w:r>
        <w:rPr>
          <w:b/>
          <w:bCs/>
          <w:i w:val="false"/>
          <w:iCs w:val="false"/>
          <w:color w:val="1F4CFF"/>
          <w:sz w:val="21"/>
          <w:szCs w:val="21"/>
          <w:rFonts w:ascii="Arial" w:cs="Arial" w:eastAsia="Arial" w:hAnsi="Arial"/>
        </w:rPr>
        <w:t xml:space="preserve">Q6. </w:t>
      </w: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Arial" w:cs="Arial" w:eastAsia="Arial" w:hAnsi="Arial"/>
        </w:rPr>
        <w:t xml:space="preserve">Which shared functions or systems does the business rely on today?</w:t>
      </w:r>
    </w:p>
    <w:p>
      <w:pPr>
        <w:spacing w:line="276" w:after="260" w:before="0"/>
      </w:pPr>
      <w:r>
        <w:rPr>
          <w:b w:val="false"/>
          <w:bCs w:val="false"/>
          <w:i/>
          <w:iCs/>
          <w:color w:val="63666A"/>
          <w:sz w:val="18"/>
          <w:szCs w:val="18"/>
          <w:rFonts w:ascii="Arial" w:cs="Arial" w:eastAsia="Arial" w:hAnsi="Arial"/>
        </w:rPr>
        <w:t xml:space="preserve">Answer:</w:t>
      </w:r>
    </w:p>
    <w:p>
      <w:pPr>
        <w:pBdr>
          <w:bottom w:val="single" w:color="D9D9D9" w:sz="4" w:space="4"/>
        </w:pBdr>
        <w:spacing w:line="276" w:after="160" w:before="360"/>
      </w:pPr>
      <w:r>
        <w:rPr>
          <w:b/>
          <w:bCs/>
          <w:i w:val="false"/>
          <w:iCs w:val="false"/>
          <w:color w:val="0A1F2E"/>
          <w:sz w:val="32"/>
          <w:szCs w:val="32"/>
          <w:rFonts w:ascii="Georgia" w:cs="Georgia" w:eastAsia="Georgia" w:hAnsi="Georgia"/>
        </w:rPr>
        <w:t xml:space="preserve">Topic C: Financial performance</w:t>
      </w:r>
    </w:p>
    <w:p>
      <w:pPr>
        <w:spacing w:line="276" w:after="60" w:before="0"/>
      </w:pPr>
      <w:r>
        <w:rPr>
          <w:b/>
          <w:bCs/>
          <w:i w:val="false"/>
          <w:iCs w:val="false"/>
          <w:color w:val="1F4CFF"/>
          <w:sz w:val="21"/>
          <w:szCs w:val="21"/>
          <w:rFonts w:ascii="Arial" w:cs="Arial" w:eastAsia="Arial" w:hAnsi="Arial"/>
        </w:rPr>
        <w:t xml:space="preserve">Q7. </w:t>
      </w: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Arial" w:cs="Arial" w:eastAsia="Arial" w:hAnsi="Arial"/>
        </w:rPr>
        <w:t xml:space="preserve">What drove the revenue trend over the historical period, and how much is volume vs. price?</w:t>
      </w:r>
    </w:p>
    <w:p>
      <w:pPr>
        <w:spacing w:line="276" w:after="260" w:before="0"/>
      </w:pPr>
      <w:r>
        <w:rPr>
          <w:b w:val="false"/>
          <w:bCs w:val="false"/>
          <w:i/>
          <w:iCs/>
          <w:color w:val="63666A"/>
          <w:sz w:val="18"/>
          <w:szCs w:val="18"/>
          <w:rFonts w:ascii="Arial" w:cs="Arial" w:eastAsia="Arial" w:hAnsi="Arial"/>
        </w:rPr>
        <w:t xml:space="preserve">Answer:</w:t>
      </w:r>
    </w:p>
    <w:p>
      <w:pPr>
        <w:spacing w:line="276" w:after="60" w:before="0"/>
      </w:pPr>
      <w:r>
        <w:rPr>
          <w:b/>
          <w:bCs/>
          <w:i w:val="false"/>
          <w:iCs w:val="false"/>
          <w:color w:val="1F4CFF"/>
          <w:sz w:val="21"/>
          <w:szCs w:val="21"/>
          <w:rFonts w:ascii="Arial" w:cs="Arial" w:eastAsia="Arial" w:hAnsi="Arial"/>
        </w:rPr>
        <w:t xml:space="preserve">Q8. </w:t>
      </w: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Arial" w:cs="Arial" w:eastAsia="Arial" w:hAnsi="Arial"/>
        </w:rPr>
        <w:t xml:space="preserve">Which costs are fixed vs. variable, and where is there discretion in the cost base?</w:t>
      </w:r>
    </w:p>
    <w:p>
      <w:pPr>
        <w:spacing w:line="276" w:after="260" w:before="0"/>
      </w:pPr>
      <w:r>
        <w:rPr>
          <w:b w:val="false"/>
          <w:bCs w:val="false"/>
          <w:i/>
          <w:iCs/>
          <w:color w:val="63666A"/>
          <w:sz w:val="18"/>
          <w:szCs w:val="18"/>
          <w:rFonts w:ascii="Arial" w:cs="Arial" w:eastAsia="Arial" w:hAnsi="Arial"/>
        </w:rPr>
        <w:t xml:space="preserve">Answer:</w:t>
      </w:r>
    </w:p>
    <w:p>
      <w:pPr>
        <w:spacing w:line="276" w:after="60" w:before="0"/>
      </w:pPr>
      <w:r>
        <w:rPr>
          <w:b/>
          <w:bCs/>
          <w:i w:val="false"/>
          <w:iCs w:val="false"/>
          <w:color w:val="1F4CFF"/>
          <w:sz w:val="21"/>
          <w:szCs w:val="21"/>
          <w:rFonts w:ascii="Arial" w:cs="Arial" w:eastAsia="Arial" w:hAnsi="Arial"/>
        </w:rPr>
        <w:t xml:space="preserve">Q9. </w:t>
      </w: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Arial" w:cs="Arial" w:eastAsia="Arial" w:hAnsi="Arial"/>
        </w:rPr>
        <w:t xml:space="preserve">Are there any one time items, related party transactions, or accounting changes we should normalize for?</w:t>
      </w:r>
    </w:p>
    <w:p>
      <w:pPr>
        <w:spacing w:line="276" w:after="260" w:before="0"/>
      </w:pPr>
      <w:r>
        <w:rPr>
          <w:b w:val="false"/>
          <w:bCs w:val="false"/>
          <w:i/>
          <w:iCs/>
          <w:color w:val="63666A"/>
          <w:sz w:val="18"/>
          <w:szCs w:val="18"/>
          <w:rFonts w:ascii="Arial" w:cs="Arial" w:eastAsia="Arial" w:hAnsi="Arial"/>
        </w:rPr>
        <w:t xml:space="preserve">Answer:</w:t>
      </w:r>
    </w:p>
    <w:p>
      <w:pPr>
        <w:pBdr>
          <w:bottom w:val="single" w:color="D9D9D9" w:sz="4" w:space="4"/>
        </w:pBdr>
        <w:spacing w:line="276" w:after="160" w:before="360"/>
      </w:pPr>
      <w:r>
        <w:rPr>
          <w:b/>
          <w:bCs/>
          <w:i w:val="false"/>
          <w:iCs w:val="false"/>
          <w:color w:val="0A1F2E"/>
          <w:sz w:val="32"/>
          <w:szCs w:val="32"/>
          <w:rFonts w:ascii="Georgia" w:cs="Georgia" w:eastAsia="Georgia" w:hAnsi="Georgia"/>
        </w:rPr>
        <w:t xml:space="preserve">Topic D: Integration and value creation</w:t>
      </w:r>
    </w:p>
    <w:p>
      <w:pPr>
        <w:spacing w:line="276" w:after="60" w:before="0"/>
      </w:pPr>
      <w:r>
        <w:rPr>
          <w:b/>
          <w:bCs/>
          <w:i w:val="false"/>
          <w:iCs w:val="false"/>
          <w:color w:val="1F4CFF"/>
          <w:sz w:val="21"/>
          <w:szCs w:val="21"/>
          <w:rFonts w:ascii="Arial" w:cs="Arial" w:eastAsia="Arial" w:hAnsi="Arial"/>
        </w:rPr>
        <w:t xml:space="preserve">Q10. </w:t>
      </w: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Arial" w:cs="Arial" w:eastAsia="Arial" w:hAnsi="Arial"/>
        </w:rPr>
        <w:t xml:space="preserve">Where do you see the clearest overlap with the acquirer's footprint, customers, or suppliers?</w:t>
      </w:r>
    </w:p>
    <w:p>
      <w:pPr>
        <w:spacing w:line="276" w:after="260" w:before="0"/>
      </w:pPr>
      <w:r>
        <w:rPr>
          <w:b w:val="false"/>
          <w:bCs w:val="false"/>
          <w:i/>
          <w:iCs/>
          <w:color w:val="63666A"/>
          <w:sz w:val="18"/>
          <w:szCs w:val="18"/>
          <w:rFonts w:ascii="Arial" w:cs="Arial" w:eastAsia="Arial" w:hAnsi="Arial"/>
        </w:rPr>
        <w:t xml:space="preserve">Answer:</w:t>
      </w:r>
    </w:p>
    <w:p>
      <w:pPr>
        <w:spacing w:line="276" w:after="60" w:before="0"/>
      </w:pPr>
      <w:r>
        <w:rPr>
          <w:b/>
          <w:bCs/>
          <w:i w:val="false"/>
          <w:iCs w:val="false"/>
          <w:color w:val="1F4CFF"/>
          <w:sz w:val="21"/>
          <w:szCs w:val="21"/>
          <w:rFonts w:ascii="Arial" w:cs="Arial" w:eastAsia="Arial" w:hAnsi="Arial"/>
        </w:rPr>
        <w:t xml:space="preserve">Q11. </w:t>
      </w: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Arial" w:cs="Arial" w:eastAsia="Arial" w:hAnsi="Arial"/>
        </w:rPr>
        <w:t xml:space="preserve">What would break if the two organizations were combined within 12 months?</w:t>
      </w:r>
    </w:p>
    <w:p>
      <w:pPr>
        <w:spacing w:line="276" w:after="260" w:before="0"/>
      </w:pPr>
      <w:r>
        <w:rPr>
          <w:b w:val="false"/>
          <w:bCs w:val="false"/>
          <w:i/>
          <w:iCs/>
          <w:color w:val="63666A"/>
          <w:sz w:val="18"/>
          <w:szCs w:val="18"/>
          <w:rFonts w:ascii="Arial" w:cs="Arial" w:eastAsia="Arial" w:hAnsi="Arial"/>
        </w:rPr>
        <w:t xml:space="preserve">Answer:</w:t>
      </w:r>
    </w:p>
    <w:p>
      <w:pPr>
        <w:spacing w:line="276" w:after="60" w:before="0"/>
      </w:pPr>
      <w:r>
        <w:rPr>
          <w:b/>
          <w:bCs/>
          <w:i w:val="false"/>
          <w:iCs w:val="false"/>
          <w:color w:val="1F4CFF"/>
          <w:sz w:val="21"/>
          <w:szCs w:val="21"/>
          <w:rFonts w:ascii="Arial" w:cs="Arial" w:eastAsia="Arial" w:hAnsi="Arial"/>
        </w:rPr>
        <w:t xml:space="preserve">Q12. </w:t>
      </w: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Arial" w:cs="Arial" w:eastAsia="Arial" w:hAnsi="Arial"/>
        </w:rPr>
        <w:t xml:space="preserve">Which investments has the business deferred that a new owner would need to fund?</w:t>
      </w:r>
    </w:p>
    <w:p>
      <w:pPr>
        <w:spacing w:line="276" w:after="260" w:before="0"/>
      </w:pPr>
      <w:r>
        <w:rPr>
          <w:b w:val="false"/>
          <w:bCs w:val="false"/>
          <w:i/>
          <w:iCs/>
          <w:color w:val="63666A"/>
          <w:sz w:val="18"/>
          <w:szCs w:val="18"/>
          <w:rFonts w:ascii="Arial" w:cs="Arial" w:eastAsia="Arial" w:hAnsi="Arial"/>
        </w:rPr>
        <w:t xml:space="preserve">Answer:</w:t>
      </w:r>
    </w:p>
    <w:p>
      <w:pPr>
        <w:spacing w:line="276" w:after="60" w:before="0"/>
      </w:pPr>
      <w:r>
        <w:rPr>
          <w:b/>
          <w:bCs/>
          <w:i w:val="false"/>
          <w:iCs w:val="false"/>
          <w:color w:val="1F4CFF"/>
          <w:sz w:val="21"/>
          <w:szCs w:val="21"/>
          <w:rFonts w:ascii="Arial" w:cs="Arial" w:eastAsia="Arial" w:hAnsi="Arial"/>
        </w:rPr>
        <w:t xml:space="preserve">Q13. </w:t>
      </w: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Arial" w:cs="Arial" w:eastAsia="Arial" w:hAnsi="Arial"/>
        </w:rPr>
        <w:t xml:space="preserve">Which systems and processes would need to integrate first for the deal logic to work?</w:t>
      </w:r>
    </w:p>
    <w:p>
      <w:pPr>
        <w:spacing w:line="276" w:after="260" w:before="0"/>
      </w:pPr>
      <w:r>
        <w:rPr>
          <w:b w:val="false"/>
          <w:bCs w:val="false"/>
          <w:i/>
          <w:iCs/>
          <w:color w:val="63666A"/>
          <w:sz w:val="18"/>
          <w:szCs w:val="18"/>
          <w:rFonts w:ascii="Arial" w:cs="Arial" w:eastAsia="Arial" w:hAnsi="Arial"/>
        </w:rPr>
        <w:t xml:space="preserve">Answer:</w:t>
      </w:r>
    </w:p>
    <w:p>
      <w:pPr>
        <w:pBdr>
          <w:bottom w:val="single" w:color="D9D9D9" w:sz="4" w:space="4"/>
        </w:pBdr>
        <w:spacing w:line="276" w:after="160" w:before="360"/>
      </w:pPr>
      <w:r>
        <w:rPr>
          <w:b/>
          <w:bCs/>
          <w:i w:val="false"/>
          <w:iCs w:val="false"/>
          <w:color w:val="0A1F2E"/>
          <w:sz w:val="32"/>
          <w:szCs w:val="32"/>
          <w:rFonts w:ascii="Georgia" w:cs="Georgia" w:eastAsia="Georgia" w:hAnsi="Georgia"/>
        </w:rPr>
        <w:t xml:space="preserve">Topic E: Standalone operations and people</w:t>
      </w:r>
    </w:p>
    <w:p>
      <w:pPr>
        <w:spacing w:line="276" w:after="60" w:before="0"/>
      </w:pPr>
      <w:r>
        <w:rPr>
          <w:b/>
          <w:bCs/>
          <w:i w:val="false"/>
          <w:iCs w:val="false"/>
          <w:color w:val="1F4CFF"/>
          <w:sz w:val="21"/>
          <w:szCs w:val="21"/>
          <w:rFonts w:ascii="Arial" w:cs="Arial" w:eastAsia="Arial" w:hAnsi="Arial"/>
        </w:rPr>
        <w:t xml:space="preserve">Q14. </w:t>
      </w: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Arial" w:cs="Arial" w:eastAsia="Arial" w:hAnsi="Arial"/>
        </w:rPr>
        <w:t xml:space="preserve">Could this business operate independently on day one: what would it lack?</w:t>
      </w:r>
    </w:p>
    <w:p>
      <w:pPr>
        <w:spacing w:line="276" w:after="260" w:before="0"/>
      </w:pPr>
      <w:r>
        <w:rPr>
          <w:b w:val="false"/>
          <w:bCs w:val="false"/>
          <w:i/>
          <w:iCs/>
          <w:color w:val="63666A"/>
          <w:sz w:val="18"/>
          <w:szCs w:val="18"/>
          <w:rFonts w:ascii="Arial" w:cs="Arial" w:eastAsia="Arial" w:hAnsi="Arial"/>
        </w:rPr>
        <w:t xml:space="preserve">Answer:</w:t>
      </w:r>
    </w:p>
    <w:p>
      <w:pPr>
        <w:spacing w:line="276" w:after="60" w:before="0"/>
      </w:pPr>
      <w:r>
        <w:rPr>
          <w:b/>
          <w:bCs/>
          <w:i w:val="false"/>
          <w:iCs w:val="false"/>
          <w:color w:val="1F4CFF"/>
          <w:sz w:val="21"/>
          <w:szCs w:val="21"/>
          <w:rFonts w:ascii="Arial" w:cs="Arial" w:eastAsia="Arial" w:hAnsi="Arial"/>
        </w:rPr>
        <w:t xml:space="preserve">Q15. </w:t>
      </w: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Arial" w:cs="Arial" w:eastAsia="Arial" w:hAnsi="Arial"/>
        </w:rPr>
        <w:t xml:space="preserve">Which key employees are critical to the business, and would they transfer with it?</w:t>
      </w:r>
    </w:p>
    <w:p>
      <w:pPr>
        <w:spacing w:line="276" w:after="260" w:before="0"/>
      </w:pPr>
      <w:r>
        <w:rPr>
          <w:b w:val="false"/>
          <w:bCs w:val="false"/>
          <w:i/>
          <w:iCs/>
          <w:color w:val="63666A"/>
          <w:sz w:val="18"/>
          <w:szCs w:val="18"/>
          <w:rFonts w:ascii="Arial" w:cs="Arial" w:eastAsia="Arial" w:hAnsi="Arial"/>
        </w:rPr>
        <w:t xml:space="preserve">Answer:</w:t>
      </w:r>
    </w:p>
    <w:p>
      <w:pPr>
        <w:spacing w:line="276" w:after="60" w:before="0"/>
      </w:pPr>
      <w:r>
        <w:rPr>
          <w:b/>
          <w:bCs/>
          <w:i w:val="false"/>
          <w:iCs w:val="false"/>
          <w:color w:val="1F4CFF"/>
          <w:sz w:val="21"/>
          <w:szCs w:val="21"/>
          <w:rFonts w:ascii="Arial" w:cs="Arial" w:eastAsia="Arial" w:hAnsi="Arial"/>
        </w:rPr>
        <w:t xml:space="preserve">Q16. </w:t>
      </w: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Arial" w:cs="Arial" w:eastAsia="Arial" w:hAnsi="Arial"/>
        </w:rPr>
        <w:t xml:space="preserve">How dependent is the business on current ownership or a small number of leaders?</w:t>
      </w:r>
    </w:p>
    <w:p>
      <w:pPr>
        <w:spacing w:line="276" w:after="260" w:before="0"/>
      </w:pPr>
      <w:r>
        <w:rPr>
          <w:b w:val="false"/>
          <w:bCs w:val="false"/>
          <w:i/>
          <w:iCs/>
          <w:color w:val="63666A"/>
          <w:sz w:val="18"/>
          <w:szCs w:val="18"/>
          <w:rFonts w:ascii="Arial" w:cs="Arial" w:eastAsia="Arial" w:hAnsi="Arial"/>
        </w:rPr>
        <w:t xml:space="preserve">Answer:</w:t>
      </w:r>
    </w:p>
    <w:sectPr>
      <w:headerReference w:type="default" r:id="rId6"/>
      <w:footerReference w:type="default" r:id="rId7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360"/>
      </w:tabs>
      <w:spacing w:before="60" w:after="0"/>
    </w:pPr>
    <w:r>
      <w:rPr>
        <w:b w:val="false"/>
        <w:bCs w:val="false"/>
        <w:i w:val="false"/>
        <w:iCs w:val="false"/>
        <w:color w:val="63666A"/>
        <w:sz w:val="16"/>
        <w:szCs w:val="16"/>
        <w:rFonts w:ascii="Arial" w:cs="Arial" w:eastAsia="Arial" w:hAnsi="Arial"/>
      </w:rPr>
      <w:t xml:space="preserve">Draft for discussion purposes only</w:t>
    </w:r>
    <w:r>
      <w:t xml:space="preserve">	</w:t>
    </w:r>
    <w:r>
      <w:rPr>
        <w:color w:val="63666A"/>
        <w:sz w:val="16"/>
        <w:szCs w:val="16"/>
        <w:rFonts w:ascii="Arial" w:cs="Arial" w:eastAsia="Arial" w:hAnsi="Arial"/>
      </w:rPr>
      <w:t xml:space="preserve">Page </w:t>
      <w:fldChar w:fldCharType="begin"/>
      <w:instrText xml:space="preserve">PAGE</w:instrText>
      <w:fldChar w:fldCharType="separate"/>
      <w:fldChar w:fldCharType="end"/>
      <w:t xml:space="preserve"> of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9D9D9" w:sz="4" w:space="4"/>
      </w:pBdr>
      <w:tabs>
        <w:tab w:val="right" w:pos="9360"/>
      </w:tabs>
      <w:spacing w:line="276" w:after="0" w:before="0"/>
    </w:pPr>
    <w:r>
      <w:rPr>
        <w:b w:val="false"/>
        <w:bCs w:val="false"/>
        <w:i w:val="false"/>
        <w:iCs w:val="false"/>
        <w:color w:val="63666A"/>
        <w:sz w:val="16"/>
        <w:szCs w:val="16"/>
        <w:rFonts w:ascii="Arial" w:cs="Arial" w:eastAsia="Arial" w:hAnsi="Arial"/>
      </w:rPr>
      <w:t xml:space="preserve">PROJECT MERIDIAN</w:t>
    </w:r>
    <w:r>
      <w:t xml:space="preserve">	</w:t>
    </w:r>
    <w:r>
      <w:rPr>
        <w:b w:val="false"/>
        <w:bCs w:val="false"/>
        <w:i w:val="false"/>
        <w:iCs w:val="false"/>
        <w:color w:val="63666A"/>
        <w:sz w:val="16"/>
        <w:szCs w:val="16"/>
        <w:rFonts w:ascii="Arial" w:cs="Arial" w:eastAsia="Arial" w:hAnsi="Arial"/>
      </w:rPr>
      <w:t xml:space="preserve">Private and confidential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color w:val="1A1A1A"/>
        <w:sz w:val="21"/>
        <w:szCs w:val="21"/>
        <w:rFonts w:ascii="Arial" w:cs="Arial" w:eastAsia="Arial" w:hAnsi="Arial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2026-07-22T14:51:24.422Z</dcterms:created>
  <dcterms:modified xsi:type="dcterms:W3CDTF">2026-07-22T14:51:24.422Z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