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"Revenue per unit and mix discipline"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Supplier dependence: map the top suppliers by spend and any single points of failure.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2026-07-25T05:30:36.546Z</dcterms:created>
  <dcterms:modified xsi:type="dcterms:W3CDTF">2026-07-25T05:30:36.546Z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