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4cjl1sd1jwst" w:id="0"/>
      <w:bookmarkEnd w:id="0"/>
      <w:r w:rsidDel="00000000" w:rsidR="00000000" w:rsidRPr="00000000">
        <w:rPr>
          <w:rtl w:val="0"/>
        </w:rPr>
        <w:t xml:space="preserve">10 Strengths and Weaknesses of DCS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Dubbo Christian School (DCS) is defined by its comprehensive Christian ethos, academic rigor in a supportive environment, and strong community focus. The sources provide a detailed view of its established strengths and identified areas for continuous improvement (weaknesses).</w:t>
      </w:r>
    </w:p>
    <w:p w:rsidR="00000000" w:rsidDel="00000000" w:rsidP="00000000" w:rsidRDefault="00000000" w:rsidRPr="00000000" w14:paraId="00000004">
      <w:pPr>
        <w:spacing w:after="240" w:before="240" w:lineRule="auto"/>
        <w:rPr/>
      </w:pPr>
      <w:r w:rsidDel="00000000" w:rsidR="00000000" w:rsidRPr="00000000">
        <w:rPr>
          <w:rtl w:val="0"/>
        </w:rPr>
        <w:t xml:space="preserve">Here are the top 10 strengths and weaknesses of Dubbo Christian School: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rbj5kq0fby4" w:id="1"/>
      <w:bookmarkEnd w:id="1"/>
      <w:r w:rsidDel="00000000" w:rsidR="00000000" w:rsidRPr="00000000">
        <w:rPr>
          <w:b w:val="1"/>
          <w:bCs w:val="1"/>
          <w:color w:val="000000"/>
          <w:sz w:val="26"/>
          <w:szCs w:val="26"/>
          <w:rtl w:val="0"/>
        </w:rPr>
        <w:t xml:space="preserve">Top 10 Strengths of Dubbo Christian School</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Integrated Christian Worldview and Mission:</w:t>
      </w:r>
      <w:r w:rsidDel="00000000" w:rsidR="00000000" w:rsidRPr="00000000">
        <w:rPr>
          <w:rtl w:val="0"/>
        </w:rPr>
        <w:t xml:space="preserve"> DCS provides an authentic, responsive, and high-quality education that is </w:t>
      </w:r>
      <w:r w:rsidDel="00000000" w:rsidR="00000000" w:rsidRPr="00000000">
        <w:rPr>
          <w:b w:val="1"/>
          <w:bCs w:val="1"/>
          <w:rtl w:val="0"/>
        </w:rPr>
        <w:t xml:space="preserve">Bible-based and Christ-centred</w:t>
      </w:r>
      <w:r w:rsidDel="00000000" w:rsidR="00000000" w:rsidRPr="00000000">
        <w:rPr>
          <w:rtl w:val="0"/>
        </w:rPr>
        <w:t xml:space="preserve">. The core mission is implemented through the </w:t>
      </w:r>
      <w:r w:rsidDel="00000000" w:rsidR="00000000" w:rsidRPr="00000000">
        <w:rPr>
          <w:b w:val="1"/>
          <w:bCs w:val="1"/>
          <w:rtl w:val="0"/>
        </w:rPr>
        <w:t xml:space="preserve">Transformation by Design framework</w:t>
      </w:r>
      <w:r w:rsidDel="00000000" w:rsidR="00000000" w:rsidRPr="00000000">
        <w:rPr>
          <w:rtl w:val="0"/>
        </w:rPr>
        <w:t xml:space="preserve">, ensuring curriculum integrates biblical principles into all subjects. The school's motto is </w:t>
      </w:r>
      <w:r w:rsidDel="00000000" w:rsidR="00000000" w:rsidRPr="00000000">
        <w:rPr>
          <w:b w:val="1"/>
          <w:bCs w:val="1"/>
          <w:rtl w:val="0"/>
        </w:rPr>
        <w:t xml:space="preserve">"Learning in Truth"</w:t>
      </w:r>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Robust Pastoral Care and Student Safety:</w:t>
      </w:r>
      <w:r w:rsidDel="00000000" w:rsidR="00000000" w:rsidRPr="00000000">
        <w:rPr>
          <w:rtl w:val="0"/>
        </w:rPr>
        <w:t xml:space="preserve"> DCS is widely recognized for its strong pastoral care and ability to maintain a </w:t>
      </w:r>
      <w:r w:rsidDel="00000000" w:rsidR="00000000" w:rsidRPr="00000000">
        <w:rPr>
          <w:b w:val="1"/>
          <w:bCs w:val="1"/>
          <w:rtl w:val="0"/>
        </w:rPr>
        <w:t xml:space="preserve">safe and supportive learning community</w:t>
      </w:r>
      <w:r w:rsidDel="00000000" w:rsidR="00000000" w:rsidRPr="00000000">
        <w:rPr>
          <w:rtl w:val="0"/>
        </w:rPr>
        <w:t xml:space="preserve">. Student surveys consistently confirm that students feel </w:t>
      </w:r>
      <w:r w:rsidDel="00000000" w:rsidR="00000000" w:rsidRPr="00000000">
        <w:rPr>
          <w:b w:val="1"/>
          <w:bCs w:val="1"/>
          <w:rtl w:val="0"/>
        </w:rPr>
        <w:t xml:space="preserve">very safe at school</w:t>
      </w:r>
      <w:r w:rsidDel="00000000" w:rsidR="00000000" w:rsidRPr="00000000">
        <w:rPr>
          <w:rtl w:val="0"/>
        </w:rPr>
        <w:t xml:space="preserve">. The comprehensive structure includes daily Pastoral Care Groups (PCGs), a full-time School Psychologist, a Director of Wellbeing, and a part-time Chaplain.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Strong Academic Performance:</w:t>
      </w:r>
      <w:r w:rsidDel="00000000" w:rsidR="00000000" w:rsidRPr="00000000">
        <w:rPr>
          <w:rtl w:val="0"/>
        </w:rPr>
        <w:t xml:space="preserve"> The College is academically very successful in extending and challenging students of all abilities. Academic outcomes are generally strong, with </w:t>
      </w:r>
      <w:r w:rsidDel="00000000" w:rsidR="00000000" w:rsidRPr="00000000">
        <w:rPr>
          <w:b w:val="1"/>
          <w:bCs w:val="1"/>
          <w:rtl w:val="0"/>
        </w:rPr>
        <w:t xml:space="preserve">NAPLAN results performing above national benchmarks</w:t>
      </w:r>
      <w:r w:rsidDel="00000000" w:rsidR="00000000" w:rsidRPr="00000000">
        <w:rPr>
          <w:rtl w:val="0"/>
        </w:rPr>
        <w:t xml:space="preserve">. In 2020, the College Dux achieved an ATAR of 99.85, and 10 students scored over 85 ATAR. In 2023, 21% of the HSC cohort achieved a Band 6 result in at least one subject.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Committed and Highly Retained Staff:</w:t>
      </w:r>
      <w:r w:rsidDel="00000000" w:rsidR="00000000" w:rsidRPr="00000000">
        <w:rPr>
          <w:rtl w:val="0"/>
        </w:rPr>
        <w:t xml:space="preserve"> The staff body is dedicated to Christian Education and committed to continuous improvement. </w:t>
      </w:r>
      <w:r w:rsidDel="00000000" w:rsidR="00000000" w:rsidRPr="00000000">
        <w:rPr>
          <w:b w:val="1"/>
          <w:bCs w:val="1"/>
          <w:rtl w:val="0"/>
        </w:rPr>
        <w:t xml:space="preserve">Teacher retention rates are high</w:t>
      </w:r>
      <w:r w:rsidDel="00000000" w:rsidR="00000000" w:rsidRPr="00000000">
        <w:rPr>
          <w:rtl w:val="0"/>
        </w:rPr>
        <w:t xml:space="preserve"> (around 90% in 2020, reaching 97% in 2024), providing stability and experience (average teaching experience is around 12.4 to 14 years).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Strong Community and Parent Partnership:</w:t>
      </w:r>
      <w:r w:rsidDel="00000000" w:rsidR="00000000" w:rsidRPr="00000000">
        <w:rPr>
          <w:rtl w:val="0"/>
        </w:rPr>
        <w:t xml:space="preserve"> DCS is committed to a </w:t>
      </w:r>
      <w:r w:rsidDel="00000000" w:rsidR="00000000" w:rsidRPr="00000000">
        <w:rPr>
          <w:b w:val="1"/>
          <w:bCs w:val="1"/>
          <w:rtl w:val="0"/>
        </w:rPr>
        <w:t xml:space="preserve">parent-controlled governance model</w:t>
      </w:r>
      <w:r w:rsidDel="00000000" w:rsidR="00000000" w:rsidRPr="00000000">
        <w:rPr>
          <w:rtl w:val="0"/>
        </w:rPr>
        <w:t xml:space="preserve"> and views parents as partners in the education process. This creates a </w:t>
      </w:r>
      <w:r w:rsidDel="00000000" w:rsidR="00000000" w:rsidRPr="00000000">
        <w:rPr>
          <w:b w:val="1"/>
          <w:bCs w:val="1"/>
          <w:rtl w:val="0"/>
        </w:rPr>
        <w:t xml:space="preserve">strong sense of community ethos</w:t>
      </w:r>
      <w:r w:rsidDel="00000000" w:rsidR="00000000" w:rsidRPr="00000000">
        <w:rPr>
          <w:rtl w:val="0"/>
        </w:rPr>
        <w:t xml:space="preserve"> and high parent engagement.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Modern and Expanding Facilities:</w:t>
      </w:r>
      <w:r w:rsidDel="00000000" w:rsidR="00000000" w:rsidRPr="00000000">
        <w:rPr>
          <w:rtl w:val="0"/>
        </w:rPr>
        <w:t xml:space="preserve"> DCS is a strongly resourced school with modern facilities, including a gymnasium, an 800-seat multi-purpose hall, new science and TAS blocks, and recently expanded playing fields. The College is continually planning and investing in capital expansion to cater for demand.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Specialized Learning Support and Extension:</w:t>
      </w:r>
      <w:r w:rsidDel="00000000" w:rsidR="00000000" w:rsidRPr="00000000">
        <w:rPr>
          <w:rtl w:val="0"/>
        </w:rPr>
        <w:t xml:space="preserve"> The curriculum has a focus on high levels of learning for all. Programs are in place for students with special needs, as well as support for the growth of gifted and talented students. This is coordinated by a Special Education Coordinator within the Independent Learning Centre.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Broad Co-curricular and Service Opportunities:</w:t>
      </w:r>
      <w:r w:rsidDel="00000000" w:rsidR="00000000" w:rsidRPr="00000000">
        <w:rPr>
          <w:rtl w:val="0"/>
        </w:rPr>
        <w:t xml:space="preserve"> Despite its mid-size, the school offers a rich array of opportunities including sports, arts, music tuition, debating, and acclaimed musical/drama productions. Students are strongly encouraged toward </w:t>
      </w:r>
      <w:r w:rsidDel="00000000" w:rsidR="00000000" w:rsidRPr="00000000">
        <w:rPr>
          <w:b w:val="1"/>
          <w:bCs w:val="1"/>
          <w:rtl w:val="0"/>
        </w:rPr>
        <w:t xml:space="preserve">service and mission trips</w:t>
      </w:r>
      <w:r w:rsidDel="00000000" w:rsidR="00000000" w:rsidRPr="00000000">
        <w:rPr>
          <w:rtl w:val="0"/>
        </w:rPr>
        <w:t xml:space="preserve"> locally and internationally.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High Aboriginal and Torres Strait Islander (ATSI) Inclusion:</w:t>
      </w:r>
      <w:r w:rsidDel="00000000" w:rsidR="00000000" w:rsidRPr="00000000">
        <w:rPr>
          <w:rtl w:val="0"/>
        </w:rPr>
        <w:t xml:space="preserve"> DCS has a notable demographic strength in its Indigenous student representation (~9% of K–12 enrolment). The school supports this community by employing an </w:t>
      </w:r>
      <w:r w:rsidDel="00000000" w:rsidR="00000000" w:rsidRPr="00000000">
        <w:rPr>
          <w:b w:val="1"/>
          <w:bCs w:val="1"/>
          <w:rtl w:val="0"/>
        </w:rPr>
        <w:t xml:space="preserve">Indigenous Liaison Officer</w:t>
      </w:r>
      <w:r w:rsidDel="00000000" w:rsidR="00000000" w:rsidRPr="00000000">
        <w:rPr>
          <w:rtl w:val="0"/>
        </w:rPr>
        <w:t xml:space="preserve">.</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Financial Accessibility and Value:</w:t>
      </w:r>
      <w:r w:rsidDel="00000000" w:rsidR="00000000" w:rsidRPr="00000000">
        <w:rPr>
          <w:rtl w:val="0"/>
        </w:rPr>
        <w:t xml:space="preserve"> Fees are described as </w:t>
      </w:r>
      <w:r w:rsidDel="00000000" w:rsidR="00000000" w:rsidRPr="00000000">
        <w:rPr>
          <w:b w:val="1"/>
          <w:bCs w:val="1"/>
          <w:rtl w:val="0"/>
        </w:rPr>
        <w:t xml:space="preserve">moderate and competitive</w:t>
      </w:r>
      <w:r w:rsidDel="00000000" w:rsidR="00000000" w:rsidRPr="00000000">
        <w:rPr>
          <w:rtl w:val="0"/>
        </w:rPr>
        <w:t xml:space="preserve"> compared to elite private schools, and the school offers generous sibling discounts and a </w:t>
      </w:r>
      <w:r w:rsidDel="00000000" w:rsidR="00000000" w:rsidRPr="00000000">
        <w:rPr>
          <w:b w:val="1"/>
          <w:bCs w:val="1"/>
          <w:rtl w:val="0"/>
        </w:rPr>
        <w:t xml:space="preserve">Fee Assistance program</w:t>
      </w:r>
      <w:r w:rsidDel="00000000" w:rsidR="00000000" w:rsidRPr="00000000">
        <w:rPr>
          <w:rtl w:val="0"/>
        </w:rPr>
        <w:t xml:space="preserve"> for families facing financial hardship.</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wvdxsfgnoib" w:id="2"/>
      <w:bookmarkEnd w:id="2"/>
      <w:r w:rsidDel="00000000" w:rsidR="00000000" w:rsidRPr="00000000">
        <w:rPr>
          <w:b w:val="1"/>
          <w:bCs w:val="1"/>
          <w:color w:val="000000"/>
          <w:sz w:val="26"/>
          <w:szCs w:val="26"/>
          <w:rtl w:val="0"/>
        </w:rPr>
        <w:t xml:space="preserve">Top 10 Weaknesses (or Areas for Improvement/Watch-outs)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Limited Senior Subject Choices and Retention:</w:t>
      </w:r>
      <w:r w:rsidDel="00000000" w:rsidR="00000000" w:rsidRPr="00000000">
        <w:rPr>
          <w:rtl w:val="0"/>
        </w:rPr>
        <w:t xml:space="preserve"> DCS cannot offer the extensive subject selection found in larger metropolitan schools. This contributes to a </w:t>
      </w:r>
      <w:r w:rsidDel="00000000" w:rsidR="00000000" w:rsidRPr="00000000">
        <w:rPr>
          <w:b w:val="1"/>
          <w:bCs w:val="1"/>
          <w:rtl w:val="0"/>
        </w:rPr>
        <w:t xml:space="preserve">significant drop-off in student retention after Year 10</w:t>
      </w:r>
      <w:r w:rsidDel="00000000" w:rsidR="00000000" w:rsidRPr="00000000">
        <w:rPr>
          <w:rtl w:val="0"/>
        </w:rPr>
        <w:t xml:space="preserve">, with apparent retention from Year 10 to 12 being around 57% to 61%.</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Parent/Student Opinion Not Taken Seriously (Perception):</w:t>
      </w:r>
      <w:r w:rsidDel="00000000" w:rsidR="00000000" w:rsidRPr="00000000">
        <w:rPr>
          <w:rtl w:val="0"/>
        </w:rPr>
        <w:t xml:space="preserve"> A consistent weakness identified in satisfaction surveys across multiple years is the concern over </w:t>
      </w:r>
      <w:r w:rsidDel="00000000" w:rsidR="00000000" w:rsidRPr="00000000">
        <w:rPr>
          <w:b w:val="1"/>
          <w:bCs w:val="1"/>
          <w:rtl w:val="0"/>
        </w:rPr>
        <w:t xml:space="preserve">how seriously the school takes parents' opinions</w:t>
      </w:r>
      <w:r w:rsidDel="00000000" w:rsidR="00000000" w:rsidRPr="00000000">
        <w:rPr>
          <w:rtl w:val="0"/>
        </w:rPr>
        <w:t xml:space="preserve"> and </w:t>
      </w:r>
      <w:r w:rsidDel="00000000" w:rsidR="00000000" w:rsidRPr="00000000">
        <w:rPr>
          <w:b w:val="1"/>
          <w:bCs w:val="1"/>
          <w:rtl w:val="0"/>
        </w:rPr>
        <w:t xml:space="preserve">student opinion</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Inconsistent Discipline Management (Perception):</w:t>
      </w:r>
      <w:r w:rsidDel="00000000" w:rsidR="00000000" w:rsidRPr="00000000">
        <w:rPr>
          <w:rtl w:val="0"/>
        </w:rPr>
        <w:t xml:space="preserve"> While students feel safe, parent and student feedback has highlighted areas for improvement concerning </w:t>
      </w:r>
      <w:r w:rsidDel="00000000" w:rsidR="00000000" w:rsidRPr="00000000">
        <w:rPr>
          <w:b w:val="1"/>
          <w:bCs w:val="1"/>
          <w:rtl w:val="0"/>
        </w:rPr>
        <w:t xml:space="preserve">student behaviour management</w:t>
      </w:r>
      <w:r w:rsidDel="00000000" w:rsidR="00000000" w:rsidRPr="00000000">
        <w:rPr>
          <w:rtl w:val="0"/>
        </w:rPr>
        <w:t xml:space="preserve"> and a desire for </w:t>
      </w:r>
      <w:r w:rsidDel="00000000" w:rsidR="00000000" w:rsidRPr="00000000">
        <w:rPr>
          <w:b w:val="1"/>
          <w:bCs w:val="1"/>
          <w:rtl w:val="0"/>
        </w:rPr>
        <w:t xml:space="preserve">more consistent discipline</w:t>
      </w:r>
      <w:r w:rsidDel="00000000" w:rsidR="00000000" w:rsidRPr="00000000">
        <w:rPr>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Relatively High Tuition Fees:</w:t>
      </w:r>
      <w:r w:rsidDel="00000000" w:rsidR="00000000" w:rsidRPr="00000000">
        <w:rPr>
          <w:rtl w:val="0"/>
        </w:rPr>
        <w:t xml:space="preserve"> Although affordable compared to some city schools, the tuition fees (around $6,175 for Primary and up to $8,976 for Senior Secondary in 2025 estimates) are </w:t>
      </w:r>
      <w:r w:rsidDel="00000000" w:rsidR="00000000" w:rsidRPr="00000000">
        <w:rPr>
          <w:b w:val="1"/>
          <w:bCs w:val="1"/>
          <w:rtl w:val="0"/>
        </w:rPr>
        <w:t xml:space="preserve">higher than local Catholic systemic schools and public options</w:t>
      </w:r>
      <w:r w:rsidDel="00000000" w:rsidR="00000000" w:rsidRPr="00000000">
        <w:rPr>
          <w:rtl w:val="0"/>
        </w:rPr>
        <w:t xml:space="preserve">, posing an affordability challenge for some regional families.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Staff Feedback and Support (Specific Area):</w:t>
      </w:r>
      <w:r w:rsidDel="00000000" w:rsidR="00000000" w:rsidRPr="00000000">
        <w:rPr>
          <w:rtl w:val="0"/>
        </w:rPr>
        <w:t xml:space="preserve"> Staff satisfaction surveys, while overall high, consistently indicate that the </w:t>
      </w:r>
      <w:r w:rsidDel="00000000" w:rsidR="00000000" w:rsidRPr="00000000">
        <w:rPr>
          <w:b w:val="1"/>
          <w:bCs w:val="1"/>
          <w:rtl w:val="0"/>
        </w:rPr>
        <w:t xml:space="preserve">feedback staff receive about their work</w:t>
      </w:r>
      <w:r w:rsidDel="00000000" w:rsidR="00000000" w:rsidRPr="00000000">
        <w:rPr>
          <w:rtl w:val="0"/>
        </w:rPr>
        <w:t xml:space="preserve"> and the feeling of being supported are the areas of lowest satisfaction, warranting prioritization for improvement.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Variability in Specific HSC/NAPLAN Subject Performance:</w:t>
      </w:r>
      <w:r w:rsidDel="00000000" w:rsidR="00000000" w:rsidRPr="00000000">
        <w:rPr>
          <w:rtl w:val="0"/>
        </w:rPr>
        <w:t xml:space="preserve"> Academic performance, while generally strong, shows variability in certain subjects relative to the State average in some reporting years (e.g., Mathematics Standard 2 and English Standard had lower percentages in top bands compared to the State in 2020).</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Risk of Diluting Community Culture Due to Growth:</w:t>
      </w:r>
      <w:r w:rsidDel="00000000" w:rsidR="00000000" w:rsidRPr="00000000">
        <w:rPr>
          <w:rtl w:val="0"/>
        </w:rPr>
        <w:t xml:space="preserve"> As DCS continues its significant growth toward 700+ students and beyond, there is a watch-out regarding the potential strain on resources and the risk of </w:t>
      </w:r>
      <w:r w:rsidDel="00000000" w:rsidR="00000000" w:rsidRPr="00000000">
        <w:rPr>
          <w:b w:val="1"/>
          <w:bCs w:val="1"/>
          <w:rtl w:val="0"/>
        </w:rPr>
        <w:t xml:space="preserve">diluting the intimate, family-like culture</w:t>
      </w:r>
      <w:r w:rsidDel="00000000" w:rsidR="00000000" w:rsidRPr="00000000">
        <w:rPr>
          <w:rtl w:val="0"/>
        </w:rPr>
        <w:t xml:space="preserve"> and individualized care that is currently a major strength.</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Limited Metropolitan Resources/Niche Courses:</w:t>
      </w:r>
      <w:r w:rsidDel="00000000" w:rsidR="00000000" w:rsidRPr="00000000">
        <w:rPr>
          <w:rtl w:val="0"/>
        </w:rPr>
        <w:t xml:space="preserve"> The school’s regional location limits access to large corporate partnerships and metropolitan cultural activities. Certain niche courses may only be available via distance education or through TAFE.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Need for Proactive Governance and Communication:</w:t>
      </w:r>
      <w:r w:rsidDel="00000000" w:rsidR="00000000" w:rsidRPr="00000000">
        <w:rPr>
          <w:rtl w:val="0"/>
        </w:rPr>
        <w:t xml:space="preserve"> Despite the strength of parent-controlled governance, the ongoing survey feedback about "parent opinion" highlights a need for </w:t>
      </w:r>
      <w:r w:rsidDel="00000000" w:rsidR="00000000" w:rsidRPr="00000000">
        <w:rPr>
          <w:b w:val="1"/>
          <w:bCs w:val="1"/>
          <w:rtl w:val="0"/>
        </w:rPr>
        <w:t xml:space="preserve">proactive measures to boost transparency</w:t>
      </w:r>
      <w:r w:rsidDel="00000000" w:rsidR="00000000" w:rsidRPr="00000000">
        <w:rPr>
          <w:rtl w:val="0"/>
        </w:rPr>
        <w:t xml:space="preserve"> and ensure broad parental input is acknowledged and acted upon.</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Recruitment Challenge in Regional Setting:</w:t>
      </w:r>
      <w:r w:rsidDel="00000000" w:rsidR="00000000" w:rsidRPr="00000000">
        <w:rPr>
          <w:rtl w:val="0"/>
        </w:rPr>
        <w:t xml:space="preserve"> As enrollment grows, ensuring a steady supply of </w:t>
      </w:r>
      <w:r w:rsidDel="00000000" w:rsidR="00000000" w:rsidRPr="00000000">
        <w:rPr>
          <w:b w:val="1"/>
          <w:bCs w:val="1"/>
          <w:rtl w:val="0"/>
        </w:rPr>
        <w:t xml:space="preserve">qualified Christian staff</w:t>
      </w:r>
      <w:r w:rsidDel="00000000" w:rsidR="00000000" w:rsidRPr="00000000">
        <w:rPr>
          <w:rtl w:val="0"/>
        </w:rPr>
        <w:t xml:space="preserve"> remains a challenge common to regional areas. Staff recruitment may be difficult due to location constraints (e.g., limiting career progression/housing options compared to metro areas).</w:t>
      </w:r>
    </w:p>
    <w:p w:rsidR="00000000" w:rsidDel="00000000" w:rsidP="00000000" w:rsidRDefault="00000000" w:rsidRPr="00000000" w14:paraId="0000001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