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Archives - Level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top-down floor plan for The Archives, 5th Floor, from the Kingkiller Chronicle as a canon-constrained reconstruction. Use this brief: - This is the top occupied floor of a six-story Archives. - The floor should still belong to the restricted Stacks-city, but it is the likeliest place to carry the route toward the locked roof door. - Keep the plan dark, windowless, and controlled. - This is a reasonable floor to place more isolated upper districts such as Scriptorium or Bolts, but only as reconstructed. - Vertical circulation matters more here because this level transitions toward the bare stone roof. Hard bans: - no sixth floor - no windows - no public reading identity - no casual exterior balcony or terrace Drawing style: architectural floor plan black and white clear walls, doors, stairs, corridors room labels north arrow scale bar no people no decorative fantasy elements Rules: - Make the floor feel like the uppermost inhabited layer beneath the roof. - Include a conservative route toward a locked roof-access door. - Keep specialty-room placement sparse and clearly reconstructed where uncertain.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