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Haven Level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floor plan for Haven (the Rookery / the Crockery),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Second Floor, from the Kingkiller Chronicle as a canon-constrained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reconstruction.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Haven's second floor is the principal INMATE FLOOR. All named inmate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rooms in canon sit here, not on the ground floor (NOTW Ch 46).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Inmates are numbered by wing and floor. Canon example: Alder Whin,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an arcanist giller to Elodin, is held in "Second floor east, 247"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(NOTW Ch 46).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The floor connects to the ground floor by the WIDE MARBLE STAIRCASE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rising from the grand entryway. This is the canonical route up 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the top of the stair must land here.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Circulation is a system of long, interconnected hallways linking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distinct wings: a main EAST WING holding standard padded rooms, and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 DIFFERENT WING holding specialist arcanist containment cells.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Elodin leads Kvothe "through a long series of hallways to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different wing" to reach his former cell (NOTW Ch 46). Wings 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connected but not directly adjacent.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 floor reads as an INSTITUTIONAL ASYLUM, not a hospital. Sounds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throughout the floor: moans, weeping, incessant chattering,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screaming — "very faint" through the thick doors (NOTW Ch 46).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East Wing — standard padded rooms (canon):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 LONG, WHITE HALLWAY lined with wooden doors (NOTW Ch 46).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Marble floor, smooth enough that a man in stocking feet can slide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on it (NOTW Ch 46).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Each door is heavy timber with a SLIDING PANEL AT EYE LEVEL for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observation, and a latch lockable from outside with a handler's key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(NOTW Ch 46).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Standard room (canon, as seen in Room 247):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Sizable bed.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Table with chairs.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TALL WINDOWS admit daylight — windows ARE canonical for inmate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rooms, unlike the Archives.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Walls, ceiling, AND floor padded with thick white cloth,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muffling sound.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Restraint rooms are INTERSPERSED within the same corridor — Elodin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wrenches open "the nearest door" off the main hallway and reveals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 young man thrashing against LEATHER RESTRAINTS bound at wrist,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waist, neck, and ankle. So restraint rooms share the corridor with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standard padded rooms and are identifiable only by the straps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fixed to the bed, not by different doors or room shell.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Different Wing — specialist arcanist containment (canon):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Reached from the East Wing via "several shorter hallways" — not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immediately adjacent to the ward corridor.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Notable specimen: the COPPER DOOR cell (Elodin's former cell).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Canon details: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Door entirely of copper. No handle on the inside. Lockable only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from outside.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Walls and ceiling are BARE GREY STONE — NOT padded (contrast 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East Wing).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Windows are thicker than usual, with faint reddish streaks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(copper threads) running through the glass. Window frames are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copper.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Interior air feels heavier, a pressure on the ears — the cell 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built to SUPPRESS NAMING and sympathy, not sound.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Smells of lavender and fresh linen.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Furnished to a significantly higher standard than the East Wing: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four-post bed with curtains, overstuffed couch, empty bookcase,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large table with chairs.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Sits on an exterior wall. A BALCONY is visible through the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windows but unreachable from inside (no door). Beyond the cell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wall, a flat piece of roof sits ~20 feet above the gardens 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canon confirms this wing is on the SECOND FLOOR (NOTW Ch 46).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The building-wide containment logic applies on this floor most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visibly: walls use "all-meshed stone" and wards on doors and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windows (NOTW Ch 44, Simmon). The copper-door cell is an extreme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example of the general security principle.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Staff presence (canon):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Handlers patrol the hallways. Canon example: Timothy Generoy —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huge, broad-shouldered, carries a hardback (writing board), holds 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ring of keys, handles lockings and unlockings. He can be rebuked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by a master but normally acts with institutional authority.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Reconstructed programme for the second floor (flag clearly; do not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render as canon):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Number and orientation of wings: canon names East clearly; the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"different wing" is canon-underdetermined. Pick a direction (e.g.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West or South), label it reconstructed, and keep it consistent with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any future Haven prompts.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 handler's station near the top of the marble staircase — 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supervised entry point to the ward corridors. Plausible at this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scale (300+ inmates) but not named in-text.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 linen / laundry drop, a medicine store, and a small handler break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room along the service spine. Leave specific functions generic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(`service`, `supervision`, `store`) rather than inventing named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lore.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 small number of leather-restraint rooms clearly marked along the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East Wing corridor — canon shows they share doors with standard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padded rooms, but for plan clarity flag a couple as "restraint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fitted" in the reconstructed key.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Quieter, higher-grade rooms in the specialist wing alongside the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copper-door cell — other arcanist containment configurations that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are not as extreme.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Stairs down to the ground floor (canon: the grand marble stair).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Stairs up to the third floor and beyond — Haven is taller than two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storeys, but canon does not directly describe the upper storeys.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Show a stair only; do not invent rooms above.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 Masters' offices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no faculty governance chamber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no ground-floor material (entryway, front desk, reception) — those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are on the ground floor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 windowless shell — inmate rooms canonically have tall windows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no copper doors, copper-threaded glass, or bare grey stone cells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anywhere OUTSIDE the specialist wing — that architecture is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reserved for arcanist containment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no padded rooms inside the specialist wing — padding is East Wing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only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no dungeon maze, castle keep, or fortress interior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no open central atrium, courtyard, or light-well cutting through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this floor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no modern hospital cues (nurse stations, crash carts, triage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boards, clipboards-on-walls, wheelchairs)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no named inmate rooms BEYOND canon — use generic numbers in the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pattern "2E-xxx" for east wing, "2W-xxx" or similar for the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specialist wing, and clearly flag Room 247 in the East Wing 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canon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clear walls, doors, stairs, corridors, windows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room numbers in plain text (e.g. 247)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Respect the three-layer hierarchy: ward corridor (East Wing) 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connecting hallways -&gt; specialist containment wing.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The copper-door cell must sit against an exterior wall with 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balcony outside, on the garden side of the building.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Draw hallway lengths long enough to read as "long" — not short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corridors; the canon wording is "long series of hallways".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Keep the East Wing layout straight and monotonous — the repetition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of identical doors is the point.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Label each element `canon`, `implied`, or `reconstructed` in 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visible map key.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Keep north aligned with the master campus map.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Keep scale consistent with the approved building shell: manor-house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footprint, ~500-bed institutional capacity.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The top of the marble staircase on this floor must align vertically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with the bottom of that staircase on the approved ground-floor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plan.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The specialist wing's exterior wall must align vertically with the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garden elevation so the 20-foot balcony drop reads correctly.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Preserve previously approved entrances, corridors, stairs, and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adjacent rooms.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Do not contradict earlier approved plans.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