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Hollows - Ledgers and Lists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architectural plan of LEDGERS AND LISTS, a single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room on the ground floor of Hollows, from the Kingkiller Chronicle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canon-constrained reconstruction. This is a single-room plan,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 a whole-floor plan — the drawing should show this room and its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threshold door onto the Hollows ground-floor circulation, nothing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Ledgers and Lists is the University's registrar function. Named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three times in canon, always in the same registrar-register: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NOTW Ch 46 — Kvothe visits to look up what classes Elodin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teaches. The ledger lists each class by NAME, by TIME, and by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LOCATION. In Elodin's case the entry reads "now" / "everywhere,"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which is canonically unusual but structurally consistent: 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ledger has a Name field, a Time field, and a Location field.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WMF Ch 11 — Fela asks whether Elodin's enigmatic class 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will be listed "under 'The Name of the Class.'" This confirms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the ledger is organised as a lookup index by class name.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WMF Ch 14 — Kvothe signs up for the coming term's classes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here. Enrolment for the term is a public service the room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provides.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Ledgers and Lists is NEVER described as a building, NEVER given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location in canon, and NEVER physically described. It appears 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canon as a function, not as architecture. Everything about the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room's layout is reconstruction. The map key must reflect this.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The University has "about fifteen buildings" (NOTW Ch 36), 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every one of them is named in canon. Ledgers and Lists is not 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that list, which is why the canon-honest reading is that it is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ROOM inside an existing building, not a sixteenth building.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Building placement: LEDGERS AND LISTS IS LOCATED ON THE GROUND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FLOOR OF HOLLOWS. Canon does not state this, but it is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cleanest reading: Hollows houses the Masters' Hall, master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offices, Elodin's office, and the Bursar in the basement — every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administrative function of the University. Co-location follows.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This placement must be flagged as reconstructed in the key.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Room programme (implied and reconstructed; flag clearly):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PUBLIC COUNTER. A wooden counter separates the public floor from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the clerk's workspace. Students approach the counter to look up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class listings or to enrol for the coming term. Reconstructed.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LEDGER SHELVING behind the counter. Long open shelving holding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many bound ledgers. The canonical "ledgers and lists" of the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room's name — class schedules by term, master teaching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assignments, student enrolment records by term. Reconstructed 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to exact layout; canonical in the sense that ledgers must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physically exist and must be at hand to the clerk.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CLERK'S WORKSPACE behind the counter. A desk, pen, ink, quill,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and a fresh ledger on which current-term enrolments are recorded.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Plausibly one or two clerks at peak times (admissions-week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volume); fewer the rest of the term. Reconstructed.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 BACK ROOM for older ledger storage. Previous terms' enrolment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records, historical class listings, archived teaching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assignments. Plain shelving; plain stone walls. Reconstructed.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 small STANDING / QUEUING AREA in front of the counter for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students waiting to be helped. During admissions week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(canonically the end of each term — WMF Ch 14) the queue 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substantial; most of the year it would be near-empty.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Reconstructed.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LIGHTING is sympathy lamps only (standard University interior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lighting). No daylight necessary; no windows required for the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room's function.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Access and circulation (all reconstructed):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ONE door off the Hollows ground-floor public circulation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(entryway / vestibule / main corridor). Public-facing.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 possible STAFF DOOR at the back of the clerk's workspace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connecting to the Hollows back-of-house service corridor. Allows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the clerk to arrive without crossing the public space. Mark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reconstructed.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The back room is reached from behind the counter, not from the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public side. One internal door only.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no treating Ledgers and Lists as a separate building — it is 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ROOM inside Hollows; its exterior does not appear on the master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site plan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no books in the traditional library sense — the shelves hold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ADMINISTRATIVE LEDGERS, not bound volumes of literature 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scholarship. Books belong to the Archives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 admissions theatre staging, crescent table, raised dais, 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ceremonial space — this is a clerical service counter, not 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interview room. Admissions interviews happen in the Admissions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Theatre; this is where students look up what's being taught and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enrol in 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no master's office, no private scholarly workspace, no lectern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— no master has an office here. Masters' offices are elsewhere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on the Hollows ground floor and second floor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no treasury, strongroom, vault, or counting table — the Bursar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handles money in the Hollows basement; Ledgers and Lists 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separate from the money function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no stained glass — stained glass in Hollows is specifically the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Teccam composition on the front face of the building, not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elsewhere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no elaborate furniture beyond counter, desk, ledger shelving, and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 simple bench or two for waiting students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no Archives-style severity — this is a working bureaucratic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office inside Hollows, not a restricted research hall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no teaching activity, lecture seating, or instructional apparatus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— teaching happens in Mains, the Medica, and the Fishery, not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here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no grand scale — the room is small to modest, sized for a clerk,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 counter, shelving, a back room, and a short queue. A University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of ~1500 students can be served by a room of this scale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clear walls, doors, counter line, shelving, desk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room label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north arrow (consistent with master campus map and the approved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Hollows ground-floor plan)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Respect the CLERICAL register. This is a bureaucratic 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room, not a ceremonial, scholarly, or restricted space.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The counter is the public threshold. Draw it clearly; mark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public side and staff side.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The back room is reached ONLY from behind the counter, not from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public circulation.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Keep the furniture sparse. A counter, a clerk's desk, ledger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shelving behind the counter, a short bench or two on the public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side, and a back room. Nothing more.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Do not invent named sub-rooms or additional functions. Do not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treat this as a registrar's office-suite — it is a single room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with a back room.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Label each element `canon`, `implied`, or `reconstructed` in 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visible map key. Expect the key to be dominated by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`reconstructed` — that is honest.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 the map key, flag the room's placement inside Hollows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explicitly as `reconstructed — co-located with the other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administrative functions of Hollows; canon does not state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location`.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Keep north aligned with the master campus map and with the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approved Hollows ground-floor plan.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The room's footprint, wall positions, and door positions must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fit within space available on the approved Hollows ground-floor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plan. Adding this room should not require changing the Hollows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building shell.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The public door on this plan must open onto a Hollows ground-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floor circulation route already shown on the approved plan.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 reconstructed staff / back-of-house door (if included) must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open onto the Hollows back-of-house service corridor shown 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the approved plan.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Do not contradict earlier approved plans for Hollows, the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Archives, or the master campus.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