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30BE8" w:rsidR="00930BE8" w:rsidP="00930BE8" w:rsidRDefault="00930BE8" w14:paraId="4E974BF7" w14:textId="194C7F18">
      <w:pPr>
        <w:spacing w:line="480" w:lineRule="auto"/>
        <w:contextualSpacing/>
        <w:jc w:val="center"/>
        <w:rPr>
          <w:rFonts w:ascii="Times New Roman" w:hAnsi="Times New Roman" w:cs="Times New Roman"/>
          <w:b/>
          <w:bCs/>
          <w:sz w:val="48"/>
          <w:szCs w:val="48"/>
        </w:rPr>
      </w:pPr>
      <w:r w:rsidRPr="00930BE8">
        <w:rPr>
          <w:rFonts w:ascii="Times New Roman" w:hAnsi="Times New Roman" w:cs="Times New Roman"/>
          <w:b/>
          <w:bCs/>
          <w:sz w:val="48"/>
          <w:szCs w:val="48"/>
        </w:rPr>
        <w:t>United States Drug Data and Transparency</w:t>
      </w:r>
      <w:r w:rsidRPr="001C1AB5">
        <w:rPr>
          <w:rFonts w:ascii="Times New Roman" w:hAnsi="Times New Roman" w:cs="Times New Roman"/>
          <w:b/>
          <w:bCs/>
          <w:sz w:val="48"/>
          <w:szCs w:val="48"/>
        </w:rPr>
        <w:t>: User Interface and Conceptual Database Design</w:t>
      </w:r>
    </w:p>
    <w:p w:rsidRPr="00930BE8" w:rsidR="00930BE8" w:rsidP="00930BE8" w:rsidRDefault="00930BE8" w14:paraId="1D4A1D66" w14:textId="77777777">
      <w:pPr>
        <w:spacing w:line="480" w:lineRule="auto"/>
        <w:contextualSpacing/>
        <w:jc w:val="center"/>
        <w:rPr>
          <w:rFonts w:ascii="Times New Roman" w:hAnsi="Times New Roman" w:cs="Times New Roman"/>
        </w:rPr>
      </w:pPr>
      <w:r w:rsidRPr="00930BE8">
        <w:rPr>
          <w:rFonts w:ascii="Times New Roman" w:hAnsi="Times New Roman" w:cs="Times New Roman"/>
        </w:rPr>
        <w:t>Group 2</w:t>
      </w:r>
    </w:p>
    <w:p w:rsidRPr="00930BE8" w:rsidR="00930BE8" w:rsidP="00930BE8" w:rsidRDefault="00930BE8" w14:paraId="3F56944B" w14:textId="77777777">
      <w:pPr>
        <w:spacing w:line="480" w:lineRule="auto"/>
        <w:contextualSpacing/>
        <w:jc w:val="center"/>
        <w:rPr>
          <w:rFonts w:ascii="Times New Roman" w:hAnsi="Times New Roman" w:cs="Times New Roman"/>
        </w:rPr>
      </w:pPr>
      <w:r w:rsidRPr="00930BE8">
        <w:rPr>
          <w:rFonts w:ascii="Times New Roman" w:hAnsi="Times New Roman" w:cs="Times New Roman"/>
        </w:rPr>
        <w:t>Gabriel Fernandez, Ashleigh Hillebrand, and Joshua Main-Smith</w:t>
      </w:r>
    </w:p>
    <w:p w:rsidRPr="00930BE8" w:rsidR="00930BE8" w:rsidP="00930BE8" w:rsidRDefault="00930BE8" w14:paraId="7783CA99" w14:textId="77777777">
      <w:pPr>
        <w:spacing w:line="480" w:lineRule="auto"/>
        <w:contextualSpacing/>
        <w:jc w:val="center"/>
        <w:rPr>
          <w:rFonts w:ascii="Times New Roman" w:hAnsi="Times New Roman" w:cs="Times New Roman"/>
          <w:i/>
          <w:iCs/>
          <w:sz w:val="18"/>
          <w:szCs w:val="18"/>
        </w:rPr>
      </w:pPr>
      <w:r w:rsidRPr="00930BE8">
        <w:rPr>
          <w:rFonts w:ascii="Times New Roman" w:hAnsi="Times New Roman" w:cs="Times New Roman"/>
          <w:i/>
          <w:iCs/>
          <w:sz w:val="18"/>
          <w:szCs w:val="18"/>
        </w:rPr>
        <w:t>Department of Computer Science, University of Florida</w:t>
      </w:r>
    </w:p>
    <w:p w:rsidRPr="00930BE8" w:rsidR="00930BE8" w:rsidP="00930BE8" w:rsidRDefault="00930BE8" w14:paraId="1600491E" w14:textId="77777777">
      <w:pPr>
        <w:spacing w:line="480" w:lineRule="auto"/>
        <w:contextualSpacing/>
        <w:jc w:val="center"/>
        <w:rPr>
          <w:rFonts w:ascii="Times New Roman" w:hAnsi="Times New Roman" w:cs="Times New Roman"/>
          <w:i/>
          <w:iCs/>
          <w:sz w:val="18"/>
          <w:szCs w:val="18"/>
        </w:rPr>
      </w:pPr>
      <w:r w:rsidRPr="00930BE8">
        <w:rPr>
          <w:rFonts w:ascii="Times New Roman" w:hAnsi="Times New Roman" w:cs="Times New Roman"/>
          <w:i/>
          <w:iCs/>
          <w:sz w:val="18"/>
          <w:szCs w:val="18"/>
        </w:rPr>
        <w:t>Gainesville, FL</w:t>
      </w:r>
    </w:p>
    <w:p w:rsidRPr="00930BE8" w:rsidR="00930BE8" w:rsidP="00930BE8" w:rsidRDefault="00930BE8" w14:paraId="2401CF5A" w14:textId="77777777">
      <w:pPr>
        <w:spacing w:line="480" w:lineRule="auto"/>
        <w:contextualSpacing/>
        <w:rPr>
          <w:rFonts w:ascii="Times New Roman" w:hAnsi="Times New Roman" w:cs="Times New Roman"/>
          <w:sz w:val="18"/>
          <w:szCs w:val="18"/>
        </w:rPr>
      </w:pPr>
    </w:p>
    <w:p w:rsidRPr="00930BE8" w:rsidR="00930BE8" w:rsidP="00930BE8" w:rsidRDefault="00930BE8" w14:paraId="747C8629" w14:textId="77777777">
      <w:pPr>
        <w:spacing w:line="480" w:lineRule="auto"/>
        <w:contextualSpacing/>
        <w:jc w:val="center"/>
        <w:rPr>
          <w:rFonts w:ascii="Times New Roman" w:hAnsi="Times New Roman" w:cs="Times New Roman"/>
          <w:sz w:val="18"/>
          <w:szCs w:val="18"/>
        </w:rPr>
      </w:pPr>
    </w:p>
    <w:p w:rsidRPr="00930BE8" w:rsidR="00930BE8" w:rsidP="00930BE8" w:rsidRDefault="00930BE8" w14:paraId="6833C442" w14:textId="77777777">
      <w:pPr>
        <w:spacing w:line="480" w:lineRule="auto"/>
        <w:contextualSpacing/>
        <w:jc w:val="center"/>
        <w:rPr>
          <w:rFonts w:ascii="Times New Roman" w:hAnsi="Times New Roman" w:cs="Times New Roman"/>
          <w:sz w:val="18"/>
          <w:szCs w:val="18"/>
        </w:rPr>
      </w:pPr>
    </w:p>
    <w:p w:rsidRPr="00930BE8" w:rsidR="00930BE8" w:rsidP="00930BE8" w:rsidRDefault="00930BE8" w14:paraId="24FD1170" w14:textId="77777777">
      <w:pPr>
        <w:spacing w:line="480" w:lineRule="auto"/>
        <w:contextualSpacing/>
        <w:jc w:val="center"/>
        <w:rPr>
          <w:rFonts w:ascii="Times New Roman" w:hAnsi="Times New Roman" w:cs="Times New Roman"/>
          <w:sz w:val="18"/>
          <w:szCs w:val="18"/>
        </w:rPr>
      </w:pPr>
    </w:p>
    <w:p w:rsidRPr="00930BE8" w:rsidR="00930BE8" w:rsidP="00930BE8" w:rsidRDefault="00930BE8" w14:paraId="1B92BA06" w14:textId="77777777">
      <w:pPr>
        <w:spacing w:line="480" w:lineRule="auto"/>
        <w:contextualSpacing/>
        <w:jc w:val="center"/>
        <w:rPr>
          <w:rFonts w:ascii="Times New Roman" w:hAnsi="Times New Roman" w:cs="Times New Roman"/>
          <w:sz w:val="18"/>
          <w:szCs w:val="18"/>
        </w:rPr>
      </w:pPr>
    </w:p>
    <w:p w:rsidRPr="00930BE8" w:rsidR="00930BE8" w:rsidP="00930BE8" w:rsidRDefault="00930BE8" w14:paraId="66F744D4" w14:textId="77777777">
      <w:pPr>
        <w:spacing w:line="480" w:lineRule="auto"/>
        <w:contextualSpacing/>
        <w:jc w:val="center"/>
        <w:rPr>
          <w:rFonts w:ascii="Times New Roman" w:hAnsi="Times New Roman" w:cs="Times New Roman"/>
          <w:sz w:val="18"/>
          <w:szCs w:val="18"/>
        </w:rPr>
      </w:pPr>
    </w:p>
    <w:sdt>
      <w:sdtPr>
        <w:rPr>
          <w:rFonts w:ascii="Times New Roman" w:hAnsi="Times New Roman" w:cs="Times New Roman"/>
        </w:rPr>
        <w:id w:val="813836982"/>
        <w:docPartObj>
          <w:docPartGallery w:val="Table of Contents"/>
          <w:docPartUnique/>
        </w:docPartObj>
      </w:sdtPr>
      <w:sdtEndPr>
        <w:rPr>
          <w:b/>
          <w:bCs/>
          <w:noProof/>
        </w:rPr>
      </w:sdtEndPr>
      <w:sdtContent>
        <w:p w:rsidRPr="000157C5" w:rsidR="00930BE8" w:rsidP="005755AD" w:rsidRDefault="00930BE8" w14:paraId="37187240" w14:textId="77777777">
          <w:pPr>
            <w:keepNext/>
            <w:keepLines/>
            <w:spacing w:line="480" w:lineRule="auto"/>
            <w:contextualSpacing/>
            <w:jc w:val="center"/>
            <w:rPr>
              <w:rFonts w:ascii="Times New Roman" w:hAnsi="Times New Roman" w:cs="Times New Roman" w:eastAsiaTheme="majorEastAsia"/>
              <w:lang w:eastAsia="en-US"/>
            </w:rPr>
          </w:pPr>
          <w:r w:rsidRPr="000157C5">
            <w:rPr>
              <w:rFonts w:ascii="Times New Roman" w:hAnsi="Times New Roman" w:cs="Times New Roman" w:eastAsiaTheme="majorEastAsia"/>
              <w:lang w:eastAsia="en-US"/>
            </w:rPr>
            <w:t>Table of Contents</w:t>
          </w:r>
        </w:p>
        <w:p w:rsidRPr="000157C5" w:rsidR="00C3781D" w:rsidRDefault="00930BE8" w14:paraId="7A77D44D" w14:textId="37934959">
          <w:pPr>
            <w:pStyle w:val="TOC1"/>
            <w:tabs>
              <w:tab w:val="right" w:leader="dot" w:pos="9350"/>
            </w:tabs>
            <w:rPr>
              <w:rFonts w:ascii="Times New Roman" w:hAnsi="Times New Roman" w:cs="Times New Roman"/>
              <w:noProof/>
            </w:rPr>
          </w:pPr>
          <w:r w:rsidRPr="000157C5">
            <w:rPr>
              <w:rFonts w:ascii="Times New Roman" w:hAnsi="Times New Roman" w:cs="Times New Roman"/>
            </w:rPr>
            <w:fldChar w:fldCharType="begin"/>
          </w:r>
          <w:r w:rsidRPr="000157C5">
            <w:rPr>
              <w:rFonts w:ascii="Times New Roman" w:hAnsi="Times New Roman" w:cs="Times New Roman"/>
            </w:rPr>
            <w:instrText xml:space="preserve"> TOC \o "1-3" \h \z \u </w:instrText>
          </w:r>
          <w:r w:rsidRPr="000157C5">
            <w:rPr>
              <w:rFonts w:ascii="Times New Roman" w:hAnsi="Times New Roman" w:cs="Times New Roman"/>
            </w:rPr>
            <w:fldChar w:fldCharType="separate"/>
          </w:r>
          <w:hyperlink w:history="1" w:anchor="_Toc21261804">
            <w:r w:rsidRPr="000157C5" w:rsidR="00C3781D">
              <w:rPr>
                <w:rStyle w:val="Hyperlink"/>
                <w:rFonts w:ascii="Times New Roman" w:hAnsi="Times New Roman" w:cs="Times New Roman" w:eastAsiaTheme="majorEastAsia"/>
                <w:smallCaps/>
                <w:noProof/>
              </w:rPr>
              <w:t>I. Introduction</w:t>
            </w:r>
            <w:r w:rsidRPr="000157C5" w:rsidR="00C3781D">
              <w:rPr>
                <w:rFonts w:ascii="Times New Roman" w:hAnsi="Times New Roman" w:cs="Times New Roman"/>
                <w:noProof/>
                <w:webHidden/>
              </w:rPr>
              <w:tab/>
            </w:r>
            <w:r w:rsidRPr="000157C5" w:rsidR="00C3781D">
              <w:rPr>
                <w:rFonts w:ascii="Times New Roman" w:hAnsi="Times New Roman" w:cs="Times New Roman"/>
                <w:noProof/>
                <w:webHidden/>
              </w:rPr>
              <w:fldChar w:fldCharType="begin"/>
            </w:r>
            <w:r w:rsidRPr="000157C5" w:rsidR="00C3781D">
              <w:rPr>
                <w:rFonts w:ascii="Times New Roman" w:hAnsi="Times New Roman" w:cs="Times New Roman"/>
                <w:noProof/>
                <w:webHidden/>
              </w:rPr>
              <w:instrText xml:space="preserve"> PAGEREF _Toc21261804 \h </w:instrText>
            </w:r>
            <w:r w:rsidRPr="000157C5" w:rsidR="00C3781D">
              <w:rPr>
                <w:rFonts w:ascii="Times New Roman" w:hAnsi="Times New Roman" w:cs="Times New Roman"/>
                <w:noProof/>
                <w:webHidden/>
              </w:rPr>
            </w:r>
            <w:r w:rsidRPr="000157C5" w:rsidR="00C3781D">
              <w:rPr>
                <w:rFonts w:ascii="Times New Roman" w:hAnsi="Times New Roman" w:cs="Times New Roman"/>
                <w:noProof/>
                <w:webHidden/>
              </w:rPr>
              <w:fldChar w:fldCharType="separate"/>
            </w:r>
            <w:r w:rsidR="001431BD">
              <w:rPr>
                <w:rFonts w:ascii="Times New Roman" w:hAnsi="Times New Roman" w:cs="Times New Roman"/>
                <w:noProof/>
                <w:webHidden/>
              </w:rPr>
              <w:t>2</w:t>
            </w:r>
            <w:r w:rsidRPr="000157C5" w:rsidR="00C3781D">
              <w:rPr>
                <w:rFonts w:ascii="Times New Roman" w:hAnsi="Times New Roman" w:cs="Times New Roman"/>
                <w:noProof/>
                <w:webHidden/>
              </w:rPr>
              <w:fldChar w:fldCharType="end"/>
            </w:r>
          </w:hyperlink>
        </w:p>
        <w:p w:rsidRPr="000157C5" w:rsidR="00C3781D" w:rsidRDefault="00C3781D" w14:paraId="62187692" w14:textId="018BFBA9">
          <w:pPr>
            <w:pStyle w:val="TOC1"/>
            <w:tabs>
              <w:tab w:val="right" w:leader="dot" w:pos="9350"/>
            </w:tabs>
            <w:rPr>
              <w:rFonts w:ascii="Times New Roman" w:hAnsi="Times New Roman" w:cs="Times New Roman"/>
              <w:noProof/>
            </w:rPr>
          </w:pPr>
          <w:hyperlink w:history="1" w:anchor="_Toc21261805">
            <w:r w:rsidRPr="000157C5">
              <w:rPr>
                <w:rStyle w:val="Hyperlink"/>
                <w:rFonts w:ascii="Times New Roman" w:hAnsi="Times New Roman" w:cs="Times New Roman" w:eastAsiaTheme="majorEastAsia"/>
                <w:smallCaps/>
                <w:noProof/>
              </w:rPr>
              <w:t>II. User Interface Design</w:t>
            </w:r>
            <w:r w:rsidRPr="000157C5">
              <w:rPr>
                <w:rFonts w:ascii="Times New Roman" w:hAnsi="Times New Roman" w:cs="Times New Roman"/>
                <w:noProof/>
                <w:webHidden/>
              </w:rPr>
              <w:tab/>
            </w:r>
            <w:r w:rsidRPr="000157C5">
              <w:rPr>
                <w:rFonts w:ascii="Times New Roman" w:hAnsi="Times New Roman" w:cs="Times New Roman"/>
                <w:noProof/>
                <w:webHidden/>
              </w:rPr>
              <w:fldChar w:fldCharType="begin"/>
            </w:r>
            <w:r w:rsidRPr="000157C5">
              <w:rPr>
                <w:rFonts w:ascii="Times New Roman" w:hAnsi="Times New Roman" w:cs="Times New Roman"/>
                <w:noProof/>
                <w:webHidden/>
              </w:rPr>
              <w:instrText xml:space="preserve"> PAGEREF _Toc21261805 \h </w:instrText>
            </w:r>
            <w:r w:rsidRPr="000157C5">
              <w:rPr>
                <w:rFonts w:ascii="Times New Roman" w:hAnsi="Times New Roman" w:cs="Times New Roman"/>
                <w:noProof/>
                <w:webHidden/>
              </w:rPr>
            </w:r>
            <w:r w:rsidRPr="000157C5">
              <w:rPr>
                <w:rFonts w:ascii="Times New Roman" w:hAnsi="Times New Roman" w:cs="Times New Roman"/>
                <w:noProof/>
                <w:webHidden/>
              </w:rPr>
              <w:fldChar w:fldCharType="separate"/>
            </w:r>
            <w:r w:rsidR="001431BD">
              <w:rPr>
                <w:rFonts w:ascii="Times New Roman" w:hAnsi="Times New Roman" w:cs="Times New Roman"/>
                <w:noProof/>
                <w:webHidden/>
              </w:rPr>
              <w:t>2</w:t>
            </w:r>
            <w:r w:rsidRPr="000157C5">
              <w:rPr>
                <w:rFonts w:ascii="Times New Roman" w:hAnsi="Times New Roman" w:cs="Times New Roman"/>
                <w:noProof/>
                <w:webHidden/>
              </w:rPr>
              <w:fldChar w:fldCharType="end"/>
            </w:r>
          </w:hyperlink>
        </w:p>
        <w:p w:rsidRPr="000157C5" w:rsidR="00C3781D" w:rsidRDefault="00C3781D" w14:paraId="5F89AEC1" w14:textId="732A65E3">
          <w:pPr>
            <w:pStyle w:val="TOC1"/>
            <w:tabs>
              <w:tab w:val="right" w:leader="dot" w:pos="9350"/>
            </w:tabs>
            <w:rPr>
              <w:rFonts w:ascii="Times New Roman" w:hAnsi="Times New Roman" w:cs="Times New Roman"/>
              <w:noProof/>
            </w:rPr>
          </w:pPr>
          <w:hyperlink w:history="1" w:anchor="_Toc21261806">
            <w:r w:rsidRPr="000157C5">
              <w:rPr>
                <w:rStyle w:val="Hyperlink"/>
                <w:rFonts w:ascii="Times New Roman" w:hAnsi="Times New Roman" w:cs="Times New Roman" w:eastAsiaTheme="majorEastAsia"/>
                <w:smallCaps/>
                <w:noProof/>
              </w:rPr>
              <w:t>III. Conceptual Database Design</w:t>
            </w:r>
            <w:r w:rsidRPr="000157C5">
              <w:rPr>
                <w:rFonts w:ascii="Times New Roman" w:hAnsi="Times New Roman" w:cs="Times New Roman"/>
                <w:noProof/>
                <w:webHidden/>
              </w:rPr>
              <w:tab/>
            </w:r>
            <w:r w:rsidRPr="000157C5">
              <w:rPr>
                <w:rFonts w:ascii="Times New Roman" w:hAnsi="Times New Roman" w:cs="Times New Roman"/>
                <w:noProof/>
                <w:webHidden/>
              </w:rPr>
              <w:fldChar w:fldCharType="begin"/>
            </w:r>
            <w:r w:rsidRPr="000157C5">
              <w:rPr>
                <w:rFonts w:ascii="Times New Roman" w:hAnsi="Times New Roman" w:cs="Times New Roman"/>
                <w:noProof/>
                <w:webHidden/>
              </w:rPr>
              <w:instrText xml:space="preserve"> PAGEREF _Toc21261806 \h </w:instrText>
            </w:r>
            <w:r w:rsidRPr="000157C5">
              <w:rPr>
                <w:rFonts w:ascii="Times New Roman" w:hAnsi="Times New Roman" w:cs="Times New Roman"/>
                <w:noProof/>
                <w:webHidden/>
              </w:rPr>
            </w:r>
            <w:r w:rsidRPr="000157C5">
              <w:rPr>
                <w:rFonts w:ascii="Times New Roman" w:hAnsi="Times New Roman" w:cs="Times New Roman"/>
                <w:noProof/>
                <w:webHidden/>
              </w:rPr>
              <w:fldChar w:fldCharType="separate"/>
            </w:r>
            <w:r w:rsidR="001431BD">
              <w:rPr>
                <w:rFonts w:ascii="Times New Roman" w:hAnsi="Times New Roman" w:cs="Times New Roman"/>
                <w:noProof/>
                <w:webHidden/>
              </w:rPr>
              <w:t>3</w:t>
            </w:r>
            <w:r w:rsidRPr="000157C5">
              <w:rPr>
                <w:rFonts w:ascii="Times New Roman" w:hAnsi="Times New Roman" w:cs="Times New Roman"/>
                <w:noProof/>
                <w:webHidden/>
              </w:rPr>
              <w:fldChar w:fldCharType="end"/>
            </w:r>
          </w:hyperlink>
        </w:p>
        <w:p w:rsidRPr="000157C5" w:rsidR="00C3781D" w:rsidRDefault="00C3781D" w14:paraId="2BEB7A9C" w14:textId="06EFD26D">
          <w:pPr>
            <w:pStyle w:val="TOC1"/>
            <w:tabs>
              <w:tab w:val="right" w:leader="dot" w:pos="9350"/>
            </w:tabs>
            <w:rPr>
              <w:rFonts w:ascii="Times New Roman" w:hAnsi="Times New Roman" w:cs="Times New Roman"/>
              <w:noProof/>
            </w:rPr>
          </w:pPr>
          <w:hyperlink w:history="1" w:anchor="_Toc21261808">
            <w:r w:rsidRPr="000157C5">
              <w:rPr>
                <w:rStyle w:val="Hyperlink"/>
                <w:rFonts w:ascii="Times New Roman" w:hAnsi="Times New Roman" w:cs="Times New Roman" w:eastAsiaTheme="majorEastAsia"/>
                <w:smallCaps/>
                <w:noProof/>
              </w:rPr>
              <w:t>IV. Important Concepts and Motivation for Design</w:t>
            </w:r>
            <w:r w:rsidRPr="000157C5">
              <w:rPr>
                <w:rFonts w:ascii="Times New Roman" w:hAnsi="Times New Roman" w:cs="Times New Roman"/>
                <w:noProof/>
                <w:webHidden/>
              </w:rPr>
              <w:tab/>
            </w:r>
            <w:r w:rsidRPr="000157C5">
              <w:rPr>
                <w:rFonts w:ascii="Times New Roman" w:hAnsi="Times New Roman" w:cs="Times New Roman"/>
                <w:noProof/>
                <w:webHidden/>
              </w:rPr>
              <w:fldChar w:fldCharType="begin"/>
            </w:r>
            <w:r w:rsidRPr="000157C5">
              <w:rPr>
                <w:rFonts w:ascii="Times New Roman" w:hAnsi="Times New Roman" w:cs="Times New Roman"/>
                <w:noProof/>
                <w:webHidden/>
              </w:rPr>
              <w:instrText xml:space="preserve"> PAGEREF _Toc21261808 \h </w:instrText>
            </w:r>
            <w:r w:rsidRPr="000157C5">
              <w:rPr>
                <w:rFonts w:ascii="Times New Roman" w:hAnsi="Times New Roman" w:cs="Times New Roman"/>
                <w:noProof/>
                <w:webHidden/>
              </w:rPr>
            </w:r>
            <w:r w:rsidRPr="000157C5">
              <w:rPr>
                <w:rFonts w:ascii="Times New Roman" w:hAnsi="Times New Roman" w:cs="Times New Roman"/>
                <w:noProof/>
                <w:webHidden/>
              </w:rPr>
              <w:fldChar w:fldCharType="separate"/>
            </w:r>
            <w:r w:rsidR="001431BD">
              <w:rPr>
                <w:rFonts w:ascii="Times New Roman" w:hAnsi="Times New Roman" w:cs="Times New Roman"/>
                <w:noProof/>
                <w:webHidden/>
              </w:rPr>
              <w:t>3</w:t>
            </w:r>
            <w:r w:rsidRPr="000157C5">
              <w:rPr>
                <w:rFonts w:ascii="Times New Roman" w:hAnsi="Times New Roman" w:cs="Times New Roman"/>
                <w:noProof/>
                <w:webHidden/>
              </w:rPr>
              <w:fldChar w:fldCharType="end"/>
            </w:r>
          </w:hyperlink>
        </w:p>
        <w:p w:rsidRPr="000157C5" w:rsidR="00C3781D" w:rsidRDefault="00C3781D" w14:paraId="03CB7B35" w14:textId="7478585A">
          <w:pPr>
            <w:pStyle w:val="TOC2"/>
            <w:tabs>
              <w:tab w:val="right" w:leader="dot" w:pos="9350"/>
            </w:tabs>
            <w:rPr>
              <w:rFonts w:ascii="Times New Roman" w:hAnsi="Times New Roman" w:cs="Times New Roman"/>
              <w:noProof/>
            </w:rPr>
          </w:pPr>
          <w:hyperlink w:history="1" w:anchor="_Toc21261809">
            <w:r w:rsidRPr="000157C5">
              <w:rPr>
                <w:rStyle w:val="Hyperlink"/>
                <w:rFonts w:ascii="Times New Roman" w:hAnsi="Times New Roman" w:cs="Times New Roman"/>
                <w:i/>
                <w:iCs/>
                <w:noProof/>
              </w:rPr>
              <w:t>A. Attributes and Types of Data Sets</w:t>
            </w:r>
            <w:r w:rsidRPr="000157C5">
              <w:rPr>
                <w:rFonts w:ascii="Times New Roman" w:hAnsi="Times New Roman" w:cs="Times New Roman"/>
                <w:noProof/>
                <w:webHidden/>
              </w:rPr>
              <w:tab/>
            </w:r>
            <w:r w:rsidRPr="000157C5">
              <w:rPr>
                <w:rFonts w:ascii="Times New Roman" w:hAnsi="Times New Roman" w:cs="Times New Roman"/>
                <w:noProof/>
                <w:webHidden/>
              </w:rPr>
              <w:fldChar w:fldCharType="begin"/>
            </w:r>
            <w:r w:rsidRPr="000157C5">
              <w:rPr>
                <w:rFonts w:ascii="Times New Roman" w:hAnsi="Times New Roman" w:cs="Times New Roman"/>
                <w:noProof/>
                <w:webHidden/>
              </w:rPr>
              <w:instrText xml:space="preserve"> PAGEREF _Toc21261809 \h </w:instrText>
            </w:r>
            <w:r w:rsidRPr="000157C5">
              <w:rPr>
                <w:rFonts w:ascii="Times New Roman" w:hAnsi="Times New Roman" w:cs="Times New Roman"/>
                <w:noProof/>
                <w:webHidden/>
              </w:rPr>
            </w:r>
            <w:r w:rsidRPr="000157C5">
              <w:rPr>
                <w:rFonts w:ascii="Times New Roman" w:hAnsi="Times New Roman" w:cs="Times New Roman"/>
                <w:noProof/>
                <w:webHidden/>
              </w:rPr>
              <w:fldChar w:fldCharType="separate"/>
            </w:r>
            <w:r w:rsidR="001431BD">
              <w:rPr>
                <w:rFonts w:ascii="Times New Roman" w:hAnsi="Times New Roman" w:cs="Times New Roman"/>
                <w:noProof/>
                <w:webHidden/>
              </w:rPr>
              <w:t>4</w:t>
            </w:r>
            <w:r w:rsidRPr="000157C5">
              <w:rPr>
                <w:rFonts w:ascii="Times New Roman" w:hAnsi="Times New Roman" w:cs="Times New Roman"/>
                <w:noProof/>
                <w:webHidden/>
              </w:rPr>
              <w:fldChar w:fldCharType="end"/>
            </w:r>
          </w:hyperlink>
        </w:p>
        <w:p w:rsidRPr="000157C5" w:rsidR="00C3781D" w:rsidRDefault="00C3781D" w14:paraId="30424D23" w14:textId="55E7CA82">
          <w:pPr>
            <w:pStyle w:val="TOC1"/>
            <w:tabs>
              <w:tab w:val="right" w:leader="dot" w:pos="9350"/>
            </w:tabs>
            <w:rPr>
              <w:rFonts w:ascii="Times New Roman" w:hAnsi="Times New Roman" w:cs="Times New Roman"/>
              <w:noProof/>
            </w:rPr>
          </w:pPr>
          <w:hyperlink w:history="1" w:anchor="_Toc21261810">
            <w:r w:rsidRPr="000157C5">
              <w:rPr>
                <w:rStyle w:val="Hyperlink"/>
                <w:rFonts w:ascii="Times New Roman" w:hAnsi="Times New Roman" w:cs="Times New Roman" w:eastAsiaTheme="majorEastAsia"/>
                <w:smallCaps/>
                <w:noProof/>
              </w:rPr>
              <w:t>References</w:t>
            </w:r>
            <w:r w:rsidRPr="000157C5">
              <w:rPr>
                <w:rFonts w:ascii="Times New Roman" w:hAnsi="Times New Roman" w:cs="Times New Roman"/>
                <w:noProof/>
                <w:webHidden/>
              </w:rPr>
              <w:tab/>
            </w:r>
            <w:r w:rsidRPr="000157C5">
              <w:rPr>
                <w:rFonts w:ascii="Times New Roman" w:hAnsi="Times New Roman" w:cs="Times New Roman"/>
                <w:noProof/>
                <w:webHidden/>
              </w:rPr>
              <w:fldChar w:fldCharType="begin"/>
            </w:r>
            <w:r w:rsidRPr="000157C5">
              <w:rPr>
                <w:rFonts w:ascii="Times New Roman" w:hAnsi="Times New Roman" w:cs="Times New Roman"/>
                <w:noProof/>
                <w:webHidden/>
              </w:rPr>
              <w:instrText xml:space="preserve"> PAGEREF _Toc21261810 \h </w:instrText>
            </w:r>
            <w:r w:rsidRPr="000157C5">
              <w:rPr>
                <w:rFonts w:ascii="Times New Roman" w:hAnsi="Times New Roman" w:cs="Times New Roman"/>
                <w:noProof/>
                <w:webHidden/>
              </w:rPr>
            </w:r>
            <w:r w:rsidRPr="000157C5">
              <w:rPr>
                <w:rFonts w:ascii="Times New Roman" w:hAnsi="Times New Roman" w:cs="Times New Roman"/>
                <w:noProof/>
                <w:webHidden/>
              </w:rPr>
              <w:fldChar w:fldCharType="separate"/>
            </w:r>
            <w:r w:rsidR="001431BD">
              <w:rPr>
                <w:rFonts w:ascii="Times New Roman" w:hAnsi="Times New Roman" w:cs="Times New Roman"/>
                <w:noProof/>
                <w:webHidden/>
              </w:rPr>
              <w:t>6</w:t>
            </w:r>
            <w:r w:rsidRPr="000157C5">
              <w:rPr>
                <w:rFonts w:ascii="Times New Roman" w:hAnsi="Times New Roman" w:cs="Times New Roman"/>
                <w:noProof/>
                <w:webHidden/>
              </w:rPr>
              <w:fldChar w:fldCharType="end"/>
            </w:r>
          </w:hyperlink>
        </w:p>
        <w:p w:rsidRPr="00930BE8" w:rsidR="00930BE8" w:rsidP="005755AD" w:rsidRDefault="00930BE8" w14:paraId="4D6EC572" w14:textId="17718E96">
          <w:pPr>
            <w:spacing w:line="480" w:lineRule="auto"/>
            <w:contextualSpacing/>
            <w:rPr>
              <w:rFonts w:ascii="Times New Roman" w:hAnsi="Times New Roman" w:cs="Times New Roman"/>
            </w:rPr>
          </w:pPr>
          <w:r w:rsidRPr="000157C5">
            <w:rPr>
              <w:rFonts w:ascii="Times New Roman" w:hAnsi="Times New Roman" w:cs="Times New Roman"/>
              <w:b/>
              <w:bCs/>
              <w:noProof/>
            </w:rPr>
            <w:fldChar w:fldCharType="end"/>
          </w:r>
        </w:p>
      </w:sdtContent>
    </w:sdt>
    <w:p w:rsidRPr="00930BE8" w:rsidR="00930BE8" w:rsidP="00930BE8" w:rsidRDefault="00930BE8" w14:paraId="2D997CCF" w14:textId="77777777">
      <w:pPr>
        <w:spacing w:line="480" w:lineRule="auto"/>
        <w:contextualSpacing/>
        <w:jc w:val="center"/>
        <w:rPr>
          <w:rFonts w:ascii="Times New Roman" w:hAnsi="Times New Roman" w:cs="Times New Roman"/>
          <w:sz w:val="20"/>
          <w:szCs w:val="20"/>
        </w:rPr>
      </w:pPr>
    </w:p>
    <w:p w:rsidR="00930BE8" w:rsidP="002B08BF" w:rsidRDefault="00930BE8" w14:paraId="1BE235F1" w14:textId="77777777">
      <w:pPr>
        <w:spacing w:line="480" w:lineRule="auto"/>
        <w:contextualSpacing/>
        <w:rPr>
          <w:rFonts w:ascii="Times New Roman" w:hAnsi="Times New Roman" w:cs="Times New Roman"/>
          <w:sz w:val="20"/>
          <w:szCs w:val="20"/>
        </w:rPr>
      </w:pPr>
      <w:bookmarkStart w:name="_GoBack" w:id="0"/>
      <w:bookmarkEnd w:id="0"/>
    </w:p>
    <w:p w:rsidRPr="00930BE8" w:rsidR="000157C5" w:rsidP="002B08BF" w:rsidRDefault="000157C5" w14:paraId="26462C54" w14:textId="77777777">
      <w:pPr>
        <w:spacing w:line="480" w:lineRule="auto"/>
        <w:contextualSpacing/>
        <w:rPr>
          <w:rFonts w:ascii="Times New Roman" w:hAnsi="Times New Roman" w:cs="Times New Roman"/>
          <w:sz w:val="20"/>
          <w:szCs w:val="20"/>
        </w:rPr>
      </w:pPr>
    </w:p>
    <w:p w:rsidRPr="00930BE8" w:rsidR="00930BE8" w:rsidP="00930BE8" w:rsidRDefault="00930BE8" w14:paraId="503C1B9E" w14:textId="77777777">
      <w:pPr>
        <w:keepNext/>
        <w:keepLines/>
        <w:spacing w:line="480" w:lineRule="auto"/>
        <w:jc w:val="center"/>
        <w:outlineLvl w:val="0"/>
        <w:rPr>
          <w:rFonts w:ascii="Times New Roman" w:hAnsi="Times New Roman" w:cs="Times New Roman" w:eastAsiaTheme="majorEastAsia"/>
          <w:smallCaps/>
          <w:sz w:val="20"/>
          <w:szCs w:val="20"/>
        </w:rPr>
      </w:pPr>
      <w:bookmarkStart w:name="_Toc21261804" w:id="1"/>
      <w:r w:rsidRPr="00930BE8">
        <w:rPr>
          <w:rFonts w:ascii="Times New Roman" w:hAnsi="Times New Roman" w:cs="Times New Roman" w:eastAsiaTheme="majorEastAsia"/>
          <w:smallCaps/>
          <w:sz w:val="20"/>
          <w:szCs w:val="20"/>
        </w:rPr>
        <w:t>I. Introduction</w:t>
      </w:r>
      <w:bookmarkEnd w:id="1"/>
    </w:p>
    <w:p w:rsidRPr="00186043" w:rsidR="00C346AB" w:rsidP="00186043" w:rsidRDefault="00C346AB" w14:paraId="12771689" w14:textId="448626D1">
      <w:pPr>
        <w:spacing w:line="480" w:lineRule="auto"/>
        <w:ind w:firstLine="720"/>
        <w:contextualSpacing/>
        <w:rPr>
          <w:rFonts w:ascii="Times New Roman" w:hAnsi="Times New Roman" w:cs="Times New Roman"/>
          <w:sz w:val="20"/>
          <w:szCs w:val="20"/>
        </w:rPr>
      </w:pPr>
      <w:r w:rsidRPr="00930BE8">
        <w:rPr>
          <w:rFonts w:ascii="Times New Roman" w:hAnsi="Times New Roman" w:cs="Times New Roman"/>
          <w:sz w:val="20"/>
          <w:szCs w:val="20"/>
        </w:rPr>
        <w:t xml:space="preserve">We </w:t>
      </w:r>
      <w:r w:rsidRPr="001C1AB5">
        <w:rPr>
          <w:rFonts w:ascii="Times New Roman" w:hAnsi="Times New Roman" w:cs="Times New Roman"/>
          <w:sz w:val="20"/>
          <w:szCs w:val="20"/>
        </w:rPr>
        <w:t>intend</w:t>
      </w:r>
      <w:r w:rsidRPr="00930BE8">
        <w:rPr>
          <w:rFonts w:ascii="Times New Roman" w:hAnsi="Times New Roman" w:cs="Times New Roman"/>
          <w:sz w:val="20"/>
          <w:szCs w:val="20"/>
        </w:rPr>
        <w:t xml:space="preserve"> to create an application that will make it simple for users to easily compare varying parameters of drugs in the United States. This application will provide transparency to the relationships between</w:t>
      </w:r>
      <w:r w:rsidRPr="001C1AB5">
        <w:rPr>
          <w:rFonts w:ascii="Times New Roman" w:hAnsi="Times New Roman" w:cs="Times New Roman"/>
          <w:sz w:val="20"/>
          <w:szCs w:val="20"/>
        </w:rPr>
        <w:t xml:space="preserve"> drug information from </w:t>
      </w:r>
      <w:r w:rsidRPr="00930BE8">
        <w:rPr>
          <w:rFonts w:ascii="Times New Roman" w:hAnsi="Times New Roman" w:cs="Times New Roman"/>
          <w:sz w:val="20"/>
          <w:szCs w:val="20"/>
        </w:rPr>
        <w:t xml:space="preserve">the </w:t>
      </w:r>
      <w:r w:rsidRPr="00186043">
        <w:rPr>
          <w:rFonts w:ascii="Times New Roman" w:hAnsi="Times New Roman" w:cs="Times New Roman"/>
          <w:sz w:val="20"/>
          <w:szCs w:val="20"/>
        </w:rPr>
        <w:t>Food and Drug Administration (FDA) National Drug Code (NDC) Database</w:t>
      </w:r>
      <w:r w:rsidRPr="00186043" w:rsidR="00302B80">
        <w:rPr>
          <w:rFonts w:ascii="Times New Roman" w:hAnsi="Times New Roman" w:cs="Times New Roman"/>
          <w:sz w:val="20"/>
          <w:szCs w:val="20"/>
        </w:rPr>
        <w:t xml:space="preserve"> </w:t>
      </w:r>
      <w:sdt>
        <w:sdtPr>
          <w:rPr>
            <w:rFonts w:ascii="Times New Roman" w:hAnsi="Times New Roman" w:cs="Times New Roman"/>
            <w:sz w:val="20"/>
            <w:szCs w:val="20"/>
          </w:rPr>
          <w:id w:val="452756736"/>
          <w:citation/>
        </w:sdtPr>
        <w:sdtContent>
          <w:r w:rsidRPr="00186043" w:rsidR="00302B80">
            <w:rPr>
              <w:rFonts w:ascii="Times New Roman" w:hAnsi="Times New Roman" w:cs="Times New Roman"/>
              <w:sz w:val="20"/>
              <w:szCs w:val="20"/>
            </w:rPr>
            <w:fldChar w:fldCharType="begin"/>
          </w:r>
          <w:r w:rsidRPr="00186043" w:rsidR="00302B80">
            <w:rPr>
              <w:rFonts w:ascii="Times New Roman" w:hAnsi="Times New Roman" w:cs="Times New Roman"/>
              <w:sz w:val="20"/>
              <w:szCs w:val="20"/>
            </w:rPr>
            <w:instrText xml:space="preserve"> CITATION FDA17 \l 1033 </w:instrText>
          </w:r>
          <w:r w:rsidRPr="00186043" w:rsidR="00302B80">
            <w:rPr>
              <w:rFonts w:ascii="Times New Roman" w:hAnsi="Times New Roman" w:cs="Times New Roman"/>
              <w:sz w:val="20"/>
              <w:szCs w:val="20"/>
            </w:rPr>
            <w:fldChar w:fldCharType="separate"/>
          </w:r>
          <w:r w:rsidRPr="00186043" w:rsidR="00302B80">
            <w:rPr>
              <w:rFonts w:ascii="Times New Roman" w:hAnsi="Times New Roman" w:cs="Times New Roman"/>
              <w:noProof/>
              <w:sz w:val="20"/>
              <w:szCs w:val="20"/>
            </w:rPr>
            <w:t>[1]</w:t>
          </w:r>
          <w:r w:rsidRPr="00186043" w:rsidR="00302B80">
            <w:rPr>
              <w:rFonts w:ascii="Times New Roman" w:hAnsi="Times New Roman" w:cs="Times New Roman"/>
              <w:sz w:val="20"/>
              <w:szCs w:val="20"/>
            </w:rPr>
            <w:fldChar w:fldCharType="end"/>
          </w:r>
        </w:sdtContent>
      </w:sdt>
      <w:r w:rsidRPr="00186043">
        <w:rPr>
          <w:rFonts w:ascii="Times New Roman" w:hAnsi="Times New Roman" w:cs="Times New Roman"/>
          <w:sz w:val="20"/>
          <w:szCs w:val="20"/>
        </w:rPr>
        <w:t>, drug pricing based on the National Average Drug Acquisition Cost (NADAC)</w:t>
      </w:r>
      <w:r w:rsidRPr="00186043" w:rsidR="00302B80">
        <w:rPr>
          <w:rFonts w:ascii="Times New Roman" w:hAnsi="Times New Roman" w:cs="Times New Roman"/>
          <w:sz w:val="20"/>
          <w:szCs w:val="20"/>
        </w:rPr>
        <w:t xml:space="preserve"> </w:t>
      </w:r>
      <w:sdt>
        <w:sdtPr>
          <w:rPr>
            <w:rFonts w:ascii="Times New Roman" w:hAnsi="Times New Roman" w:cs="Times New Roman"/>
            <w:sz w:val="20"/>
            <w:szCs w:val="20"/>
          </w:rPr>
          <w:id w:val="1332953833"/>
          <w:citation/>
        </w:sdtPr>
        <w:sdtContent>
          <w:r w:rsidRPr="00186043" w:rsidR="00302B80">
            <w:rPr>
              <w:rFonts w:ascii="Times New Roman" w:hAnsi="Times New Roman" w:cs="Times New Roman"/>
              <w:sz w:val="20"/>
              <w:szCs w:val="20"/>
            </w:rPr>
            <w:fldChar w:fldCharType="begin"/>
          </w:r>
          <w:r w:rsidRPr="00186043" w:rsidR="00302B80">
            <w:rPr>
              <w:rFonts w:ascii="Times New Roman" w:hAnsi="Times New Roman" w:cs="Times New Roman"/>
              <w:sz w:val="20"/>
              <w:szCs w:val="20"/>
            </w:rPr>
            <w:instrText xml:space="preserve"> CITATION Cen19 \l 1033 </w:instrText>
          </w:r>
          <w:r w:rsidRPr="00186043" w:rsidR="00302B80">
            <w:rPr>
              <w:rFonts w:ascii="Times New Roman" w:hAnsi="Times New Roman" w:cs="Times New Roman"/>
              <w:sz w:val="20"/>
              <w:szCs w:val="20"/>
            </w:rPr>
            <w:fldChar w:fldCharType="separate"/>
          </w:r>
          <w:r w:rsidRPr="00186043" w:rsidR="00302B80">
            <w:rPr>
              <w:rFonts w:ascii="Times New Roman" w:hAnsi="Times New Roman" w:cs="Times New Roman"/>
              <w:noProof/>
              <w:sz w:val="20"/>
              <w:szCs w:val="20"/>
            </w:rPr>
            <w:t>[2]</w:t>
          </w:r>
          <w:r w:rsidRPr="00186043" w:rsidR="00302B80">
            <w:rPr>
              <w:rFonts w:ascii="Times New Roman" w:hAnsi="Times New Roman" w:cs="Times New Roman"/>
              <w:sz w:val="20"/>
              <w:szCs w:val="20"/>
            </w:rPr>
            <w:fldChar w:fldCharType="end"/>
          </w:r>
        </w:sdtContent>
      </w:sdt>
      <w:r w:rsidRPr="00186043">
        <w:rPr>
          <w:rFonts w:ascii="Times New Roman" w:hAnsi="Times New Roman" w:cs="Times New Roman"/>
          <w:sz w:val="20"/>
          <w:szCs w:val="20"/>
        </w:rPr>
        <w:t>, and state insurance programs’ drug reimbursement from the CMS State Drug Utilization Data from 2014-2018</w:t>
      </w:r>
      <w:r w:rsidRPr="00186043" w:rsidR="00302B80">
        <w:rPr>
          <w:rFonts w:ascii="Times New Roman" w:hAnsi="Times New Roman" w:cs="Times New Roman"/>
          <w:sz w:val="20"/>
          <w:szCs w:val="20"/>
        </w:rPr>
        <w:t xml:space="preserve"> </w:t>
      </w:r>
      <w:sdt>
        <w:sdtPr>
          <w:rPr>
            <w:rFonts w:ascii="Times New Roman" w:hAnsi="Times New Roman" w:cs="Times New Roman"/>
            <w:sz w:val="20"/>
            <w:szCs w:val="20"/>
          </w:rPr>
          <w:id w:val="14734263"/>
          <w:citation/>
        </w:sdtPr>
        <w:sdtContent>
          <w:r w:rsidRPr="00186043" w:rsidR="00302B80">
            <w:rPr>
              <w:rFonts w:ascii="Times New Roman" w:hAnsi="Times New Roman" w:cs="Times New Roman"/>
              <w:sz w:val="20"/>
              <w:szCs w:val="20"/>
            </w:rPr>
            <w:fldChar w:fldCharType="begin"/>
          </w:r>
          <w:r w:rsidRPr="00186043" w:rsidR="00302B80">
            <w:rPr>
              <w:rFonts w:ascii="Times New Roman" w:hAnsi="Times New Roman" w:cs="Times New Roman"/>
              <w:sz w:val="20"/>
              <w:szCs w:val="20"/>
            </w:rPr>
            <w:instrText xml:space="preserve"> CITATION Cen191 \l 1033 </w:instrText>
          </w:r>
          <w:r w:rsidRPr="00186043" w:rsidR="00302B80">
            <w:rPr>
              <w:rFonts w:ascii="Times New Roman" w:hAnsi="Times New Roman" w:cs="Times New Roman"/>
              <w:sz w:val="20"/>
              <w:szCs w:val="20"/>
            </w:rPr>
            <w:fldChar w:fldCharType="separate"/>
          </w:r>
          <w:r w:rsidRPr="00186043" w:rsidR="00302B80">
            <w:rPr>
              <w:rFonts w:ascii="Times New Roman" w:hAnsi="Times New Roman" w:cs="Times New Roman"/>
              <w:noProof/>
              <w:sz w:val="20"/>
              <w:szCs w:val="20"/>
            </w:rPr>
            <w:t>[3]</w:t>
          </w:r>
          <w:r w:rsidRPr="00186043" w:rsidR="00302B80">
            <w:rPr>
              <w:rFonts w:ascii="Times New Roman" w:hAnsi="Times New Roman" w:cs="Times New Roman"/>
              <w:sz w:val="20"/>
              <w:szCs w:val="20"/>
            </w:rPr>
            <w:fldChar w:fldCharType="end"/>
          </w:r>
        </w:sdtContent>
      </w:sdt>
      <w:r w:rsidRPr="00186043">
        <w:rPr>
          <w:rFonts w:ascii="Times New Roman" w:hAnsi="Times New Roman" w:cs="Times New Roman"/>
          <w:sz w:val="20"/>
          <w:szCs w:val="20"/>
        </w:rPr>
        <w:t>. In order to do so, we must describe the overall conceptual design of and solution approach to our application.</w:t>
      </w:r>
    </w:p>
    <w:p w:rsidR="2835DB96" w:rsidP="2835DB96" w:rsidRDefault="2835DB96" w14:paraId="65C209E1" w14:textId="12C30A04">
      <w:pPr>
        <w:spacing w:line="480" w:lineRule="auto"/>
        <w:jc w:val="center"/>
        <w:outlineLvl w:val="0"/>
        <w:rPr>
          <w:rFonts w:ascii="Times New Roman" w:hAnsi="Times New Roman" w:cs="Times New Roman" w:eastAsiaTheme="majorEastAsia"/>
          <w:smallCaps/>
          <w:sz w:val="20"/>
          <w:szCs w:val="20"/>
        </w:rPr>
      </w:pPr>
      <w:bookmarkStart w:name="_Toc21261805" w:id="2"/>
      <w:r w:rsidRPr="2835DB96">
        <w:rPr>
          <w:rFonts w:ascii="Times New Roman" w:hAnsi="Times New Roman" w:cs="Times New Roman" w:eastAsiaTheme="majorEastAsia"/>
          <w:smallCaps/>
          <w:sz w:val="20"/>
          <w:szCs w:val="20"/>
        </w:rPr>
        <w:t>II. User Interface Design</w:t>
      </w:r>
      <w:bookmarkEnd w:id="2"/>
    </w:p>
    <w:p w:rsidR="00180B8C" w:rsidP="00180B8C" w:rsidRDefault="002D4EE5" w14:paraId="24EE02AF" w14:textId="77777777">
      <w:pPr>
        <w:keepNext/>
        <w:spacing w:line="480" w:lineRule="auto"/>
        <w:jc w:val="center"/>
      </w:pPr>
      <w:r>
        <w:rPr>
          <w:rFonts w:ascii="Times New Roman" w:hAnsi="Times New Roman" w:cs="Times New Roman"/>
          <w:noProof/>
          <w:sz w:val="20"/>
          <w:szCs w:val="20"/>
        </w:rPr>
        <w:drawing>
          <wp:inline distT="0" distB="0" distL="0" distR="0" wp14:anchorId="76795E82" wp14:editId="7514F516">
            <wp:extent cx="4230094" cy="5479689"/>
            <wp:effectExtent l="0" t="0" r="0" b="698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Interface.jpg"/>
                    <pic:cNvPicPr/>
                  </pic:nvPicPr>
                  <pic:blipFill>
                    <a:blip r:embed="rId8">
                      <a:extLst>
                        <a:ext uri="{28A0092B-C50C-407E-A947-70E740481C1C}">
                          <a14:useLocalDpi xmlns:a14="http://schemas.microsoft.com/office/drawing/2010/main" val="0"/>
                        </a:ext>
                      </a:extLst>
                    </a:blip>
                    <a:stretch>
                      <a:fillRect/>
                    </a:stretch>
                  </pic:blipFill>
                  <pic:spPr>
                    <a:xfrm>
                      <a:off x="0" y="0"/>
                      <a:ext cx="4259024" cy="5517166"/>
                    </a:xfrm>
                    <a:prstGeom prst="rect">
                      <a:avLst/>
                    </a:prstGeom>
                  </pic:spPr>
                </pic:pic>
              </a:graphicData>
            </a:graphic>
          </wp:inline>
        </w:drawing>
      </w:r>
    </w:p>
    <w:p w:rsidRPr="00180B8C" w:rsidR="2835DB96" w:rsidP="00180B8C" w:rsidRDefault="00180B8C" w14:paraId="3BDC7F4D" w14:textId="145F7DF7">
      <w:pPr>
        <w:pStyle w:val="Caption"/>
        <w:jc w:val="center"/>
        <w:rPr>
          <w:rFonts w:ascii="Times New Roman" w:hAnsi="Times New Roman" w:cs="Times New Roman"/>
          <w:i w:val="0"/>
          <w:iCs w:val="0"/>
          <w:sz w:val="16"/>
          <w:szCs w:val="16"/>
        </w:rPr>
      </w:pPr>
      <w:r w:rsidRPr="00180B8C">
        <w:rPr>
          <w:rFonts w:ascii="Times New Roman" w:hAnsi="Times New Roman" w:cs="Times New Roman"/>
          <w:i w:val="0"/>
          <w:iCs w:val="0"/>
          <w:sz w:val="16"/>
          <w:szCs w:val="16"/>
        </w:rPr>
        <w:t xml:space="preserve">Figure </w:t>
      </w:r>
      <w:r w:rsidRPr="00180B8C">
        <w:rPr>
          <w:rFonts w:ascii="Times New Roman" w:hAnsi="Times New Roman" w:cs="Times New Roman"/>
          <w:i w:val="0"/>
          <w:iCs w:val="0"/>
          <w:sz w:val="16"/>
          <w:szCs w:val="16"/>
        </w:rPr>
        <w:fldChar w:fldCharType="begin"/>
      </w:r>
      <w:r w:rsidRPr="00180B8C">
        <w:rPr>
          <w:rFonts w:ascii="Times New Roman" w:hAnsi="Times New Roman" w:cs="Times New Roman"/>
          <w:i w:val="0"/>
          <w:iCs w:val="0"/>
          <w:sz w:val="16"/>
          <w:szCs w:val="16"/>
        </w:rPr>
        <w:instrText xml:space="preserve"> SEQ Figure \* ARABIC </w:instrText>
      </w:r>
      <w:r w:rsidRPr="00180B8C">
        <w:rPr>
          <w:rFonts w:ascii="Times New Roman" w:hAnsi="Times New Roman" w:cs="Times New Roman"/>
          <w:i w:val="0"/>
          <w:iCs w:val="0"/>
          <w:sz w:val="16"/>
          <w:szCs w:val="16"/>
        </w:rPr>
        <w:fldChar w:fldCharType="separate"/>
      </w:r>
      <w:r w:rsidR="001431BD">
        <w:rPr>
          <w:rFonts w:ascii="Times New Roman" w:hAnsi="Times New Roman" w:cs="Times New Roman"/>
          <w:i w:val="0"/>
          <w:iCs w:val="0"/>
          <w:noProof/>
          <w:sz w:val="16"/>
          <w:szCs w:val="16"/>
        </w:rPr>
        <w:t>1</w:t>
      </w:r>
      <w:r w:rsidRPr="00180B8C">
        <w:rPr>
          <w:rFonts w:ascii="Times New Roman" w:hAnsi="Times New Roman" w:cs="Times New Roman"/>
          <w:i w:val="0"/>
          <w:iCs w:val="0"/>
          <w:sz w:val="16"/>
          <w:szCs w:val="16"/>
        </w:rPr>
        <w:fldChar w:fldCharType="end"/>
      </w:r>
      <w:r w:rsidRPr="00180B8C">
        <w:rPr>
          <w:rFonts w:ascii="Times New Roman" w:hAnsi="Times New Roman" w:cs="Times New Roman"/>
          <w:i w:val="0"/>
          <w:iCs w:val="0"/>
          <w:sz w:val="16"/>
          <w:szCs w:val="16"/>
        </w:rPr>
        <w:t>: User Interface Diagram</w:t>
      </w:r>
    </w:p>
    <w:p w:rsidRPr="00186043" w:rsidR="00930BE8" w:rsidP="00186043" w:rsidRDefault="00930BE8" w14:paraId="096B86A6" w14:textId="4B9924C1">
      <w:pPr>
        <w:keepNext/>
        <w:keepLines/>
        <w:spacing w:line="480" w:lineRule="auto"/>
        <w:contextualSpacing/>
        <w:jc w:val="center"/>
        <w:outlineLvl w:val="0"/>
        <w:rPr>
          <w:rFonts w:ascii="Times New Roman" w:hAnsi="Times New Roman" w:cs="Times New Roman" w:eastAsiaTheme="majorEastAsia"/>
          <w:smallCaps/>
          <w:sz w:val="20"/>
          <w:szCs w:val="20"/>
        </w:rPr>
      </w:pPr>
      <w:bookmarkStart w:name="_Toc21261806" w:id="3"/>
      <w:r w:rsidRPr="00186043">
        <w:rPr>
          <w:rFonts w:ascii="Times New Roman" w:hAnsi="Times New Roman" w:cs="Times New Roman" w:eastAsiaTheme="majorEastAsia"/>
          <w:smallCaps/>
          <w:sz w:val="20"/>
          <w:szCs w:val="20"/>
        </w:rPr>
        <w:t>III. Conceptual Database Design</w:t>
      </w:r>
      <w:bookmarkEnd w:id="3"/>
    </w:p>
    <w:p w:rsidRPr="00186043" w:rsidR="00186043" w:rsidP="00186043" w:rsidRDefault="00186043" w14:paraId="37780C3B" w14:textId="77777777">
      <w:pPr>
        <w:keepNext/>
        <w:keepLines/>
        <w:spacing w:line="480" w:lineRule="auto"/>
        <w:contextualSpacing/>
        <w:jc w:val="center"/>
        <w:outlineLvl w:val="0"/>
        <w:rPr>
          <w:rFonts w:ascii="Times New Roman" w:hAnsi="Times New Roman" w:cs="Times New Roman"/>
        </w:rPr>
      </w:pPr>
      <w:bookmarkStart w:name="_Toc21173471" w:id="4"/>
      <w:bookmarkStart w:name="_Toc21261807" w:id="5"/>
      <w:r>
        <w:rPr>
          <w:noProof/>
        </w:rPr>
        <w:drawing>
          <wp:inline distT="0" distB="0" distL="0" distR="0" wp14:anchorId="6126E330" wp14:editId="0DE8B6F2">
            <wp:extent cx="5402911" cy="6317251"/>
            <wp:effectExtent l="0" t="0" r="7620" b="7620"/>
            <wp:docPr id="1810251180"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02911" cy="6317251"/>
                    </a:xfrm>
                    <a:prstGeom prst="rect">
                      <a:avLst/>
                    </a:prstGeom>
                  </pic:spPr>
                </pic:pic>
              </a:graphicData>
            </a:graphic>
          </wp:inline>
        </w:drawing>
      </w:r>
      <w:bookmarkEnd w:id="4"/>
      <w:bookmarkEnd w:id="5"/>
    </w:p>
    <w:p w:rsidRPr="00186043" w:rsidR="00186043" w:rsidP="00186043" w:rsidRDefault="00186043" w14:paraId="137A0987" w14:textId="5731FBC0">
      <w:pPr>
        <w:pStyle w:val="Caption"/>
        <w:spacing w:after="0" w:line="480" w:lineRule="auto"/>
        <w:jc w:val="center"/>
        <w:rPr>
          <w:rFonts w:ascii="Times New Roman" w:hAnsi="Times New Roman" w:cs="Times New Roman"/>
          <w:i w:val="0"/>
          <w:iCs w:val="0"/>
          <w:color w:val="auto"/>
          <w:sz w:val="16"/>
          <w:szCs w:val="16"/>
        </w:rPr>
      </w:pPr>
      <w:bookmarkStart w:name="_Ref21173346" w:id="6"/>
      <w:r w:rsidRPr="00186043">
        <w:rPr>
          <w:rFonts w:ascii="Times New Roman" w:hAnsi="Times New Roman" w:cs="Times New Roman"/>
          <w:i w:val="0"/>
          <w:iCs w:val="0"/>
          <w:color w:val="auto"/>
          <w:sz w:val="16"/>
          <w:szCs w:val="16"/>
        </w:rPr>
        <w:t xml:space="preserve">Figure </w:t>
      </w:r>
      <w:r w:rsidRPr="00186043">
        <w:rPr>
          <w:rFonts w:ascii="Times New Roman" w:hAnsi="Times New Roman" w:cs="Times New Roman"/>
          <w:i w:val="0"/>
          <w:iCs w:val="0"/>
          <w:color w:val="auto"/>
          <w:sz w:val="16"/>
          <w:szCs w:val="16"/>
        </w:rPr>
        <w:fldChar w:fldCharType="begin"/>
      </w:r>
      <w:r w:rsidRPr="00186043">
        <w:rPr>
          <w:rFonts w:ascii="Times New Roman" w:hAnsi="Times New Roman" w:cs="Times New Roman"/>
          <w:i w:val="0"/>
          <w:iCs w:val="0"/>
          <w:color w:val="auto"/>
          <w:sz w:val="16"/>
          <w:szCs w:val="16"/>
        </w:rPr>
        <w:instrText xml:space="preserve"> SEQ Figure \* ARABIC </w:instrText>
      </w:r>
      <w:r w:rsidRPr="00186043">
        <w:rPr>
          <w:rFonts w:ascii="Times New Roman" w:hAnsi="Times New Roman" w:cs="Times New Roman"/>
          <w:i w:val="0"/>
          <w:iCs w:val="0"/>
          <w:color w:val="auto"/>
          <w:sz w:val="16"/>
          <w:szCs w:val="16"/>
        </w:rPr>
        <w:fldChar w:fldCharType="separate"/>
      </w:r>
      <w:r w:rsidR="001431BD">
        <w:rPr>
          <w:rFonts w:ascii="Times New Roman" w:hAnsi="Times New Roman" w:cs="Times New Roman"/>
          <w:i w:val="0"/>
          <w:iCs w:val="0"/>
          <w:noProof/>
          <w:color w:val="auto"/>
          <w:sz w:val="16"/>
          <w:szCs w:val="16"/>
        </w:rPr>
        <w:t>2</w:t>
      </w:r>
      <w:r w:rsidRPr="00186043">
        <w:rPr>
          <w:rFonts w:ascii="Times New Roman" w:hAnsi="Times New Roman" w:cs="Times New Roman"/>
          <w:i w:val="0"/>
          <w:iCs w:val="0"/>
          <w:color w:val="auto"/>
          <w:sz w:val="16"/>
          <w:szCs w:val="16"/>
        </w:rPr>
        <w:fldChar w:fldCharType="end"/>
      </w:r>
      <w:bookmarkEnd w:id="6"/>
      <w:r w:rsidRPr="00186043">
        <w:rPr>
          <w:rFonts w:ascii="Times New Roman" w:hAnsi="Times New Roman" w:cs="Times New Roman"/>
          <w:i w:val="0"/>
          <w:iCs w:val="0"/>
          <w:color w:val="auto"/>
          <w:sz w:val="16"/>
          <w:szCs w:val="16"/>
        </w:rPr>
        <w:t>: ER Diagram</w:t>
      </w:r>
    </w:p>
    <w:p w:rsidRPr="00186043" w:rsidR="00930BE8" w:rsidP="00186043" w:rsidRDefault="00930BE8" w14:paraId="4C598EB3" w14:textId="0DA614C9">
      <w:pPr>
        <w:keepNext/>
        <w:keepLines/>
        <w:spacing w:line="480" w:lineRule="auto"/>
        <w:contextualSpacing/>
        <w:jc w:val="center"/>
        <w:outlineLvl w:val="0"/>
        <w:rPr>
          <w:rFonts w:ascii="Times New Roman" w:hAnsi="Times New Roman" w:cs="Times New Roman" w:eastAsiaTheme="majorEastAsia"/>
          <w:smallCaps/>
          <w:sz w:val="20"/>
          <w:szCs w:val="20"/>
        </w:rPr>
      </w:pPr>
      <w:bookmarkStart w:name="_Toc21261808" w:id="7"/>
      <w:r w:rsidRPr="00186043">
        <w:rPr>
          <w:rFonts w:ascii="Times New Roman" w:hAnsi="Times New Roman" w:cs="Times New Roman" w:eastAsiaTheme="majorEastAsia"/>
          <w:smallCaps/>
          <w:sz w:val="20"/>
          <w:szCs w:val="20"/>
        </w:rPr>
        <w:t xml:space="preserve">IV. </w:t>
      </w:r>
      <w:r w:rsidRPr="00186043" w:rsidR="00C346AB">
        <w:rPr>
          <w:rFonts w:ascii="Times New Roman" w:hAnsi="Times New Roman" w:cs="Times New Roman" w:eastAsiaTheme="majorEastAsia"/>
          <w:smallCaps/>
          <w:sz w:val="20"/>
          <w:szCs w:val="20"/>
        </w:rPr>
        <w:t>Important Concepts and Motivation for Design</w:t>
      </w:r>
      <w:bookmarkEnd w:id="7"/>
    </w:p>
    <w:p w:rsidRPr="00186043" w:rsidR="00930BE8" w:rsidP="5327C6D0" w:rsidRDefault="00930BE8" w14:paraId="22C44737" w14:textId="1D02F7F7">
      <w:pPr>
        <w:spacing w:line="480" w:lineRule="auto"/>
        <w:contextualSpacing/>
        <w:rPr>
          <w:rFonts w:ascii="Times New Roman" w:hAnsi="Times New Roman" w:cs="Times New Roman"/>
          <w:sz w:val="20"/>
          <w:szCs w:val="20"/>
        </w:rPr>
      </w:pPr>
      <w:r w:rsidRPr="00186043">
        <w:rPr>
          <w:rFonts w:ascii="Times New Roman" w:hAnsi="Times New Roman" w:cs="Times New Roman"/>
          <w:sz w:val="20"/>
          <w:szCs w:val="20"/>
        </w:rPr>
        <w:tab/>
      </w:r>
      <w:r w:rsidRPr="00186043" w:rsidR="002B48F1">
        <w:rPr>
          <w:rFonts w:ascii="Times New Roman" w:hAnsi="Times New Roman" w:cs="Times New Roman"/>
          <w:sz w:val="20"/>
          <w:szCs w:val="20"/>
        </w:rPr>
        <w:t>The</w:t>
      </w:r>
      <w:r w:rsidRPr="00186043" w:rsidR="006A1A08">
        <w:rPr>
          <w:rFonts w:ascii="Times New Roman" w:hAnsi="Times New Roman" w:cs="Times New Roman"/>
          <w:sz w:val="20"/>
          <w:szCs w:val="20"/>
        </w:rPr>
        <w:t xml:space="preserve"> motivation behind our</w:t>
      </w:r>
      <w:r w:rsidRPr="00186043" w:rsidR="00BD57BA">
        <w:rPr>
          <w:rFonts w:ascii="Times New Roman" w:hAnsi="Times New Roman" w:cs="Times New Roman"/>
          <w:sz w:val="20"/>
          <w:szCs w:val="20"/>
        </w:rPr>
        <w:t xml:space="preserve"> simple</w:t>
      </w:r>
      <w:r w:rsidRPr="00186043" w:rsidR="006A1A08">
        <w:rPr>
          <w:rFonts w:ascii="Times New Roman" w:hAnsi="Times New Roman" w:cs="Times New Roman"/>
          <w:sz w:val="20"/>
          <w:szCs w:val="20"/>
        </w:rPr>
        <w:t xml:space="preserve"> conceptual database design </w:t>
      </w:r>
      <w:r w:rsidRPr="00186043" w:rsidR="00D84F61">
        <w:rPr>
          <w:rFonts w:ascii="Times New Roman" w:hAnsi="Times New Roman" w:cs="Times New Roman"/>
          <w:sz w:val="20"/>
          <w:szCs w:val="20"/>
        </w:rPr>
        <w:t xml:space="preserve">is to clearly </w:t>
      </w:r>
      <w:r w:rsidRPr="00186043" w:rsidR="00D421F1">
        <w:rPr>
          <w:rFonts w:ascii="Times New Roman" w:hAnsi="Times New Roman" w:cs="Times New Roman"/>
          <w:sz w:val="20"/>
          <w:szCs w:val="20"/>
        </w:rPr>
        <w:t>present</w:t>
      </w:r>
      <w:r w:rsidRPr="00186043" w:rsidR="00D84F61">
        <w:rPr>
          <w:rFonts w:ascii="Times New Roman" w:hAnsi="Times New Roman" w:cs="Times New Roman"/>
          <w:sz w:val="20"/>
          <w:szCs w:val="20"/>
        </w:rPr>
        <w:t xml:space="preserve"> the relationships between the drugs</w:t>
      </w:r>
      <w:r w:rsidRPr="00186043" w:rsidR="008C6AF9">
        <w:rPr>
          <w:rFonts w:ascii="Times New Roman" w:hAnsi="Times New Roman" w:cs="Times New Roman"/>
          <w:sz w:val="20"/>
          <w:szCs w:val="20"/>
        </w:rPr>
        <w:t>/products, the categorization o</w:t>
      </w:r>
      <w:r w:rsidRPr="00186043" w:rsidR="006F7CEF">
        <w:rPr>
          <w:rFonts w:ascii="Times New Roman" w:hAnsi="Times New Roman" w:cs="Times New Roman"/>
          <w:sz w:val="20"/>
          <w:szCs w:val="20"/>
        </w:rPr>
        <w:t>r</w:t>
      </w:r>
      <w:r w:rsidRPr="00186043" w:rsidR="008C6AF9">
        <w:rPr>
          <w:rFonts w:ascii="Times New Roman" w:hAnsi="Times New Roman" w:cs="Times New Roman"/>
          <w:sz w:val="20"/>
          <w:szCs w:val="20"/>
        </w:rPr>
        <w:t xml:space="preserve"> type of product</w:t>
      </w:r>
      <w:r w:rsidRPr="00186043" w:rsidR="006F7CEF">
        <w:rPr>
          <w:rFonts w:ascii="Times New Roman" w:hAnsi="Times New Roman" w:cs="Times New Roman"/>
          <w:sz w:val="20"/>
          <w:szCs w:val="20"/>
        </w:rPr>
        <w:t xml:space="preserve"> and its pertinent information</w:t>
      </w:r>
      <w:r w:rsidRPr="00186043" w:rsidR="008C6AF9">
        <w:rPr>
          <w:rFonts w:ascii="Times New Roman" w:hAnsi="Times New Roman" w:cs="Times New Roman"/>
          <w:sz w:val="20"/>
          <w:szCs w:val="20"/>
        </w:rPr>
        <w:t xml:space="preserve">, </w:t>
      </w:r>
      <w:r w:rsidRPr="00186043" w:rsidR="00D421F1">
        <w:rPr>
          <w:rFonts w:ascii="Times New Roman" w:hAnsi="Times New Roman" w:cs="Times New Roman"/>
          <w:sz w:val="20"/>
          <w:szCs w:val="20"/>
        </w:rPr>
        <w:t xml:space="preserve">active ingredients in the product, </w:t>
      </w:r>
      <w:r w:rsidRPr="00186043" w:rsidR="0026321B">
        <w:rPr>
          <w:rFonts w:ascii="Times New Roman" w:hAnsi="Times New Roman" w:cs="Times New Roman"/>
          <w:sz w:val="20"/>
          <w:szCs w:val="20"/>
        </w:rPr>
        <w:t xml:space="preserve">relating generic information to a brand name drug, </w:t>
      </w:r>
      <w:r w:rsidRPr="00186043" w:rsidR="003731C9">
        <w:rPr>
          <w:rFonts w:ascii="Times New Roman" w:hAnsi="Times New Roman" w:cs="Times New Roman"/>
          <w:sz w:val="20"/>
          <w:szCs w:val="20"/>
        </w:rPr>
        <w:t xml:space="preserve">the pricing of </w:t>
      </w:r>
      <w:r w:rsidRPr="00186043" w:rsidR="00AF5478">
        <w:rPr>
          <w:rFonts w:ascii="Times New Roman" w:hAnsi="Times New Roman" w:cs="Times New Roman"/>
          <w:sz w:val="20"/>
          <w:szCs w:val="20"/>
        </w:rPr>
        <w:t xml:space="preserve">drugs, how the price is used to calculate </w:t>
      </w:r>
      <w:r w:rsidRPr="00186043" w:rsidR="002C2A70">
        <w:rPr>
          <w:rFonts w:ascii="Times New Roman" w:hAnsi="Times New Roman" w:cs="Times New Roman"/>
          <w:sz w:val="20"/>
          <w:szCs w:val="20"/>
        </w:rPr>
        <w:t xml:space="preserve">insurance reimbursements, and how much state insurance programs </w:t>
      </w:r>
      <w:r w:rsidRPr="00186043" w:rsidR="007306EF">
        <w:rPr>
          <w:rFonts w:ascii="Times New Roman" w:hAnsi="Times New Roman" w:cs="Times New Roman"/>
          <w:sz w:val="20"/>
          <w:szCs w:val="20"/>
        </w:rPr>
        <w:t xml:space="preserve">will in turn reimburse</w:t>
      </w:r>
      <w:r w:rsidRPr="00186043" w:rsidR="007306EF">
        <w:rPr>
          <w:rFonts w:ascii="Times New Roman" w:hAnsi="Times New Roman" w:cs="Times New Roman"/>
          <w:sz w:val="20"/>
          <w:szCs w:val="20"/>
        </w:rPr>
        <w:t xml:space="preserve">na</w:t>
      </w:r>
      <w:r w:rsidRPr="00186043" w:rsidR="007306EF">
        <w:rPr>
          <w:rFonts w:ascii="Times New Roman" w:hAnsi="Times New Roman" w:cs="Times New Roman"/>
          <w:sz w:val="20"/>
          <w:szCs w:val="20"/>
        </w:rPr>
        <w:t xml:space="preserve"> </w:t>
      </w:r>
      <w:r w:rsidRPr="00186043" w:rsidR="000D6219">
        <w:rPr>
          <w:rFonts w:ascii="Times New Roman" w:hAnsi="Times New Roman" w:cs="Times New Roman"/>
          <w:sz w:val="20"/>
          <w:szCs w:val="20"/>
        </w:rPr>
        <w:t>the prescription. It is very important to note that the N</w:t>
      </w:r>
      <w:r w:rsidRPr="00186043" w:rsidR="009C4481">
        <w:rPr>
          <w:rFonts w:ascii="Times New Roman" w:hAnsi="Times New Roman" w:cs="Times New Roman"/>
          <w:sz w:val="20"/>
          <w:szCs w:val="20"/>
        </w:rPr>
        <w:t xml:space="preserve">ational Drug Code (NDC) </w:t>
      </w:r>
      <w:r w:rsidRPr="00186043" w:rsidR="009674D6">
        <w:rPr>
          <w:rFonts w:ascii="Times New Roman" w:hAnsi="Times New Roman" w:cs="Times New Roman"/>
          <w:sz w:val="20"/>
          <w:szCs w:val="20"/>
        </w:rPr>
        <w:t xml:space="preserve">is the primary key used </w:t>
      </w:r>
      <w:r w:rsidRPr="00186043" w:rsidR="00072CEF">
        <w:rPr>
          <w:rFonts w:ascii="Times New Roman" w:hAnsi="Times New Roman" w:cs="Times New Roman"/>
          <w:sz w:val="20"/>
          <w:szCs w:val="20"/>
        </w:rPr>
        <w:t>to indicate a specific drug</w:t>
      </w:r>
      <w:r w:rsidRPr="00186043" w:rsidR="002953C1">
        <w:rPr>
          <w:rFonts w:ascii="Times New Roman" w:hAnsi="Times New Roman" w:cs="Times New Roman"/>
          <w:sz w:val="20"/>
          <w:szCs w:val="20"/>
        </w:rPr>
        <w:t xml:space="preserve"> and will be </w:t>
      </w:r>
      <w:r w:rsidRPr="00186043" w:rsidR="00CF431D">
        <w:rPr>
          <w:rFonts w:ascii="Times New Roman" w:hAnsi="Times New Roman" w:cs="Times New Roman"/>
          <w:sz w:val="20"/>
          <w:szCs w:val="20"/>
        </w:rPr>
        <w:t xml:space="preserve">used as a foreign key </w:t>
      </w:r>
      <w:r w:rsidRPr="00186043" w:rsidR="00854D1F">
        <w:rPr>
          <w:rFonts w:ascii="Times New Roman" w:hAnsi="Times New Roman" w:cs="Times New Roman"/>
          <w:sz w:val="20"/>
          <w:szCs w:val="20"/>
        </w:rPr>
        <w:t xml:space="preserve">for other entities as indicated on the diagram. </w:t>
      </w:r>
    </w:p>
    <w:p w:rsidR="2835DB96" w:rsidP="2835DB96" w:rsidRDefault="2835DB96" w14:paraId="7C7A66D7" w14:textId="21CCD4EC">
      <w:pPr>
        <w:spacing w:line="480" w:lineRule="auto"/>
        <w:ind w:firstLine="720"/>
        <w:rPr>
          <w:rFonts w:ascii="Times New Roman" w:hAnsi="Times New Roman" w:cs="Times New Roman"/>
          <w:sz w:val="20"/>
          <w:szCs w:val="20"/>
        </w:rPr>
      </w:pPr>
      <w:r w:rsidRPr="2835DB96">
        <w:rPr>
          <w:rFonts w:ascii="Times New Roman" w:hAnsi="Times New Roman" w:cs="Times New Roman"/>
          <w:sz w:val="20"/>
          <w:szCs w:val="20"/>
        </w:rPr>
        <w:t>The entry point for the user interface is the welcome page. The user is first introduced to information regarding our application and instructions on how to use it. The top of the page has a FAQ and Contact button. The FAQ button leads the user to a web page where they may read more about the developers, the construction of the application (what technologies we used), and additional sources. The contact form can be used for the user to communicate with us of any concerns/comments that he/she has. The bottom of the welcome page has a few interesting graphs and charts that we can show the user. If interested, the user may press the “more” button at the bottom of the page that will lead them to a page with predefined search queries that the developers have found interesting for the user to look at, such as historical trends, brand vs generic name trends, etc. In the middle of the welcome page is a search field where the user can enter the name of the product in question (probably the most frequently used query). If desired, the user may utilize the “advanced search” feature just below. This will lead the user to a webpage where the user can optionally enter a variety of filters to narrow their search. Once the desired queries are entered, the user is then taken to the results page where they will be shown a table that matches their query and other interesting results mentioned in the previous deliverable, such as how the product compares with its generic/proprietary counterpart, the cost of the product over time, net profit made from selling the product (difference between gross profits and manufacturing costs), etc.</w:t>
      </w:r>
    </w:p>
    <w:p w:rsidRPr="00186043" w:rsidR="007605EE" w:rsidP="00186043" w:rsidRDefault="00887422" w14:paraId="4839A11A" w14:textId="0761A0C0">
      <w:pPr>
        <w:pStyle w:val="Heading2"/>
        <w:spacing w:before="0" w:line="480" w:lineRule="auto"/>
        <w:rPr>
          <w:rFonts w:ascii="Times New Roman" w:hAnsi="Times New Roman" w:cs="Times New Roman"/>
          <w:color w:val="auto"/>
          <w:sz w:val="20"/>
          <w:szCs w:val="20"/>
        </w:rPr>
      </w:pPr>
      <w:bookmarkStart w:name="_Toc21261809" w:id="8"/>
      <w:r w:rsidRPr="00186043">
        <w:rPr>
          <w:rFonts w:ascii="Times New Roman" w:hAnsi="Times New Roman" w:cs="Times New Roman"/>
          <w:i/>
          <w:iCs/>
          <w:color w:val="auto"/>
          <w:sz w:val="20"/>
          <w:szCs w:val="20"/>
        </w:rPr>
        <w:t>A. Attributes</w:t>
      </w:r>
      <w:r w:rsidRPr="00186043" w:rsidR="00112396">
        <w:rPr>
          <w:rFonts w:ascii="Times New Roman" w:hAnsi="Times New Roman" w:cs="Times New Roman"/>
          <w:i/>
          <w:iCs/>
          <w:color w:val="auto"/>
          <w:sz w:val="20"/>
          <w:szCs w:val="20"/>
        </w:rPr>
        <w:t xml:space="preserve"> and Types of Data Sets</w:t>
      </w:r>
      <w:bookmarkEnd w:id="8"/>
    </w:p>
    <w:tbl>
      <w:tblPr>
        <w:tblStyle w:val="TableGrid"/>
        <w:tblW w:w="4990" w:type="pct"/>
        <w:tblInd w:w="5" w:type="dxa"/>
        <w:tblLook w:val="04A0" w:firstRow="1" w:lastRow="0" w:firstColumn="1" w:lastColumn="0" w:noHBand="0" w:noVBand="1"/>
      </w:tblPr>
      <w:tblGrid>
        <w:gridCol w:w="2935"/>
        <w:gridCol w:w="3469"/>
        <w:gridCol w:w="2937"/>
      </w:tblGrid>
      <w:tr w:rsidRPr="00186043" w:rsidR="007605EE" w:rsidTr="007605EE" w14:paraId="0CDFC59B" w14:textId="77777777">
        <w:tc>
          <w:tcPr>
            <w:tcW w:w="1666" w:type="pct"/>
            <w:tcBorders>
              <w:top w:val="nil"/>
              <w:left w:val="nil"/>
              <w:bottom w:val="nil"/>
              <w:right w:val="nil"/>
            </w:tcBorders>
            <w:shd w:val="clear" w:color="auto" w:fill="auto"/>
            <w:vAlign w:val="bottom"/>
          </w:tcPr>
          <w:p w:rsidRPr="00186043" w:rsidR="007605EE" w:rsidP="00186043" w:rsidRDefault="007605EE" w14:paraId="2AD43776" w14:textId="4DB5B027">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Data Set</w:t>
            </w:r>
          </w:p>
        </w:tc>
        <w:tc>
          <w:tcPr>
            <w:tcW w:w="1667" w:type="pct"/>
            <w:tcBorders>
              <w:top w:val="nil"/>
              <w:left w:val="nil"/>
              <w:bottom w:val="nil"/>
              <w:right w:val="nil"/>
            </w:tcBorders>
            <w:shd w:val="clear" w:color="auto" w:fill="auto"/>
            <w:vAlign w:val="bottom"/>
          </w:tcPr>
          <w:p w:rsidRPr="00186043" w:rsidR="007605EE" w:rsidP="00186043" w:rsidRDefault="007605EE" w14:paraId="2A606EBA" w14:textId="4E33B03E">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Attribute</w:t>
            </w:r>
          </w:p>
        </w:tc>
        <w:tc>
          <w:tcPr>
            <w:tcW w:w="1667" w:type="pct"/>
            <w:tcBorders>
              <w:top w:val="nil"/>
              <w:left w:val="nil"/>
              <w:bottom w:val="nil"/>
              <w:right w:val="nil"/>
            </w:tcBorders>
            <w:shd w:val="clear" w:color="auto" w:fill="auto"/>
            <w:vAlign w:val="bottom"/>
          </w:tcPr>
          <w:p w:rsidRPr="00186043" w:rsidR="007605EE" w:rsidP="00186043" w:rsidRDefault="007605EE" w14:paraId="5084ACA3" w14:textId="2FFD1FD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Type</w:t>
            </w:r>
          </w:p>
        </w:tc>
      </w:tr>
      <w:tr w:rsidRPr="00186043" w:rsidR="007605EE" w:rsidTr="007605EE" w14:paraId="449CA98B" w14:textId="77777777">
        <w:tc>
          <w:tcPr>
            <w:tcW w:w="1666" w:type="pct"/>
            <w:tcBorders>
              <w:top w:val="nil"/>
              <w:left w:val="nil"/>
              <w:bottom w:val="nil"/>
              <w:right w:val="nil"/>
            </w:tcBorders>
            <w:shd w:val="clear" w:color="auto" w:fill="auto"/>
            <w:vAlign w:val="bottom"/>
          </w:tcPr>
          <w:p w:rsidRPr="00186043" w:rsidR="007605EE" w:rsidP="00186043" w:rsidRDefault="007605EE" w14:paraId="7FAC7D5B" w14:textId="1CBAD1AC">
            <w:pPr>
              <w:spacing w:line="480" w:lineRule="auto"/>
              <w:rPr>
                <w:rFonts w:ascii="Times New Roman" w:hAnsi="Times New Roman" w:cs="Times New Roman"/>
                <w:sz w:val="16"/>
                <w:szCs w:val="16"/>
              </w:rPr>
            </w:pPr>
            <w:r w:rsidRPr="00186043">
              <w:rPr>
                <w:rFonts w:ascii="Times New Roman" w:hAnsi="Times New Roman" w:cs="Times New Roman"/>
                <w:b/>
                <w:bCs/>
                <w:color w:val="000000"/>
                <w:sz w:val="16"/>
                <w:szCs w:val="16"/>
              </w:rPr>
              <w:t>State Utilization Data</w:t>
            </w:r>
          </w:p>
        </w:tc>
        <w:tc>
          <w:tcPr>
            <w:tcW w:w="1667" w:type="pct"/>
            <w:tcBorders>
              <w:top w:val="nil"/>
              <w:left w:val="nil"/>
              <w:bottom w:val="nil"/>
              <w:right w:val="nil"/>
            </w:tcBorders>
            <w:shd w:val="clear" w:color="auto" w:fill="auto"/>
            <w:vAlign w:val="bottom"/>
          </w:tcPr>
          <w:p w:rsidRPr="00186043" w:rsidR="007605EE" w:rsidP="00186043" w:rsidRDefault="007605EE" w14:paraId="17521927"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439BA1D8" w14:textId="77777777">
            <w:pPr>
              <w:spacing w:line="480" w:lineRule="auto"/>
              <w:rPr>
                <w:rFonts w:ascii="Times New Roman" w:hAnsi="Times New Roman" w:cs="Times New Roman"/>
                <w:sz w:val="16"/>
                <w:szCs w:val="16"/>
              </w:rPr>
            </w:pPr>
          </w:p>
        </w:tc>
      </w:tr>
      <w:tr w:rsidRPr="00186043" w:rsidR="007605EE" w:rsidTr="007605EE" w14:paraId="59F30843" w14:textId="77777777">
        <w:tc>
          <w:tcPr>
            <w:tcW w:w="1666" w:type="pct"/>
            <w:tcBorders>
              <w:top w:val="nil"/>
              <w:left w:val="nil"/>
              <w:bottom w:val="nil"/>
              <w:right w:val="nil"/>
            </w:tcBorders>
            <w:shd w:val="clear" w:color="auto" w:fill="auto"/>
            <w:vAlign w:val="bottom"/>
          </w:tcPr>
          <w:p w:rsidRPr="00186043" w:rsidR="007605EE" w:rsidP="00186043" w:rsidRDefault="007605EE" w14:paraId="49211DAD"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167C4A12" w14:textId="460A7C2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Utilization Type</w:t>
            </w:r>
          </w:p>
        </w:tc>
        <w:tc>
          <w:tcPr>
            <w:tcW w:w="1667" w:type="pct"/>
            <w:tcBorders>
              <w:top w:val="nil"/>
              <w:left w:val="nil"/>
              <w:bottom w:val="nil"/>
              <w:right w:val="nil"/>
            </w:tcBorders>
            <w:shd w:val="clear" w:color="000000" w:fill="FCE4D6"/>
            <w:vAlign w:val="bottom"/>
          </w:tcPr>
          <w:p w:rsidRPr="00186043" w:rsidR="007605EE" w:rsidP="00186043" w:rsidRDefault="007605EE" w14:paraId="39324E4F" w14:textId="1B4A3871">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761184D9" w14:textId="77777777">
        <w:tc>
          <w:tcPr>
            <w:tcW w:w="1666" w:type="pct"/>
            <w:tcBorders>
              <w:top w:val="nil"/>
              <w:left w:val="nil"/>
              <w:bottom w:val="nil"/>
              <w:right w:val="nil"/>
            </w:tcBorders>
            <w:shd w:val="clear" w:color="auto" w:fill="auto"/>
            <w:vAlign w:val="bottom"/>
          </w:tcPr>
          <w:p w:rsidRPr="00186043" w:rsidR="007605EE" w:rsidP="00186043" w:rsidRDefault="007605EE" w14:paraId="5B90CAD4"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5CC214B6" w14:textId="09641115">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State</w:t>
            </w:r>
          </w:p>
        </w:tc>
        <w:tc>
          <w:tcPr>
            <w:tcW w:w="1667" w:type="pct"/>
            <w:tcBorders>
              <w:top w:val="nil"/>
              <w:left w:val="nil"/>
              <w:bottom w:val="nil"/>
              <w:right w:val="nil"/>
            </w:tcBorders>
            <w:shd w:val="clear" w:color="000000" w:fill="FCE4D6"/>
            <w:vAlign w:val="bottom"/>
          </w:tcPr>
          <w:p w:rsidRPr="00186043" w:rsidR="007605EE" w:rsidP="00186043" w:rsidRDefault="007605EE" w14:paraId="1CA160F6" w14:textId="5EF017C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27FF6075" w14:textId="77777777">
        <w:tc>
          <w:tcPr>
            <w:tcW w:w="1666" w:type="pct"/>
            <w:tcBorders>
              <w:top w:val="nil"/>
              <w:left w:val="nil"/>
              <w:bottom w:val="nil"/>
              <w:right w:val="nil"/>
            </w:tcBorders>
            <w:shd w:val="clear" w:color="auto" w:fill="auto"/>
            <w:vAlign w:val="bottom"/>
          </w:tcPr>
          <w:p w:rsidRPr="00186043" w:rsidR="007605EE" w:rsidP="00186043" w:rsidRDefault="007605EE" w14:paraId="19225D9D"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566E0F59" w14:textId="3BCD6CF6">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Labeler Code</w:t>
            </w:r>
          </w:p>
        </w:tc>
        <w:tc>
          <w:tcPr>
            <w:tcW w:w="1667" w:type="pct"/>
            <w:tcBorders>
              <w:top w:val="nil"/>
              <w:left w:val="nil"/>
              <w:bottom w:val="nil"/>
              <w:right w:val="nil"/>
            </w:tcBorders>
            <w:shd w:val="clear" w:color="auto" w:fill="auto"/>
            <w:vAlign w:val="bottom"/>
          </w:tcPr>
          <w:p w:rsidRPr="00186043" w:rsidR="007605EE" w:rsidP="00186043" w:rsidRDefault="007605EE" w14:paraId="574FB5D4" w14:textId="52D9E545">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2D496872" w14:textId="77777777">
        <w:tc>
          <w:tcPr>
            <w:tcW w:w="1666" w:type="pct"/>
            <w:tcBorders>
              <w:top w:val="nil"/>
              <w:left w:val="nil"/>
              <w:bottom w:val="nil"/>
              <w:right w:val="nil"/>
            </w:tcBorders>
            <w:shd w:val="clear" w:color="auto" w:fill="auto"/>
            <w:vAlign w:val="bottom"/>
          </w:tcPr>
          <w:p w:rsidRPr="00186043" w:rsidR="007605EE" w:rsidP="00186043" w:rsidRDefault="007605EE" w14:paraId="0B242533"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04B3CDF4" w14:textId="0C3D61F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Product Code</w:t>
            </w:r>
          </w:p>
        </w:tc>
        <w:tc>
          <w:tcPr>
            <w:tcW w:w="1667" w:type="pct"/>
            <w:tcBorders>
              <w:top w:val="nil"/>
              <w:left w:val="nil"/>
              <w:bottom w:val="nil"/>
              <w:right w:val="nil"/>
            </w:tcBorders>
            <w:shd w:val="clear" w:color="auto" w:fill="auto"/>
            <w:vAlign w:val="bottom"/>
          </w:tcPr>
          <w:p w:rsidRPr="00186043" w:rsidR="007605EE" w:rsidP="00186043" w:rsidRDefault="007605EE" w14:paraId="00F0B481" w14:textId="29E4B2D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48CDD18F" w14:textId="77777777">
        <w:tc>
          <w:tcPr>
            <w:tcW w:w="1666" w:type="pct"/>
            <w:tcBorders>
              <w:top w:val="nil"/>
              <w:left w:val="nil"/>
              <w:bottom w:val="nil"/>
              <w:right w:val="nil"/>
            </w:tcBorders>
            <w:shd w:val="clear" w:color="auto" w:fill="auto"/>
            <w:vAlign w:val="bottom"/>
          </w:tcPr>
          <w:p w:rsidRPr="00186043" w:rsidR="007605EE" w:rsidP="00186043" w:rsidRDefault="007605EE" w14:paraId="74389E00"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3B12615F" w14:textId="45AD1DE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Package Size</w:t>
            </w:r>
          </w:p>
        </w:tc>
        <w:tc>
          <w:tcPr>
            <w:tcW w:w="1667" w:type="pct"/>
            <w:tcBorders>
              <w:top w:val="nil"/>
              <w:left w:val="nil"/>
              <w:bottom w:val="nil"/>
              <w:right w:val="nil"/>
            </w:tcBorders>
            <w:shd w:val="clear" w:color="auto" w:fill="auto"/>
            <w:vAlign w:val="bottom"/>
          </w:tcPr>
          <w:p w:rsidRPr="00186043" w:rsidR="007605EE" w:rsidP="00186043" w:rsidRDefault="007605EE" w14:paraId="4B2E4304" w14:textId="1D61B556">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568C3DB8" w14:textId="77777777">
        <w:tc>
          <w:tcPr>
            <w:tcW w:w="1666" w:type="pct"/>
            <w:tcBorders>
              <w:top w:val="nil"/>
              <w:left w:val="nil"/>
              <w:bottom w:val="nil"/>
              <w:right w:val="nil"/>
            </w:tcBorders>
            <w:shd w:val="clear" w:color="auto" w:fill="auto"/>
            <w:vAlign w:val="bottom"/>
          </w:tcPr>
          <w:p w:rsidRPr="00186043" w:rsidR="007605EE" w:rsidP="00186043" w:rsidRDefault="007605EE" w14:paraId="1AED4460"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1B64E028" w14:textId="48766C7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Year</w:t>
            </w:r>
          </w:p>
        </w:tc>
        <w:tc>
          <w:tcPr>
            <w:tcW w:w="1667" w:type="pct"/>
            <w:tcBorders>
              <w:top w:val="nil"/>
              <w:left w:val="nil"/>
              <w:bottom w:val="nil"/>
              <w:right w:val="nil"/>
            </w:tcBorders>
            <w:shd w:val="clear" w:color="000000" w:fill="FCE4D6"/>
            <w:vAlign w:val="bottom"/>
          </w:tcPr>
          <w:p w:rsidRPr="00186043" w:rsidR="007605EE" w:rsidP="00186043" w:rsidRDefault="007605EE" w14:paraId="07F82ABD" w14:textId="022C3BB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7E6C580E" w14:textId="77777777">
        <w:tc>
          <w:tcPr>
            <w:tcW w:w="1666" w:type="pct"/>
            <w:tcBorders>
              <w:top w:val="nil"/>
              <w:left w:val="nil"/>
              <w:bottom w:val="nil"/>
              <w:right w:val="nil"/>
            </w:tcBorders>
            <w:shd w:val="clear" w:color="auto" w:fill="auto"/>
            <w:vAlign w:val="bottom"/>
          </w:tcPr>
          <w:p w:rsidRPr="00186043" w:rsidR="007605EE" w:rsidP="00186043" w:rsidRDefault="007605EE" w14:paraId="5D28AA5D"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7C1C888C" w14:textId="75FAD80E">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Quarter</w:t>
            </w:r>
          </w:p>
        </w:tc>
        <w:tc>
          <w:tcPr>
            <w:tcW w:w="1667" w:type="pct"/>
            <w:tcBorders>
              <w:top w:val="nil"/>
              <w:left w:val="nil"/>
              <w:bottom w:val="nil"/>
              <w:right w:val="nil"/>
            </w:tcBorders>
            <w:shd w:val="clear" w:color="000000" w:fill="FCE4D6"/>
            <w:vAlign w:val="bottom"/>
          </w:tcPr>
          <w:p w:rsidRPr="00186043" w:rsidR="007605EE" w:rsidP="00186043" w:rsidRDefault="007605EE" w14:paraId="6DAF7019" w14:textId="333F7A5D">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480F7600" w14:textId="77777777">
        <w:tc>
          <w:tcPr>
            <w:tcW w:w="1666" w:type="pct"/>
            <w:tcBorders>
              <w:top w:val="nil"/>
              <w:left w:val="nil"/>
              <w:bottom w:val="nil"/>
              <w:right w:val="nil"/>
            </w:tcBorders>
            <w:shd w:val="clear" w:color="auto" w:fill="auto"/>
            <w:vAlign w:val="bottom"/>
          </w:tcPr>
          <w:p w:rsidRPr="00186043" w:rsidR="007605EE" w:rsidP="00186043" w:rsidRDefault="007605EE" w14:paraId="1D7AFD5C"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12567809" w14:textId="2546142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Product Name</w:t>
            </w:r>
          </w:p>
        </w:tc>
        <w:tc>
          <w:tcPr>
            <w:tcW w:w="1667" w:type="pct"/>
            <w:tcBorders>
              <w:top w:val="nil"/>
              <w:left w:val="nil"/>
              <w:bottom w:val="nil"/>
              <w:right w:val="nil"/>
            </w:tcBorders>
            <w:shd w:val="clear" w:color="auto" w:fill="auto"/>
            <w:vAlign w:val="bottom"/>
          </w:tcPr>
          <w:p w:rsidRPr="00186043" w:rsidR="007605EE" w:rsidP="00186043" w:rsidRDefault="007605EE" w14:paraId="1A479AEF" w14:textId="0C7F27B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3B298116" w14:textId="77777777">
        <w:tc>
          <w:tcPr>
            <w:tcW w:w="1666" w:type="pct"/>
            <w:tcBorders>
              <w:top w:val="nil"/>
              <w:left w:val="nil"/>
              <w:bottom w:val="nil"/>
              <w:right w:val="nil"/>
            </w:tcBorders>
            <w:shd w:val="clear" w:color="auto" w:fill="auto"/>
            <w:vAlign w:val="bottom"/>
          </w:tcPr>
          <w:p w:rsidRPr="00186043" w:rsidR="007605EE" w:rsidP="00186043" w:rsidRDefault="007605EE" w14:paraId="142EBA2A"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5FA8A0C4" w14:textId="05240070">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Suppression Used</w:t>
            </w:r>
          </w:p>
        </w:tc>
        <w:tc>
          <w:tcPr>
            <w:tcW w:w="1667" w:type="pct"/>
            <w:tcBorders>
              <w:top w:val="nil"/>
              <w:left w:val="nil"/>
              <w:bottom w:val="nil"/>
              <w:right w:val="nil"/>
            </w:tcBorders>
            <w:shd w:val="clear" w:color="000000" w:fill="FCE4D6"/>
            <w:vAlign w:val="bottom"/>
          </w:tcPr>
          <w:p w:rsidRPr="00186043" w:rsidR="007605EE" w:rsidP="00186043" w:rsidRDefault="007605EE" w14:paraId="632C724B" w14:textId="5131717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Checkbox</w:t>
            </w:r>
          </w:p>
        </w:tc>
      </w:tr>
      <w:tr w:rsidRPr="00186043" w:rsidR="007605EE" w:rsidTr="007605EE" w14:paraId="5DE68BA8" w14:textId="77777777">
        <w:tc>
          <w:tcPr>
            <w:tcW w:w="1666" w:type="pct"/>
            <w:tcBorders>
              <w:top w:val="nil"/>
              <w:left w:val="nil"/>
              <w:bottom w:val="nil"/>
              <w:right w:val="nil"/>
            </w:tcBorders>
            <w:shd w:val="clear" w:color="auto" w:fill="auto"/>
            <w:vAlign w:val="bottom"/>
          </w:tcPr>
          <w:p w:rsidRPr="00186043" w:rsidR="007605EE" w:rsidP="00186043" w:rsidRDefault="007605EE" w14:paraId="4249FAAA"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2B222526" w14:textId="70DA1B6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Units Reimbursed</w:t>
            </w:r>
          </w:p>
        </w:tc>
        <w:tc>
          <w:tcPr>
            <w:tcW w:w="1667" w:type="pct"/>
            <w:tcBorders>
              <w:top w:val="nil"/>
              <w:left w:val="nil"/>
              <w:bottom w:val="nil"/>
              <w:right w:val="nil"/>
            </w:tcBorders>
            <w:shd w:val="clear" w:color="000000" w:fill="FCE4D6"/>
            <w:vAlign w:val="bottom"/>
          </w:tcPr>
          <w:p w:rsidRPr="00186043" w:rsidR="007605EE" w:rsidP="00186043" w:rsidRDefault="007605EE" w14:paraId="57F7F107" w14:textId="7A5AE57B">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32B86322" w14:textId="77777777">
        <w:tc>
          <w:tcPr>
            <w:tcW w:w="1666" w:type="pct"/>
            <w:tcBorders>
              <w:top w:val="nil"/>
              <w:left w:val="nil"/>
              <w:bottom w:val="nil"/>
              <w:right w:val="nil"/>
            </w:tcBorders>
            <w:shd w:val="clear" w:color="auto" w:fill="auto"/>
            <w:vAlign w:val="bottom"/>
          </w:tcPr>
          <w:p w:rsidRPr="00186043" w:rsidR="007605EE" w:rsidP="00186043" w:rsidRDefault="007605EE" w14:paraId="70889E5F"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44308365" w14:textId="0C22AB9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 of Prescriptions</w:t>
            </w:r>
          </w:p>
        </w:tc>
        <w:tc>
          <w:tcPr>
            <w:tcW w:w="1667" w:type="pct"/>
            <w:tcBorders>
              <w:top w:val="nil"/>
              <w:left w:val="nil"/>
              <w:bottom w:val="nil"/>
              <w:right w:val="nil"/>
            </w:tcBorders>
            <w:shd w:val="clear" w:color="000000" w:fill="FCE4D6"/>
            <w:vAlign w:val="bottom"/>
          </w:tcPr>
          <w:p w:rsidRPr="00186043" w:rsidR="007605EE" w:rsidP="00186043" w:rsidRDefault="007605EE" w14:paraId="142D8E4A" w14:textId="291D050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065F1E77" w14:textId="77777777">
        <w:tc>
          <w:tcPr>
            <w:tcW w:w="1666" w:type="pct"/>
            <w:tcBorders>
              <w:top w:val="nil"/>
              <w:left w:val="nil"/>
              <w:bottom w:val="nil"/>
              <w:right w:val="nil"/>
            </w:tcBorders>
            <w:shd w:val="clear" w:color="auto" w:fill="auto"/>
            <w:vAlign w:val="bottom"/>
          </w:tcPr>
          <w:p w:rsidRPr="00186043" w:rsidR="007605EE" w:rsidP="00186043" w:rsidRDefault="007605EE" w14:paraId="66BFD64E"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688D6F10" w14:textId="595713EB">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Total Amount Reimbursed</w:t>
            </w:r>
          </w:p>
        </w:tc>
        <w:tc>
          <w:tcPr>
            <w:tcW w:w="1667" w:type="pct"/>
            <w:tcBorders>
              <w:top w:val="nil"/>
              <w:left w:val="nil"/>
              <w:bottom w:val="nil"/>
              <w:right w:val="nil"/>
            </w:tcBorders>
            <w:shd w:val="clear" w:color="000000" w:fill="FCE4D6"/>
            <w:vAlign w:val="bottom"/>
          </w:tcPr>
          <w:p w:rsidRPr="00186043" w:rsidR="007605EE" w:rsidP="00186043" w:rsidRDefault="007605EE" w14:paraId="14EA94E7" w14:textId="7CA3FC8D">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0EB634CF" w14:textId="77777777">
        <w:tc>
          <w:tcPr>
            <w:tcW w:w="1666" w:type="pct"/>
            <w:tcBorders>
              <w:top w:val="nil"/>
              <w:left w:val="nil"/>
              <w:bottom w:val="nil"/>
              <w:right w:val="nil"/>
            </w:tcBorders>
            <w:shd w:val="clear" w:color="auto" w:fill="auto"/>
            <w:vAlign w:val="bottom"/>
          </w:tcPr>
          <w:p w:rsidRPr="00186043" w:rsidR="007605EE" w:rsidP="00186043" w:rsidRDefault="007605EE" w14:paraId="0A2065B8"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17EAF6F3" w14:textId="3A1CB9C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Medicaid Amount Reimbursed</w:t>
            </w:r>
          </w:p>
        </w:tc>
        <w:tc>
          <w:tcPr>
            <w:tcW w:w="1667" w:type="pct"/>
            <w:tcBorders>
              <w:top w:val="nil"/>
              <w:left w:val="nil"/>
              <w:bottom w:val="nil"/>
              <w:right w:val="nil"/>
            </w:tcBorders>
            <w:shd w:val="clear" w:color="000000" w:fill="FCE4D6"/>
            <w:vAlign w:val="bottom"/>
          </w:tcPr>
          <w:p w:rsidRPr="00186043" w:rsidR="007605EE" w:rsidP="00186043" w:rsidRDefault="007605EE" w14:paraId="2C10771C" w14:textId="7B104AED">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58EFCE39" w14:textId="77777777">
        <w:tc>
          <w:tcPr>
            <w:tcW w:w="1666" w:type="pct"/>
            <w:tcBorders>
              <w:top w:val="nil"/>
              <w:left w:val="nil"/>
              <w:bottom w:val="nil"/>
              <w:right w:val="nil"/>
            </w:tcBorders>
            <w:shd w:val="clear" w:color="auto" w:fill="auto"/>
            <w:vAlign w:val="bottom"/>
          </w:tcPr>
          <w:p w:rsidRPr="00186043" w:rsidR="007605EE" w:rsidP="00186043" w:rsidRDefault="007605EE" w14:paraId="7F148F2F"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52C601CC" w14:textId="3B17706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Non Medicaid Amount Reimbursed</w:t>
            </w:r>
          </w:p>
        </w:tc>
        <w:tc>
          <w:tcPr>
            <w:tcW w:w="1667" w:type="pct"/>
            <w:tcBorders>
              <w:top w:val="nil"/>
              <w:left w:val="nil"/>
              <w:bottom w:val="nil"/>
              <w:right w:val="nil"/>
            </w:tcBorders>
            <w:shd w:val="clear" w:color="000000" w:fill="FCE4D6"/>
            <w:vAlign w:val="bottom"/>
          </w:tcPr>
          <w:p w:rsidRPr="00186043" w:rsidR="007605EE" w:rsidP="00186043" w:rsidRDefault="007605EE" w14:paraId="113FD58A" w14:textId="0D407857">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78417140" w14:textId="77777777">
        <w:tc>
          <w:tcPr>
            <w:tcW w:w="1666" w:type="pct"/>
            <w:tcBorders>
              <w:top w:val="nil"/>
              <w:left w:val="nil"/>
              <w:bottom w:val="nil"/>
              <w:right w:val="nil"/>
            </w:tcBorders>
            <w:shd w:val="clear" w:color="auto" w:fill="auto"/>
            <w:vAlign w:val="bottom"/>
          </w:tcPr>
          <w:p w:rsidRPr="00186043" w:rsidR="007605EE" w:rsidP="00186043" w:rsidRDefault="007605EE" w14:paraId="02C7384D"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CE4D6"/>
            <w:vAlign w:val="bottom"/>
          </w:tcPr>
          <w:p w:rsidRPr="00186043" w:rsidR="007605EE" w:rsidP="00186043" w:rsidRDefault="007605EE" w14:paraId="2FC7A26A" w14:textId="7D554F4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Quarter Begin</w:t>
            </w:r>
          </w:p>
        </w:tc>
        <w:tc>
          <w:tcPr>
            <w:tcW w:w="1667" w:type="pct"/>
            <w:tcBorders>
              <w:top w:val="nil"/>
              <w:left w:val="nil"/>
              <w:bottom w:val="nil"/>
              <w:right w:val="nil"/>
            </w:tcBorders>
            <w:shd w:val="clear" w:color="000000" w:fill="FCE4D6"/>
            <w:vAlign w:val="bottom"/>
          </w:tcPr>
          <w:p w:rsidRPr="00186043" w:rsidR="007605EE" w:rsidP="00186043" w:rsidRDefault="007605EE" w14:paraId="18AE7815" w14:textId="4CD0824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68653CF1" w14:textId="77777777">
        <w:tc>
          <w:tcPr>
            <w:tcW w:w="1666" w:type="pct"/>
            <w:tcBorders>
              <w:top w:val="nil"/>
              <w:left w:val="nil"/>
              <w:bottom w:val="nil"/>
              <w:right w:val="nil"/>
            </w:tcBorders>
            <w:shd w:val="clear" w:color="auto" w:fill="auto"/>
            <w:vAlign w:val="bottom"/>
          </w:tcPr>
          <w:p w:rsidRPr="00186043" w:rsidR="007605EE" w:rsidP="00186043" w:rsidRDefault="007605EE" w14:paraId="01A2AA3A"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58691DDA" w14:textId="762201D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Latitude</w:t>
            </w:r>
          </w:p>
        </w:tc>
        <w:tc>
          <w:tcPr>
            <w:tcW w:w="1667" w:type="pct"/>
            <w:tcBorders>
              <w:top w:val="nil"/>
              <w:left w:val="nil"/>
              <w:bottom w:val="nil"/>
              <w:right w:val="nil"/>
            </w:tcBorders>
            <w:shd w:val="clear" w:color="auto" w:fill="auto"/>
            <w:vAlign w:val="bottom"/>
          </w:tcPr>
          <w:p w:rsidRPr="00186043" w:rsidR="007605EE" w:rsidP="00186043" w:rsidRDefault="007605EE" w14:paraId="53AB2989" w14:textId="11AE0D45">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04DF3176" w14:textId="77777777">
        <w:tc>
          <w:tcPr>
            <w:tcW w:w="1666" w:type="pct"/>
            <w:tcBorders>
              <w:top w:val="nil"/>
              <w:left w:val="nil"/>
              <w:bottom w:val="nil"/>
              <w:right w:val="nil"/>
            </w:tcBorders>
            <w:shd w:val="clear" w:color="auto" w:fill="auto"/>
            <w:vAlign w:val="bottom"/>
          </w:tcPr>
          <w:p w:rsidRPr="00186043" w:rsidR="007605EE" w:rsidP="00186043" w:rsidRDefault="007605EE" w14:paraId="0EDFD108"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3B62CD77" w14:textId="5D3FDA5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Longitude</w:t>
            </w:r>
          </w:p>
        </w:tc>
        <w:tc>
          <w:tcPr>
            <w:tcW w:w="1667" w:type="pct"/>
            <w:tcBorders>
              <w:top w:val="nil"/>
              <w:left w:val="nil"/>
              <w:bottom w:val="nil"/>
              <w:right w:val="nil"/>
            </w:tcBorders>
            <w:shd w:val="clear" w:color="auto" w:fill="auto"/>
            <w:vAlign w:val="bottom"/>
          </w:tcPr>
          <w:p w:rsidRPr="00186043" w:rsidR="007605EE" w:rsidP="00186043" w:rsidRDefault="007605EE" w14:paraId="5871127D" w14:textId="75A755D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32BC0C1E" w14:textId="77777777">
        <w:tc>
          <w:tcPr>
            <w:tcW w:w="1666" w:type="pct"/>
            <w:tcBorders>
              <w:top w:val="nil"/>
              <w:left w:val="nil"/>
              <w:bottom w:val="nil"/>
              <w:right w:val="nil"/>
            </w:tcBorders>
            <w:shd w:val="clear" w:color="auto" w:fill="auto"/>
            <w:vAlign w:val="bottom"/>
          </w:tcPr>
          <w:p w:rsidRPr="00186043" w:rsidR="007605EE" w:rsidP="00186043" w:rsidRDefault="007605EE" w14:paraId="01792C80"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9E1F2"/>
            <w:vAlign w:val="bottom"/>
          </w:tcPr>
          <w:p w:rsidRPr="00186043" w:rsidR="007605EE" w:rsidP="00186043" w:rsidRDefault="007605EE" w14:paraId="20ACD98F" w14:textId="2F9572C6">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Location</w:t>
            </w:r>
          </w:p>
        </w:tc>
        <w:tc>
          <w:tcPr>
            <w:tcW w:w="1667" w:type="pct"/>
            <w:tcBorders>
              <w:top w:val="nil"/>
              <w:left w:val="nil"/>
              <w:bottom w:val="nil"/>
              <w:right w:val="nil"/>
            </w:tcBorders>
            <w:shd w:val="clear" w:color="000000" w:fill="D9E1F2"/>
            <w:vAlign w:val="bottom"/>
          </w:tcPr>
          <w:p w:rsidRPr="00186043" w:rsidR="007605EE" w:rsidP="00186043" w:rsidRDefault="007605EE" w14:paraId="2222F920" w14:textId="1360E30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Location</w:t>
            </w:r>
          </w:p>
        </w:tc>
      </w:tr>
      <w:tr w:rsidRPr="00186043" w:rsidR="007605EE" w:rsidTr="007605EE" w14:paraId="779C1F9F" w14:textId="77777777">
        <w:tc>
          <w:tcPr>
            <w:tcW w:w="1666" w:type="pct"/>
            <w:tcBorders>
              <w:top w:val="nil"/>
              <w:left w:val="nil"/>
              <w:bottom w:val="nil"/>
              <w:right w:val="nil"/>
            </w:tcBorders>
            <w:shd w:val="clear" w:color="auto" w:fill="auto"/>
            <w:vAlign w:val="bottom"/>
          </w:tcPr>
          <w:p w:rsidRPr="00186043" w:rsidR="007605EE" w:rsidP="00186043" w:rsidRDefault="007605EE" w14:paraId="7329A1AA"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1F2BF93F" w14:textId="06F2803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NDC</w:t>
            </w:r>
          </w:p>
        </w:tc>
        <w:tc>
          <w:tcPr>
            <w:tcW w:w="1667" w:type="pct"/>
            <w:tcBorders>
              <w:top w:val="nil"/>
              <w:left w:val="nil"/>
              <w:bottom w:val="nil"/>
              <w:right w:val="nil"/>
            </w:tcBorders>
            <w:shd w:val="clear" w:color="auto" w:fill="auto"/>
            <w:vAlign w:val="bottom"/>
          </w:tcPr>
          <w:p w:rsidRPr="00186043" w:rsidR="007605EE" w:rsidP="00186043" w:rsidRDefault="007605EE" w14:paraId="7505B921" w14:textId="202DEE2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089F16BC" w14:textId="77777777">
        <w:tc>
          <w:tcPr>
            <w:tcW w:w="1666" w:type="pct"/>
            <w:tcBorders>
              <w:top w:val="nil"/>
              <w:left w:val="nil"/>
              <w:bottom w:val="nil"/>
              <w:right w:val="nil"/>
            </w:tcBorders>
            <w:shd w:val="clear" w:color="auto" w:fill="auto"/>
            <w:vAlign w:val="bottom"/>
          </w:tcPr>
          <w:p w:rsidRPr="00186043" w:rsidR="007605EE" w:rsidP="00186043" w:rsidRDefault="007605EE" w14:paraId="3B7601AF" w14:textId="1D158FFB">
            <w:pPr>
              <w:spacing w:line="480" w:lineRule="auto"/>
              <w:rPr>
                <w:rFonts w:ascii="Times New Roman" w:hAnsi="Times New Roman" w:cs="Times New Roman"/>
                <w:sz w:val="16"/>
                <w:szCs w:val="16"/>
              </w:rPr>
            </w:pPr>
            <w:r w:rsidRPr="00186043">
              <w:rPr>
                <w:rFonts w:ascii="Times New Roman" w:hAnsi="Times New Roman" w:cs="Times New Roman"/>
                <w:b/>
                <w:bCs/>
                <w:color w:val="000000"/>
                <w:sz w:val="16"/>
                <w:szCs w:val="16"/>
              </w:rPr>
              <w:t>NDC: Product File</w:t>
            </w:r>
          </w:p>
        </w:tc>
        <w:tc>
          <w:tcPr>
            <w:tcW w:w="1667" w:type="pct"/>
            <w:tcBorders>
              <w:top w:val="nil"/>
              <w:left w:val="nil"/>
              <w:bottom w:val="nil"/>
              <w:right w:val="nil"/>
            </w:tcBorders>
            <w:shd w:val="clear" w:color="auto" w:fill="auto"/>
            <w:vAlign w:val="bottom"/>
          </w:tcPr>
          <w:p w:rsidRPr="00186043" w:rsidR="007605EE" w:rsidP="00186043" w:rsidRDefault="007605EE" w14:paraId="392B7835"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53AF56BB" w14:textId="77777777">
            <w:pPr>
              <w:spacing w:line="480" w:lineRule="auto"/>
              <w:rPr>
                <w:rFonts w:ascii="Times New Roman" w:hAnsi="Times New Roman" w:cs="Times New Roman"/>
                <w:sz w:val="16"/>
                <w:szCs w:val="16"/>
              </w:rPr>
            </w:pPr>
          </w:p>
        </w:tc>
      </w:tr>
      <w:tr w:rsidRPr="00186043" w:rsidR="007605EE" w:rsidTr="007605EE" w14:paraId="6BE732A9" w14:textId="77777777">
        <w:tc>
          <w:tcPr>
            <w:tcW w:w="1666" w:type="pct"/>
            <w:tcBorders>
              <w:top w:val="nil"/>
              <w:left w:val="nil"/>
              <w:bottom w:val="nil"/>
              <w:right w:val="nil"/>
            </w:tcBorders>
            <w:shd w:val="clear" w:color="auto" w:fill="auto"/>
            <w:vAlign w:val="bottom"/>
          </w:tcPr>
          <w:p w:rsidRPr="00186043" w:rsidR="007605EE" w:rsidP="00186043" w:rsidRDefault="007605EE" w14:paraId="5A37D2C2"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2A9D399D" w14:textId="5F414CCD">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ProductID</w:t>
            </w:r>
          </w:p>
        </w:tc>
        <w:tc>
          <w:tcPr>
            <w:tcW w:w="1667" w:type="pct"/>
            <w:tcBorders>
              <w:top w:val="nil"/>
              <w:left w:val="nil"/>
              <w:bottom w:val="nil"/>
              <w:right w:val="nil"/>
            </w:tcBorders>
            <w:shd w:val="clear" w:color="auto" w:fill="auto"/>
            <w:vAlign w:val="bottom"/>
          </w:tcPr>
          <w:p w:rsidRPr="00186043" w:rsidR="007605EE" w:rsidP="00186043" w:rsidRDefault="007605EE" w14:paraId="6CB80D68" w14:textId="672C2C4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6E87E70B" w14:textId="77777777">
        <w:tc>
          <w:tcPr>
            <w:tcW w:w="1666" w:type="pct"/>
            <w:tcBorders>
              <w:top w:val="nil"/>
              <w:left w:val="nil"/>
              <w:bottom w:val="nil"/>
              <w:right w:val="nil"/>
            </w:tcBorders>
            <w:shd w:val="clear" w:color="auto" w:fill="auto"/>
            <w:vAlign w:val="bottom"/>
          </w:tcPr>
          <w:p w:rsidRPr="00186043" w:rsidR="007605EE" w:rsidP="00186043" w:rsidRDefault="007605EE" w14:paraId="1F8F5C2E"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59D02202" w14:textId="24ABE83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ProductNDC</w:t>
            </w:r>
          </w:p>
        </w:tc>
        <w:tc>
          <w:tcPr>
            <w:tcW w:w="1667" w:type="pct"/>
            <w:tcBorders>
              <w:top w:val="nil"/>
              <w:left w:val="nil"/>
              <w:bottom w:val="nil"/>
              <w:right w:val="nil"/>
            </w:tcBorders>
            <w:shd w:val="clear" w:color="auto" w:fill="auto"/>
            <w:vAlign w:val="bottom"/>
          </w:tcPr>
          <w:p w:rsidRPr="00186043" w:rsidR="007605EE" w:rsidP="00186043" w:rsidRDefault="007605EE" w14:paraId="20B583A4" w14:textId="71F8CEA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184CE210" w14:textId="77777777">
        <w:tc>
          <w:tcPr>
            <w:tcW w:w="1666" w:type="pct"/>
            <w:tcBorders>
              <w:top w:val="nil"/>
              <w:left w:val="nil"/>
              <w:bottom w:val="nil"/>
              <w:right w:val="nil"/>
            </w:tcBorders>
            <w:shd w:val="clear" w:color="auto" w:fill="auto"/>
            <w:vAlign w:val="bottom"/>
          </w:tcPr>
          <w:p w:rsidRPr="00186043" w:rsidR="007605EE" w:rsidP="00186043" w:rsidRDefault="007605EE" w14:paraId="6EB7813C"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10E5DEE6" w14:textId="711C2DA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ProductTypeName</w:t>
            </w:r>
          </w:p>
        </w:tc>
        <w:tc>
          <w:tcPr>
            <w:tcW w:w="1667" w:type="pct"/>
            <w:tcBorders>
              <w:top w:val="nil"/>
              <w:left w:val="nil"/>
              <w:bottom w:val="nil"/>
              <w:right w:val="nil"/>
            </w:tcBorders>
            <w:shd w:val="clear" w:color="000000" w:fill="E2EFDA"/>
            <w:vAlign w:val="bottom"/>
          </w:tcPr>
          <w:p w:rsidRPr="00186043" w:rsidR="007605EE" w:rsidP="00186043" w:rsidRDefault="007605EE" w14:paraId="5DA4DA05" w14:textId="6111971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23D2B630" w14:textId="77777777">
        <w:tc>
          <w:tcPr>
            <w:tcW w:w="1666" w:type="pct"/>
            <w:tcBorders>
              <w:top w:val="nil"/>
              <w:left w:val="nil"/>
              <w:bottom w:val="nil"/>
              <w:right w:val="nil"/>
            </w:tcBorders>
            <w:shd w:val="clear" w:color="auto" w:fill="auto"/>
            <w:vAlign w:val="bottom"/>
          </w:tcPr>
          <w:p w:rsidRPr="00186043" w:rsidR="007605EE" w:rsidP="00186043" w:rsidRDefault="007605EE" w14:paraId="58893709"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23112917" w14:textId="7ADF668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ProprietaryName</w:t>
            </w:r>
          </w:p>
        </w:tc>
        <w:tc>
          <w:tcPr>
            <w:tcW w:w="1667" w:type="pct"/>
            <w:tcBorders>
              <w:top w:val="nil"/>
              <w:left w:val="nil"/>
              <w:bottom w:val="nil"/>
              <w:right w:val="nil"/>
            </w:tcBorders>
            <w:shd w:val="clear" w:color="000000" w:fill="E2EFDA"/>
            <w:vAlign w:val="bottom"/>
          </w:tcPr>
          <w:p w:rsidRPr="00186043" w:rsidR="007605EE" w:rsidP="00186043" w:rsidRDefault="007605EE" w14:paraId="64622282" w14:textId="676D93A6">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1C14FEA2" w14:textId="77777777">
        <w:tc>
          <w:tcPr>
            <w:tcW w:w="1666" w:type="pct"/>
            <w:tcBorders>
              <w:top w:val="nil"/>
              <w:left w:val="nil"/>
              <w:bottom w:val="nil"/>
              <w:right w:val="nil"/>
            </w:tcBorders>
            <w:shd w:val="clear" w:color="auto" w:fill="auto"/>
            <w:vAlign w:val="bottom"/>
          </w:tcPr>
          <w:p w:rsidRPr="00186043" w:rsidR="007605EE" w:rsidP="00186043" w:rsidRDefault="007605EE" w14:paraId="65A4048F"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604FD9D5" w14:textId="71C6272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ProprietaryNameSuffix</w:t>
            </w:r>
          </w:p>
        </w:tc>
        <w:tc>
          <w:tcPr>
            <w:tcW w:w="1667" w:type="pct"/>
            <w:tcBorders>
              <w:top w:val="nil"/>
              <w:left w:val="nil"/>
              <w:bottom w:val="nil"/>
              <w:right w:val="nil"/>
            </w:tcBorders>
            <w:shd w:val="clear" w:color="000000" w:fill="E2EFDA"/>
            <w:vAlign w:val="bottom"/>
          </w:tcPr>
          <w:p w:rsidRPr="00186043" w:rsidR="007605EE" w:rsidP="00186043" w:rsidRDefault="007605EE" w14:paraId="7264B231" w14:textId="59D84FC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NULL Text/String</w:t>
            </w:r>
          </w:p>
        </w:tc>
      </w:tr>
      <w:tr w:rsidRPr="00186043" w:rsidR="007605EE" w:rsidTr="007605EE" w14:paraId="3641DD0F" w14:textId="77777777">
        <w:tc>
          <w:tcPr>
            <w:tcW w:w="1666" w:type="pct"/>
            <w:tcBorders>
              <w:top w:val="nil"/>
              <w:left w:val="nil"/>
              <w:bottom w:val="nil"/>
              <w:right w:val="nil"/>
            </w:tcBorders>
            <w:shd w:val="clear" w:color="auto" w:fill="auto"/>
            <w:vAlign w:val="bottom"/>
          </w:tcPr>
          <w:p w:rsidRPr="00186043" w:rsidR="007605EE" w:rsidP="00186043" w:rsidRDefault="007605EE" w14:paraId="6C795801"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CC4E2"/>
            <w:vAlign w:val="bottom"/>
          </w:tcPr>
          <w:p w:rsidRPr="00186043" w:rsidR="007605EE" w:rsidP="00186043" w:rsidRDefault="007605EE" w14:paraId="0631FF53" w14:textId="5A78FB5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NonProprietaryName</w:t>
            </w:r>
          </w:p>
        </w:tc>
        <w:tc>
          <w:tcPr>
            <w:tcW w:w="1667" w:type="pct"/>
            <w:tcBorders>
              <w:top w:val="nil"/>
              <w:left w:val="nil"/>
              <w:bottom w:val="nil"/>
              <w:right w:val="nil"/>
            </w:tcBorders>
            <w:shd w:val="clear" w:color="000000" w:fill="DCC4E2"/>
            <w:vAlign w:val="bottom"/>
          </w:tcPr>
          <w:p w:rsidRPr="00186043" w:rsidR="007605EE" w:rsidP="00186043" w:rsidRDefault="007605EE" w14:paraId="471CC86D" w14:textId="6E4E9948">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 MV</w:t>
            </w:r>
          </w:p>
        </w:tc>
      </w:tr>
      <w:tr w:rsidRPr="00186043" w:rsidR="007605EE" w:rsidTr="007605EE" w14:paraId="00E259D0" w14:textId="77777777">
        <w:tc>
          <w:tcPr>
            <w:tcW w:w="1666" w:type="pct"/>
            <w:tcBorders>
              <w:top w:val="nil"/>
              <w:left w:val="nil"/>
              <w:bottom w:val="nil"/>
              <w:right w:val="nil"/>
            </w:tcBorders>
            <w:shd w:val="clear" w:color="auto" w:fill="auto"/>
            <w:vAlign w:val="bottom"/>
          </w:tcPr>
          <w:p w:rsidRPr="00186043" w:rsidR="007605EE" w:rsidP="00186043" w:rsidRDefault="007605EE" w14:paraId="17CA4BAA"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46C5699C" w14:textId="585B623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DosageFormName</w:t>
            </w:r>
          </w:p>
        </w:tc>
        <w:tc>
          <w:tcPr>
            <w:tcW w:w="1667" w:type="pct"/>
            <w:tcBorders>
              <w:top w:val="nil"/>
              <w:left w:val="nil"/>
              <w:bottom w:val="nil"/>
              <w:right w:val="nil"/>
            </w:tcBorders>
            <w:shd w:val="clear" w:color="000000" w:fill="E2EFDA"/>
            <w:vAlign w:val="bottom"/>
          </w:tcPr>
          <w:p w:rsidRPr="00186043" w:rsidR="007605EE" w:rsidP="00186043" w:rsidRDefault="007605EE" w14:paraId="1E716FFF" w14:textId="44D35941">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361A22D8" w14:textId="77777777">
        <w:tc>
          <w:tcPr>
            <w:tcW w:w="1666" w:type="pct"/>
            <w:tcBorders>
              <w:top w:val="nil"/>
              <w:left w:val="nil"/>
              <w:bottom w:val="nil"/>
              <w:right w:val="nil"/>
            </w:tcBorders>
            <w:shd w:val="clear" w:color="auto" w:fill="auto"/>
            <w:vAlign w:val="bottom"/>
          </w:tcPr>
          <w:p w:rsidRPr="00186043" w:rsidR="007605EE" w:rsidP="00186043" w:rsidRDefault="007605EE" w14:paraId="069C41AE"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33905DC5" w14:textId="7B13EFD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RouteName</w:t>
            </w:r>
          </w:p>
        </w:tc>
        <w:tc>
          <w:tcPr>
            <w:tcW w:w="1667" w:type="pct"/>
            <w:tcBorders>
              <w:top w:val="nil"/>
              <w:left w:val="nil"/>
              <w:bottom w:val="nil"/>
              <w:right w:val="nil"/>
            </w:tcBorders>
            <w:shd w:val="clear" w:color="000000" w:fill="E2EFDA"/>
            <w:vAlign w:val="bottom"/>
          </w:tcPr>
          <w:p w:rsidRPr="00186043" w:rsidR="007605EE" w:rsidP="00186043" w:rsidRDefault="007605EE" w14:paraId="446A1E53" w14:textId="46E449FE">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 MV</w:t>
            </w:r>
          </w:p>
        </w:tc>
      </w:tr>
      <w:tr w:rsidRPr="00186043" w:rsidR="007605EE" w:rsidTr="007605EE" w14:paraId="56DAE1B4" w14:textId="77777777">
        <w:tc>
          <w:tcPr>
            <w:tcW w:w="1666" w:type="pct"/>
            <w:tcBorders>
              <w:top w:val="nil"/>
              <w:left w:val="nil"/>
              <w:bottom w:val="nil"/>
              <w:right w:val="nil"/>
            </w:tcBorders>
            <w:shd w:val="clear" w:color="auto" w:fill="auto"/>
            <w:vAlign w:val="bottom"/>
          </w:tcPr>
          <w:p w:rsidRPr="00186043" w:rsidR="007605EE" w:rsidP="00186043" w:rsidRDefault="007605EE" w14:paraId="23B77B9B"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8BABA"/>
            <w:vAlign w:val="bottom"/>
          </w:tcPr>
          <w:p w:rsidRPr="00186043" w:rsidR="007605EE" w:rsidP="00186043" w:rsidRDefault="007605EE" w14:paraId="510DB98E" w14:textId="3EF7751B">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StartMarketingDate</w:t>
            </w:r>
          </w:p>
        </w:tc>
        <w:tc>
          <w:tcPr>
            <w:tcW w:w="1667" w:type="pct"/>
            <w:tcBorders>
              <w:top w:val="nil"/>
              <w:left w:val="nil"/>
              <w:bottom w:val="nil"/>
              <w:right w:val="nil"/>
            </w:tcBorders>
            <w:shd w:val="clear" w:color="000000" w:fill="F8BABA"/>
            <w:vAlign w:val="bottom"/>
          </w:tcPr>
          <w:p w:rsidRPr="00186043" w:rsidR="007605EE" w:rsidP="00186043" w:rsidRDefault="007605EE" w14:paraId="16946B08" w14:textId="365472DD">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 [Include format]</w:t>
            </w:r>
          </w:p>
        </w:tc>
      </w:tr>
      <w:tr w:rsidRPr="00186043" w:rsidR="007605EE" w:rsidTr="007605EE" w14:paraId="6517E32F" w14:textId="77777777">
        <w:tc>
          <w:tcPr>
            <w:tcW w:w="1666" w:type="pct"/>
            <w:tcBorders>
              <w:top w:val="nil"/>
              <w:left w:val="nil"/>
              <w:bottom w:val="nil"/>
              <w:right w:val="nil"/>
            </w:tcBorders>
            <w:shd w:val="clear" w:color="auto" w:fill="auto"/>
            <w:vAlign w:val="bottom"/>
          </w:tcPr>
          <w:p w:rsidRPr="00186043" w:rsidR="007605EE" w:rsidP="00186043" w:rsidRDefault="007605EE" w14:paraId="2611A164"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8BABA"/>
            <w:vAlign w:val="bottom"/>
          </w:tcPr>
          <w:p w:rsidRPr="00186043" w:rsidR="007605EE" w:rsidP="00186043" w:rsidRDefault="007605EE" w14:paraId="0D693B7E" w14:textId="60C74AE5">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EndMarketingDate</w:t>
            </w:r>
          </w:p>
        </w:tc>
        <w:tc>
          <w:tcPr>
            <w:tcW w:w="1667" w:type="pct"/>
            <w:tcBorders>
              <w:top w:val="nil"/>
              <w:left w:val="nil"/>
              <w:bottom w:val="nil"/>
              <w:right w:val="nil"/>
            </w:tcBorders>
            <w:shd w:val="clear" w:color="000000" w:fill="F8BABA"/>
            <w:vAlign w:val="bottom"/>
          </w:tcPr>
          <w:p w:rsidRPr="00186043" w:rsidR="007605EE" w:rsidP="00186043" w:rsidRDefault="007605EE" w14:paraId="191C132A" w14:textId="58911F6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NULL Text/String [Include format]</w:t>
            </w:r>
          </w:p>
        </w:tc>
      </w:tr>
      <w:tr w:rsidRPr="00186043" w:rsidR="007605EE" w:rsidTr="007605EE" w14:paraId="1A68E6A4" w14:textId="77777777">
        <w:tc>
          <w:tcPr>
            <w:tcW w:w="1666" w:type="pct"/>
            <w:tcBorders>
              <w:top w:val="nil"/>
              <w:left w:val="nil"/>
              <w:bottom w:val="nil"/>
              <w:right w:val="nil"/>
            </w:tcBorders>
            <w:shd w:val="clear" w:color="auto" w:fill="auto"/>
            <w:vAlign w:val="bottom"/>
          </w:tcPr>
          <w:p w:rsidRPr="00186043" w:rsidR="007605EE" w:rsidP="00186043" w:rsidRDefault="007605EE" w14:paraId="6073735D"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8BABA"/>
            <w:vAlign w:val="bottom"/>
          </w:tcPr>
          <w:p w:rsidRPr="00186043" w:rsidR="007605EE" w:rsidP="00186043" w:rsidRDefault="007605EE" w14:paraId="481DA933" w14:textId="526DFDE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MarketingCategoryName</w:t>
            </w:r>
          </w:p>
        </w:tc>
        <w:tc>
          <w:tcPr>
            <w:tcW w:w="1667" w:type="pct"/>
            <w:tcBorders>
              <w:top w:val="nil"/>
              <w:left w:val="nil"/>
              <w:bottom w:val="nil"/>
              <w:right w:val="nil"/>
            </w:tcBorders>
            <w:shd w:val="clear" w:color="000000" w:fill="F8BABA"/>
            <w:vAlign w:val="bottom"/>
          </w:tcPr>
          <w:p w:rsidRPr="00186043" w:rsidR="007605EE" w:rsidP="00186043" w:rsidRDefault="007605EE" w14:paraId="34F0F161" w14:textId="60B2075E">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11EE5A89" w14:textId="77777777">
        <w:tc>
          <w:tcPr>
            <w:tcW w:w="1666" w:type="pct"/>
            <w:tcBorders>
              <w:top w:val="nil"/>
              <w:left w:val="nil"/>
              <w:bottom w:val="nil"/>
              <w:right w:val="nil"/>
            </w:tcBorders>
            <w:shd w:val="clear" w:color="auto" w:fill="auto"/>
            <w:vAlign w:val="bottom"/>
          </w:tcPr>
          <w:p w:rsidRPr="00186043" w:rsidR="007605EE" w:rsidP="00186043" w:rsidRDefault="007605EE" w14:paraId="4564D13C"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47BBB25A" w14:textId="28D17E70">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ApplicationNumber</w:t>
            </w:r>
          </w:p>
        </w:tc>
        <w:tc>
          <w:tcPr>
            <w:tcW w:w="1667" w:type="pct"/>
            <w:tcBorders>
              <w:top w:val="nil"/>
              <w:left w:val="nil"/>
              <w:bottom w:val="nil"/>
              <w:right w:val="nil"/>
            </w:tcBorders>
            <w:shd w:val="clear" w:color="000000" w:fill="E2EFDA"/>
            <w:vAlign w:val="bottom"/>
          </w:tcPr>
          <w:p w:rsidRPr="00186043" w:rsidR="007605EE" w:rsidP="00186043" w:rsidRDefault="007605EE" w14:paraId="06B61272" w14:textId="07EC47A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NULL Text/String</w:t>
            </w:r>
          </w:p>
        </w:tc>
      </w:tr>
      <w:tr w:rsidRPr="00186043" w:rsidR="007605EE" w:rsidTr="007605EE" w14:paraId="79D59421" w14:textId="77777777">
        <w:tc>
          <w:tcPr>
            <w:tcW w:w="1666" w:type="pct"/>
            <w:tcBorders>
              <w:top w:val="nil"/>
              <w:left w:val="nil"/>
              <w:bottom w:val="nil"/>
              <w:right w:val="nil"/>
            </w:tcBorders>
            <w:shd w:val="clear" w:color="auto" w:fill="auto"/>
            <w:vAlign w:val="bottom"/>
          </w:tcPr>
          <w:p w:rsidRPr="00186043" w:rsidR="007605EE" w:rsidP="00186043" w:rsidRDefault="007605EE" w14:paraId="0013F950"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195026BD" w14:textId="0E84ED7E">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LabelerName</w:t>
            </w:r>
          </w:p>
        </w:tc>
        <w:tc>
          <w:tcPr>
            <w:tcW w:w="1667" w:type="pct"/>
            <w:tcBorders>
              <w:top w:val="nil"/>
              <w:left w:val="nil"/>
              <w:bottom w:val="nil"/>
              <w:right w:val="nil"/>
            </w:tcBorders>
            <w:shd w:val="clear" w:color="000000" w:fill="E2EFDA"/>
            <w:vAlign w:val="bottom"/>
          </w:tcPr>
          <w:p w:rsidRPr="00186043" w:rsidR="007605EE" w:rsidP="00186043" w:rsidRDefault="007605EE" w14:paraId="32EAEEBD" w14:textId="1C97B3D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32997E09" w14:textId="77777777">
        <w:tc>
          <w:tcPr>
            <w:tcW w:w="1666" w:type="pct"/>
            <w:tcBorders>
              <w:top w:val="nil"/>
              <w:left w:val="nil"/>
              <w:bottom w:val="nil"/>
              <w:right w:val="nil"/>
            </w:tcBorders>
            <w:shd w:val="clear" w:color="auto" w:fill="auto"/>
            <w:vAlign w:val="bottom"/>
          </w:tcPr>
          <w:p w:rsidRPr="00186043" w:rsidR="007605EE" w:rsidP="00186043" w:rsidRDefault="007605EE" w14:paraId="11A0AAF4"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FF2CC"/>
            <w:vAlign w:val="bottom"/>
          </w:tcPr>
          <w:p w:rsidRPr="00186043" w:rsidR="007605EE" w:rsidP="00186043" w:rsidRDefault="007605EE" w14:paraId="5BCB1AF2" w14:textId="02DC353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SubstanceName</w:t>
            </w:r>
          </w:p>
        </w:tc>
        <w:tc>
          <w:tcPr>
            <w:tcW w:w="1667" w:type="pct"/>
            <w:tcBorders>
              <w:top w:val="nil"/>
              <w:left w:val="nil"/>
              <w:bottom w:val="nil"/>
              <w:right w:val="nil"/>
            </w:tcBorders>
            <w:shd w:val="clear" w:color="000000" w:fill="FFF2CC"/>
            <w:vAlign w:val="bottom"/>
          </w:tcPr>
          <w:p w:rsidRPr="00186043" w:rsidR="007605EE" w:rsidP="00186043" w:rsidRDefault="007605EE" w14:paraId="19D59A9F" w14:textId="54F2A2E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 MV</w:t>
            </w:r>
          </w:p>
        </w:tc>
      </w:tr>
      <w:tr w:rsidRPr="00186043" w:rsidR="007605EE" w:rsidTr="007605EE" w14:paraId="55BDAC1D" w14:textId="77777777">
        <w:tc>
          <w:tcPr>
            <w:tcW w:w="1666" w:type="pct"/>
            <w:tcBorders>
              <w:top w:val="nil"/>
              <w:left w:val="nil"/>
              <w:bottom w:val="nil"/>
              <w:right w:val="nil"/>
            </w:tcBorders>
            <w:shd w:val="clear" w:color="auto" w:fill="auto"/>
            <w:vAlign w:val="bottom"/>
          </w:tcPr>
          <w:p w:rsidRPr="00186043" w:rsidR="007605EE" w:rsidP="00186043" w:rsidRDefault="007605EE" w14:paraId="4584E28E"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FF2CC"/>
            <w:vAlign w:val="bottom"/>
          </w:tcPr>
          <w:p w:rsidRPr="00186043" w:rsidR="007605EE" w:rsidP="00186043" w:rsidRDefault="007605EE" w14:paraId="15F43FC6" w14:textId="7B61220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StrengthNumber</w:t>
            </w:r>
          </w:p>
        </w:tc>
        <w:tc>
          <w:tcPr>
            <w:tcW w:w="1667" w:type="pct"/>
            <w:tcBorders>
              <w:top w:val="nil"/>
              <w:left w:val="nil"/>
              <w:bottom w:val="nil"/>
              <w:right w:val="nil"/>
            </w:tcBorders>
            <w:shd w:val="clear" w:color="000000" w:fill="FFF2CC"/>
            <w:vAlign w:val="bottom"/>
          </w:tcPr>
          <w:p w:rsidRPr="00186043" w:rsidR="007605EE" w:rsidP="00186043" w:rsidRDefault="007605EE" w14:paraId="563F4EC4" w14:textId="586480A0">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 MV</w:t>
            </w:r>
          </w:p>
        </w:tc>
      </w:tr>
      <w:tr w:rsidRPr="00186043" w:rsidR="007605EE" w:rsidTr="007605EE" w14:paraId="5F49EED9" w14:textId="77777777">
        <w:tc>
          <w:tcPr>
            <w:tcW w:w="1666" w:type="pct"/>
            <w:tcBorders>
              <w:top w:val="nil"/>
              <w:left w:val="nil"/>
              <w:bottom w:val="nil"/>
              <w:right w:val="nil"/>
            </w:tcBorders>
            <w:shd w:val="clear" w:color="auto" w:fill="auto"/>
            <w:vAlign w:val="bottom"/>
          </w:tcPr>
          <w:p w:rsidRPr="00186043" w:rsidR="007605EE" w:rsidP="00186043" w:rsidRDefault="007605EE" w14:paraId="6880B87D"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FF2CC"/>
            <w:vAlign w:val="bottom"/>
          </w:tcPr>
          <w:p w:rsidRPr="00186043" w:rsidR="007605EE" w:rsidP="00186043" w:rsidRDefault="007605EE" w14:paraId="2D327917" w14:textId="22A7589D">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StrengthUnit</w:t>
            </w:r>
          </w:p>
        </w:tc>
        <w:tc>
          <w:tcPr>
            <w:tcW w:w="1667" w:type="pct"/>
            <w:tcBorders>
              <w:top w:val="nil"/>
              <w:left w:val="nil"/>
              <w:bottom w:val="nil"/>
              <w:right w:val="nil"/>
            </w:tcBorders>
            <w:shd w:val="clear" w:color="000000" w:fill="FFF2CC"/>
            <w:vAlign w:val="bottom"/>
          </w:tcPr>
          <w:p w:rsidRPr="00186043" w:rsidR="007605EE" w:rsidP="00186043" w:rsidRDefault="007605EE" w14:paraId="045C2D7E" w14:textId="08FF346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 MV</w:t>
            </w:r>
          </w:p>
        </w:tc>
      </w:tr>
      <w:tr w:rsidRPr="00186043" w:rsidR="007605EE" w:rsidTr="007605EE" w14:paraId="47924BE6" w14:textId="77777777">
        <w:tc>
          <w:tcPr>
            <w:tcW w:w="1666" w:type="pct"/>
            <w:tcBorders>
              <w:top w:val="nil"/>
              <w:left w:val="nil"/>
              <w:bottom w:val="nil"/>
              <w:right w:val="nil"/>
            </w:tcBorders>
            <w:shd w:val="clear" w:color="auto" w:fill="auto"/>
            <w:vAlign w:val="bottom"/>
          </w:tcPr>
          <w:p w:rsidRPr="00186043" w:rsidR="007605EE" w:rsidP="00186043" w:rsidRDefault="007605EE" w14:paraId="325CDDE3"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FFF2CC"/>
            <w:vAlign w:val="bottom"/>
          </w:tcPr>
          <w:p w:rsidRPr="00186043" w:rsidR="007605EE" w:rsidP="00186043" w:rsidRDefault="007605EE" w14:paraId="2FB92C40" w14:textId="41897A07">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Pharm_Classes</w:t>
            </w:r>
          </w:p>
        </w:tc>
        <w:tc>
          <w:tcPr>
            <w:tcW w:w="1667" w:type="pct"/>
            <w:tcBorders>
              <w:top w:val="nil"/>
              <w:left w:val="nil"/>
              <w:bottom w:val="nil"/>
              <w:right w:val="nil"/>
            </w:tcBorders>
            <w:shd w:val="clear" w:color="000000" w:fill="FFF2CC"/>
            <w:vAlign w:val="bottom"/>
          </w:tcPr>
          <w:p w:rsidRPr="00186043" w:rsidR="007605EE" w:rsidP="00186043" w:rsidRDefault="007605EE" w14:paraId="6DE36478" w14:textId="521B43F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 MV</w:t>
            </w:r>
          </w:p>
        </w:tc>
      </w:tr>
      <w:tr w:rsidRPr="00186043" w:rsidR="007605EE" w:rsidTr="007605EE" w14:paraId="17031943" w14:textId="77777777">
        <w:tc>
          <w:tcPr>
            <w:tcW w:w="1666" w:type="pct"/>
            <w:tcBorders>
              <w:top w:val="nil"/>
              <w:left w:val="nil"/>
              <w:bottom w:val="nil"/>
              <w:right w:val="nil"/>
            </w:tcBorders>
            <w:shd w:val="clear" w:color="auto" w:fill="auto"/>
            <w:vAlign w:val="bottom"/>
          </w:tcPr>
          <w:p w:rsidRPr="00186043" w:rsidR="007605EE" w:rsidP="00186043" w:rsidRDefault="007605EE" w14:paraId="52769D95"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2B882D9A" w14:textId="7B0C653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DEASchedule</w:t>
            </w:r>
          </w:p>
        </w:tc>
        <w:tc>
          <w:tcPr>
            <w:tcW w:w="1667" w:type="pct"/>
            <w:tcBorders>
              <w:top w:val="nil"/>
              <w:left w:val="nil"/>
              <w:bottom w:val="nil"/>
              <w:right w:val="nil"/>
            </w:tcBorders>
            <w:shd w:val="clear" w:color="000000" w:fill="E2EFDA"/>
            <w:vAlign w:val="bottom"/>
          </w:tcPr>
          <w:p w:rsidRPr="00186043" w:rsidR="007605EE" w:rsidP="00186043" w:rsidRDefault="007605EE" w14:paraId="224A49EF" w14:textId="259448E0">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2E85D2E6" w14:textId="77777777">
        <w:tc>
          <w:tcPr>
            <w:tcW w:w="1666" w:type="pct"/>
            <w:tcBorders>
              <w:top w:val="nil"/>
              <w:left w:val="nil"/>
              <w:bottom w:val="nil"/>
              <w:right w:val="nil"/>
            </w:tcBorders>
            <w:shd w:val="clear" w:color="auto" w:fill="auto"/>
            <w:vAlign w:val="bottom"/>
          </w:tcPr>
          <w:p w:rsidRPr="00186043" w:rsidR="007605EE" w:rsidP="00186043" w:rsidRDefault="007605EE" w14:paraId="6CECE518"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571DCE0B" w14:textId="44BC74F1">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NDC_Exclude_Flag</w:t>
            </w:r>
          </w:p>
        </w:tc>
        <w:tc>
          <w:tcPr>
            <w:tcW w:w="1667" w:type="pct"/>
            <w:tcBorders>
              <w:top w:val="nil"/>
              <w:left w:val="nil"/>
              <w:bottom w:val="nil"/>
              <w:right w:val="nil"/>
            </w:tcBorders>
            <w:shd w:val="clear" w:color="000000" w:fill="E2EFDA"/>
            <w:vAlign w:val="bottom"/>
          </w:tcPr>
          <w:p w:rsidRPr="00186043" w:rsidR="007605EE" w:rsidP="00186043" w:rsidRDefault="007605EE" w14:paraId="2D764D72" w14:textId="0CDF2AE7">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5BA94E9A" w14:textId="77777777">
        <w:tc>
          <w:tcPr>
            <w:tcW w:w="1666" w:type="pct"/>
            <w:tcBorders>
              <w:top w:val="nil"/>
              <w:left w:val="nil"/>
              <w:bottom w:val="nil"/>
              <w:right w:val="nil"/>
            </w:tcBorders>
            <w:shd w:val="clear" w:color="auto" w:fill="auto"/>
            <w:vAlign w:val="bottom"/>
          </w:tcPr>
          <w:p w:rsidRPr="00186043" w:rsidR="007605EE" w:rsidP="00186043" w:rsidRDefault="007605EE" w14:paraId="5EF89C24"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028B0213" w14:textId="687DA23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Listing_Record_Certified_Through</w:t>
            </w:r>
          </w:p>
        </w:tc>
        <w:tc>
          <w:tcPr>
            <w:tcW w:w="1667" w:type="pct"/>
            <w:tcBorders>
              <w:top w:val="nil"/>
              <w:left w:val="nil"/>
              <w:bottom w:val="nil"/>
              <w:right w:val="nil"/>
            </w:tcBorders>
            <w:shd w:val="clear" w:color="000000" w:fill="E2EFDA"/>
            <w:vAlign w:val="bottom"/>
          </w:tcPr>
          <w:p w:rsidRPr="00186043" w:rsidR="007605EE" w:rsidP="00186043" w:rsidRDefault="007605EE" w14:paraId="29DB4315" w14:textId="36C581C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1EEA0753" w14:textId="77777777">
        <w:tc>
          <w:tcPr>
            <w:tcW w:w="1666" w:type="pct"/>
            <w:tcBorders>
              <w:top w:val="nil"/>
              <w:left w:val="nil"/>
              <w:bottom w:val="nil"/>
              <w:right w:val="nil"/>
            </w:tcBorders>
            <w:shd w:val="clear" w:color="auto" w:fill="auto"/>
            <w:vAlign w:val="bottom"/>
          </w:tcPr>
          <w:p w:rsidRPr="00186043" w:rsidR="007605EE" w:rsidP="00186043" w:rsidRDefault="007605EE" w14:paraId="09394FDA" w14:textId="520FBE86">
            <w:pPr>
              <w:spacing w:line="480" w:lineRule="auto"/>
              <w:rPr>
                <w:rFonts w:ascii="Times New Roman" w:hAnsi="Times New Roman" w:cs="Times New Roman"/>
                <w:sz w:val="16"/>
                <w:szCs w:val="16"/>
              </w:rPr>
            </w:pPr>
            <w:r w:rsidRPr="00186043">
              <w:rPr>
                <w:rFonts w:ascii="Times New Roman" w:hAnsi="Times New Roman" w:cs="Times New Roman"/>
                <w:b/>
                <w:bCs/>
                <w:color w:val="000000"/>
                <w:sz w:val="16"/>
                <w:szCs w:val="16"/>
              </w:rPr>
              <w:t>NDC: Package File</w:t>
            </w:r>
          </w:p>
        </w:tc>
        <w:tc>
          <w:tcPr>
            <w:tcW w:w="1667" w:type="pct"/>
            <w:tcBorders>
              <w:top w:val="nil"/>
              <w:left w:val="nil"/>
              <w:bottom w:val="nil"/>
              <w:right w:val="nil"/>
            </w:tcBorders>
            <w:shd w:val="clear" w:color="auto" w:fill="auto"/>
            <w:vAlign w:val="bottom"/>
          </w:tcPr>
          <w:p w:rsidRPr="00186043" w:rsidR="007605EE" w:rsidP="00186043" w:rsidRDefault="007605EE" w14:paraId="76B912DE"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3515C317" w14:textId="77777777">
            <w:pPr>
              <w:spacing w:line="480" w:lineRule="auto"/>
              <w:rPr>
                <w:rFonts w:ascii="Times New Roman" w:hAnsi="Times New Roman" w:cs="Times New Roman"/>
                <w:sz w:val="16"/>
                <w:szCs w:val="16"/>
              </w:rPr>
            </w:pPr>
          </w:p>
        </w:tc>
      </w:tr>
      <w:tr w:rsidRPr="00186043" w:rsidR="007605EE" w:rsidTr="007605EE" w14:paraId="1F2B3341" w14:textId="77777777">
        <w:tc>
          <w:tcPr>
            <w:tcW w:w="1666" w:type="pct"/>
            <w:tcBorders>
              <w:top w:val="nil"/>
              <w:left w:val="nil"/>
              <w:bottom w:val="nil"/>
              <w:right w:val="nil"/>
            </w:tcBorders>
            <w:shd w:val="clear" w:color="auto" w:fill="auto"/>
            <w:vAlign w:val="bottom"/>
          </w:tcPr>
          <w:p w:rsidRPr="00186043" w:rsidR="007605EE" w:rsidP="00186043" w:rsidRDefault="007605EE" w14:paraId="1327B6F3"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75A239CD" w14:textId="410D0CB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ProductID</w:t>
            </w:r>
          </w:p>
        </w:tc>
        <w:tc>
          <w:tcPr>
            <w:tcW w:w="1667" w:type="pct"/>
            <w:tcBorders>
              <w:top w:val="nil"/>
              <w:left w:val="nil"/>
              <w:bottom w:val="nil"/>
              <w:right w:val="nil"/>
            </w:tcBorders>
            <w:shd w:val="clear" w:color="auto" w:fill="auto"/>
            <w:vAlign w:val="bottom"/>
          </w:tcPr>
          <w:p w:rsidRPr="00186043" w:rsidR="007605EE" w:rsidP="00186043" w:rsidRDefault="007605EE" w14:paraId="6B907025" w14:textId="2CADDA38">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53AD7A47" w14:textId="77777777">
        <w:tc>
          <w:tcPr>
            <w:tcW w:w="1666" w:type="pct"/>
            <w:tcBorders>
              <w:top w:val="nil"/>
              <w:left w:val="nil"/>
              <w:bottom w:val="nil"/>
              <w:right w:val="nil"/>
            </w:tcBorders>
            <w:shd w:val="clear" w:color="auto" w:fill="auto"/>
            <w:vAlign w:val="bottom"/>
          </w:tcPr>
          <w:p w:rsidRPr="00186043" w:rsidR="007605EE" w:rsidP="00186043" w:rsidRDefault="007605EE" w14:paraId="575A092C"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341EBE8B" w14:textId="249954F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ProductNDC</w:t>
            </w:r>
          </w:p>
        </w:tc>
        <w:tc>
          <w:tcPr>
            <w:tcW w:w="1667" w:type="pct"/>
            <w:tcBorders>
              <w:top w:val="nil"/>
              <w:left w:val="nil"/>
              <w:bottom w:val="nil"/>
              <w:right w:val="nil"/>
            </w:tcBorders>
            <w:shd w:val="clear" w:color="auto" w:fill="auto"/>
            <w:vAlign w:val="bottom"/>
          </w:tcPr>
          <w:p w:rsidRPr="00186043" w:rsidR="007605EE" w:rsidP="00186043" w:rsidRDefault="007605EE" w14:paraId="1A80A102" w14:textId="295E1BB1">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5C56A2C2" w14:textId="77777777">
        <w:tc>
          <w:tcPr>
            <w:tcW w:w="1666" w:type="pct"/>
            <w:tcBorders>
              <w:top w:val="nil"/>
              <w:left w:val="nil"/>
              <w:bottom w:val="nil"/>
              <w:right w:val="nil"/>
            </w:tcBorders>
            <w:shd w:val="clear" w:color="auto" w:fill="auto"/>
            <w:vAlign w:val="bottom"/>
          </w:tcPr>
          <w:p w:rsidRPr="00186043" w:rsidR="007605EE" w:rsidP="00186043" w:rsidRDefault="007605EE" w14:paraId="4138EA9B"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A9D08E"/>
            <w:vAlign w:val="bottom"/>
          </w:tcPr>
          <w:p w:rsidRPr="00186043" w:rsidR="007605EE" w:rsidP="00186043" w:rsidRDefault="007605EE" w14:paraId="3F8D1CF7" w14:textId="1A592E78">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NDCPackageCode</w:t>
            </w:r>
          </w:p>
        </w:tc>
        <w:tc>
          <w:tcPr>
            <w:tcW w:w="1667" w:type="pct"/>
            <w:tcBorders>
              <w:top w:val="nil"/>
              <w:left w:val="nil"/>
              <w:bottom w:val="nil"/>
              <w:right w:val="nil"/>
            </w:tcBorders>
            <w:shd w:val="clear" w:color="000000" w:fill="A9D08E"/>
            <w:vAlign w:val="bottom"/>
          </w:tcPr>
          <w:p w:rsidRPr="00186043" w:rsidR="007605EE" w:rsidP="00186043" w:rsidRDefault="007605EE" w14:paraId="239D15B6" w14:textId="6A586AE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0CB77702" w14:textId="77777777">
        <w:tc>
          <w:tcPr>
            <w:tcW w:w="1666" w:type="pct"/>
            <w:tcBorders>
              <w:top w:val="nil"/>
              <w:left w:val="nil"/>
              <w:bottom w:val="nil"/>
              <w:right w:val="nil"/>
            </w:tcBorders>
            <w:shd w:val="clear" w:color="auto" w:fill="auto"/>
            <w:vAlign w:val="bottom"/>
          </w:tcPr>
          <w:p w:rsidRPr="00186043" w:rsidR="007605EE" w:rsidP="00186043" w:rsidRDefault="007605EE" w14:paraId="02AEDCCC"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09593C4E" w14:textId="5D0A6B1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PackageDescription</w:t>
            </w:r>
          </w:p>
        </w:tc>
        <w:tc>
          <w:tcPr>
            <w:tcW w:w="1667" w:type="pct"/>
            <w:tcBorders>
              <w:top w:val="nil"/>
              <w:left w:val="nil"/>
              <w:bottom w:val="nil"/>
              <w:right w:val="nil"/>
            </w:tcBorders>
            <w:shd w:val="clear" w:color="000000" w:fill="E2EFDA"/>
            <w:vAlign w:val="bottom"/>
          </w:tcPr>
          <w:p w:rsidRPr="00186043" w:rsidR="007605EE" w:rsidP="00186043" w:rsidRDefault="007605EE" w14:paraId="3F6B26AC" w14:textId="73BC757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3A2C8323" w14:textId="77777777">
        <w:tc>
          <w:tcPr>
            <w:tcW w:w="1666" w:type="pct"/>
            <w:tcBorders>
              <w:top w:val="nil"/>
              <w:left w:val="nil"/>
              <w:bottom w:val="nil"/>
              <w:right w:val="nil"/>
            </w:tcBorders>
            <w:shd w:val="clear" w:color="auto" w:fill="auto"/>
            <w:vAlign w:val="bottom"/>
          </w:tcPr>
          <w:p w:rsidRPr="00186043" w:rsidR="007605EE" w:rsidP="00186043" w:rsidRDefault="007605EE" w14:paraId="755D4CCF"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17588D2C" w14:textId="1FF3B4C5">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NDC_Exclude_Flag</w:t>
            </w:r>
          </w:p>
        </w:tc>
        <w:tc>
          <w:tcPr>
            <w:tcW w:w="1667" w:type="pct"/>
            <w:tcBorders>
              <w:top w:val="nil"/>
              <w:left w:val="nil"/>
              <w:bottom w:val="nil"/>
              <w:right w:val="nil"/>
            </w:tcBorders>
            <w:shd w:val="clear" w:color="auto" w:fill="auto"/>
            <w:vAlign w:val="bottom"/>
          </w:tcPr>
          <w:p w:rsidRPr="00186043" w:rsidR="007605EE" w:rsidP="00186043" w:rsidRDefault="007605EE" w14:paraId="3B2CA115" w14:textId="636AAF5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5DA51481" w14:textId="77777777">
        <w:tc>
          <w:tcPr>
            <w:tcW w:w="1666" w:type="pct"/>
            <w:tcBorders>
              <w:top w:val="nil"/>
              <w:left w:val="nil"/>
              <w:bottom w:val="nil"/>
              <w:right w:val="nil"/>
            </w:tcBorders>
            <w:shd w:val="clear" w:color="auto" w:fill="auto"/>
            <w:vAlign w:val="bottom"/>
          </w:tcPr>
          <w:p w:rsidRPr="00186043" w:rsidR="007605EE" w:rsidP="00186043" w:rsidRDefault="007605EE" w14:paraId="58AFADC1"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E2EFDA"/>
            <w:vAlign w:val="bottom"/>
          </w:tcPr>
          <w:p w:rsidRPr="00186043" w:rsidR="007605EE" w:rsidP="00186043" w:rsidRDefault="007605EE" w14:paraId="66A9AF5C" w14:textId="0ED4E11E">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SAMPLE_PACKAGE</w:t>
            </w:r>
          </w:p>
        </w:tc>
        <w:tc>
          <w:tcPr>
            <w:tcW w:w="1667" w:type="pct"/>
            <w:tcBorders>
              <w:top w:val="nil"/>
              <w:left w:val="nil"/>
              <w:bottom w:val="nil"/>
              <w:right w:val="nil"/>
            </w:tcBorders>
            <w:shd w:val="clear" w:color="000000" w:fill="E2EFDA"/>
            <w:vAlign w:val="bottom"/>
          </w:tcPr>
          <w:p w:rsidRPr="00186043" w:rsidR="007605EE" w:rsidP="00186043" w:rsidRDefault="007605EE" w14:paraId="16B94BFE" w14:textId="17CCE6D6">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530E2FE6" w14:textId="77777777">
        <w:tc>
          <w:tcPr>
            <w:tcW w:w="1666" w:type="pct"/>
            <w:tcBorders>
              <w:top w:val="nil"/>
              <w:left w:val="nil"/>
              <w:bottom w:val="nil"/>
              <w:right w:val="nil"/>
            </w:tcBorders>
            <w:shd w:val="clear" w:color="auto" w:fill="auto"/>
            <w:vAlign w:val="bottom"/>
          </w:tcPr>
          <w:p w:rsidRPr="00186043" w:rsidR="007605EE" w:rsidP="00186043" w:rsidRDefault="007605EE" w14:paraId="211092C6" w14:textId="2AC0564B">
            <w:pPr>
              <w:spacing w:line="480" w:lineRule="auto"/>
              <w:rPr>
                <w:rFonts w:ascii="Times New Roman" w:hAnsi="Times New Roman" w:cs="Times New Roman"/>
                <w:sz w:val="16"/>
                <w:szCs w:val="16"/>
              </w:rPr>
            </w:pPr>
            <w:r w:rsidRPr="00186043">
              <w:rPr>
                <w:rFonts w:ascii="Times New Roman" w:hAnsi="Times New Roman" w:cs="Times New Roman"/>
                <w:b/>
                <w:bCs/>
                <w:color w:val="000000"/>
                <w:sz w:val="16"/>
                <w:szCs w:val="16"/>
              </w:rPr>
              <w:t>NADAC</w:t>
            </w:r>
          </w:p>
        </w:tc>
        <w:tc>
          <w:tcPr>
            <w:tcW w:w="1667" w:type="pct"/>
            <w:tcBorders>
              <w:top w:val="nil"/>
              <w:left w:val="nil"/>
              <w:bottom w:val="nil"/>
              <w:right w:val="nil"/>
            </w:tcBorders>
            <w:shd w:val="clear" w:color="auto" w:fill="auto"/>
            <w:vAlign w:val="bottom"/>
          </w:tcPr>
          <w:p w:rsidRPr="00186043" w:rsidR="007605EE" w:rsidP="00186043" w:rsidRDefault="007605EE" w14:paraId="13DB7DB7"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66728967" w14:textId="77777777">
            <w:pPr>
              <w:spacing w:line="480" w:lineRule="auto"/>
              <w:rPr>
                <w:rFonts w:ascii="Times New Roman" w:hAnsi="Times New Roman" w:cs="Times New Roman"/>
                <w:sz w:val="16"/>
                <w:szCs w:val="16"/>
              </w:rPr>
            </w:pPr>
          </w:p>
        </w:tc>
      </w:tr>
      <w:tr w:rsidRPr="00186043" w:rsidR="007605EE" w:rsidTr="007605EE" w14:paraId="4FE43D42" w14:textId="77777777">
        <w:tc>
          <w:tcPr>
            <w:tcW w:w="1666" w:type="pct"/>
            <w:tcBorders>
              <w:top w:val="nil"/>
              <w:left w:val="nil"/>
              <w:bottom w:val="nil"/>
              <w:right w:val="nil"/>
            </w:tcBorders>
            <w:shd w:val="clear" w:color="auto" w:fill="auto"/>
            <w:vAlign w:val="bottom"/>
          </w:tcPr>
          <w:p w:rsidRPr="00186043" w:rsidR="007605EE" w:rsidP="00186043" w:rsidRDefault="007605EE" w14:paraId="62507194"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4322319A" w14:textId="2FBB37B7">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NDC Description</w:t>
            </w:r>
          </w:p>
        </w:tc>
        <w:tc>
          <w:tcPr>
            <w:tcW w:w="1667" w:type="pct"/>
            <w:tcBorders>
              <w:top w:val="nil"/>
              <w:left w:val="nil"/>
              <w:bottom w:val="nil"/>
              <w:right w:val="nil"/>
            </w:tcBorders>
            <w:shd w:val="clear" w:color="auto" w:fill="auto"/>
            <w:vAlign w:val="bottom"/>
          </w:tcPr>
          <w:p w:rsidRPr="00186043" w:rsidR="007605EE" w:rsidP="00186043" w:rsidRDefault="007605EE" w14:paraId="11D5BDEF" w14:textId="3C55315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33CA8E29" w14:textId="77777777">
        <w:tc>
          <w:tcPr>
            <w:tcW w:w="1666" w:type="pct"/>
            <w:tcBorders>
              <w:top w:val="nil"/>
              <w:left w:val="nil"/>
              <w:bottom w:val="nil"/>
              <w:right w:val="nil"/>
            </w:tcBorders>
            <w:shd w:val="clear" w:color="auto" w:fill="auto"/>
            <w:vAlign w:val="bottom"/>
          </w:tcPr>
          <w:p w:rsidRPr="00186043" w:rsidR="007605EE" w:rsidP="00186043" w:rsidRDefault="007605EE" w14:paraId="020EF91A"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1377120C" w14:textId="2B53740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NDC</w:t>
            </w:r>
          </w:p>
        </w:tc>
        <w:tc>
          <w:tcPr>
            <w:tcW w:w="1667" w:type="pct"/>
            <w:tcBorders>
              <w:top w:val="nil"/>
              <w:left w:val="nil"/>
              <w:bottom w:val="nil"/>
              <w:right w:val="nil"/>
            </w:tcBorders>
            <w:shd w:val="clear" w:color="auto" w:fill="auto"/>
            <w:vAlign w:val="bottom"/>
          </w:tcPr>
          <w:p w:rsidRPr="00186043" w:rsidR="007605EE" w:rsidP="00186043" w:rsidRDefault="007605EE" w14:paraId="59FC014B" w14:textId="3B96458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7DB992F0" w14:textId="77777777">
        <w:tc>
          <w:tcPr>
            <w:tcW w:w="1666" w:type="pct"/>
            <w:tcBorders>
              <w:top w:val="nil"/>
              <w:left w:val="nil"/>
              <w:bottom w:val="nil"/>
              <w:right w:val="nil"/>
            </w:tcBorders>
            <w:shd w:val="clear" w:color="auto" w:fill="auto"/>
            <w:vAlign w:val="bottom"/>
          </w:tcPr>
          <w:p w:rsidRPr="00186043" w:rsidR="007605EE" w:rsidP="00186043" w:rsidRDefault="007605EE" w14:paraId="7CBC94A8"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DEBF7"/>
            <w:vAlign w:val="bottom"/>
          </w:tcPr>
          <w:p w:rsidRPr="00186043" w:rsidR="007605EE" w:rsidP="00186043" w:rsidRDefault="007605EE" w14:paraId="699FE219" w14:textId="0EF6D704">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NADAC_Per_Unit</w:t>
            </w:r>
          </w:p>
        </w:tc>
        <w:tc>
          <w:tcPr>
            <w:tcW w:w="1667" w:type="pct"/>
            <w:tcBorders>
              <w:top w:val="nil"/>
              <w:left w:val="nil"/>
              <w:bottom w:val="nil"/>
              <w:right w:val="nil"/>
            </w:tcBorders>
            <w:shd w:val="clear" w:color="000000" w:fill="DDEBF7"/>
            <w:vAlign w:val="bottom"/>
          </w:tcPr>
          <w:p w:rsidRPr="00186043" w:rsidR="007605EE" w:rsidP="00186043" w:rsidRDefault="007605EE" w14:paraId="35B1B6AB" w14:textId="2EA36F0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2CEB64B4" w14:textId="77777777">
        <w:tc>
          <w:tcPr>
            <w:tcW w:w="1666" w:type="pct"/>
            <w:tcBorders>
              <w:top w:val="nil"/>
              <w:left w:val="nil"/>
              <w:bottom w:val="nil"/>
              <w:right w:val="nil"/>
            </w:tcBorders>
            <w:shd w:val="clear" w:color="auto" w:fill="auto"/>
            <w:vAlign w:val="bottom"/>
          </w:tcPr>
          <w:p w:rsidRPr="00186043" w:rsidR="007605EE" w:rsidP="00186043" w:rsidRDefault="007605EE" w14:paraId="5346F2B4"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DEBF7"/>
            <w:vAlign w:val="bottom"/>
          </w:tcPr>
          <w:p w:rsidRPr="00186043" w:rsidR="007605EE" w:rsidP="00186043" w:rsidRDefault="007605EE" w14:paraId="63D9C46C" w14:textId="4EE7FAD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Effective_Date</w:t>
            </w:r>
          </w:p>
        </w:tc>
        <w:tc>
          <w:tcPr>
            <w:tcW w:w="1667" w:type="pct"/>
            <w:tcBorders>
              <w:top w:val="nil"/>
              <w:left w:val="nil"/>
              <w:bottom w:val="nil"/>
              <w:right w:val="nil"/>
            </w:tcBorders>
            <w:shd w:val="clear" w:color="000000" w:fill="DDEBF7"/>
            <w:vAlign w:val="bottom"/>
          </w:tcPr>
          <w:p w:rsidRPr="00186043" w:rsidR="007605EE" w:rsidP="00186043" w:rsidRDefault="007605EE" w14:paraId="345145B1" w14:textId="348F285B">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Date and Time</w:t>
            </w:r>
          </w:p>
        </w:tc>
      </w:tr>
      <w:tr w:rsidRPr="00186043" w:rsidR="007605EE" w:rsidTr="007605EE" w14:paraId="514581D6" w14:textId="77777777">
        <w:tc>
          <w:tcPr>
            <w:tcW w:w="1666" w:type="pct"/>
            <w:tcBorders>
              <w:top w:val="nil"/>
              <w:left w:val="nil"/>
              <w:bottom w:val="nil"/>
              <w:right w:val="nil"/>
            </w:tcBorders>
            <w:shd w:val="clear" w:color="auto" w:fill="auto"/>
            <w:vAlign w:val="bottom"/>
          </w:tcPr>
          <w:p w:rsidRPr="00186043" w:rsidR="007605EE" w:rsidP="00186043" w:rsidRDefault="007605EE" w14:paraId="5D831937"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DEBF7"/>
            <w:vAlign w:val="bottom"/>
          </w:tcPr>
          <w:p w:rsidRPr="00186043" w:rsidR="007605EE" w:rsidP="00186043" w:rsidRDefault="007605EE" w14:paraId="096B4C4B" w14:textId="730BF68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Pricing_Unit</w:t>
            </w:r>
          </w:p>
        </w:tc>
        <w:tc>
          <w:tcPr>
            <w:tcW w:w="1667" w:type="pct"/>
            <w:tcBorders>
              <w:top w:val="nil"/>
              <w:left w:val="nil"/>
              <w:bottom w:val="nil"/>
              <w:right w:val="nil"/>
            </w:tcBorders>
            <w:shd w:val="clear" w:color="000000" w:fill="DDEBF7"/>
            <w:vAlign w:val="bottom"/>
          </w:tcPr>
          <w:p w:rsidRPr="00186043" w:rsidR="007605EE" w:rsidP="00186043" w:rsidRDefault="007605EE" w14:paraId="745A8FA4" w14:textId="2CFCD60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3E2699D5" w14:textId="77777777">
        <w:tc>
          <w:tcPr>
            <w:tcW w:w="1666" w:type="pct"/>
            <w:tcBorders>
              <w:top w:val="nil"/>
              <w:left w:val="nil"/>
              <w:bottom w:val="nil"/>
              <w:right w:val="nil"/>
            </w:tcBorders>
            <w:shd w:val="clear" w:color="auto" w:fill="auto"/>
            <w:vAlign w:val="bottom"/>
          </w:tcPr>
          <w:p w:rsidRPr="00186043" w:rsidR="007605EE" w:rsidP="00186043" w:rsidRDefault="007605EE" w14:paraId="7292C0F0"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DEBF7"/>
            <w:vAlign w:val="bottom"/>
          </w:tcPr>
          <w:p w:rsidRPr="00186043" w:rsidR="007605EE" w:rsidP="00186043" w:rsidRDefault="007605EE" w14:paraId="03009AFF" w14:textId="7AACC899">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Pharmacy_Type_Indicator</w:t>
            </w:r>
          </w:p>
        </w:tc>
        <w:tc>
          <w:tcPr>
            <w:tcW w:w="1667" w:type="pct"/>
            <w:tcBorders>
              <w:top w:val="nil"/>
              <w:left w:val="nil"/>
              <w:bottom w:val="nil"/>
              <w:right w:val="nil"/>
            </w:tcBorders>
            <w:shd w:val="clear" w:color="000000" w:fill="DDEBF7"/>
            <w:vAlign w:val="bottom"/>
          </w:tcPr>
          <w:p w:rsidRPr="00186043" w:rsidR="007605EE" w:rsidP="00186043" w:rsidRDefault="007605EE" w14:paraId="4946DA04" w14:textId="51989CE7">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3FA5E4B9" w14:textId="77777777">
        <w:tc>
          <w:tcPr>
            <w:tcW w:w="1666" w:type="pct"/>
            <w:tcBorders>
              <w:top w:val="nil"/>
              <w:left w:val="nil"/>
              <w:bottom w:val="nil"/>
              <w:right w:val="nil"/>
            </w:tcBorders>
            <w:shd w:val="clear" w:color="auto" w:fill="auto"/>
            <w:vAlign w:val="bottom"/>
          </w:tcPr>
          <w:p w:rsidRPr="00186043" w:rsidR="007605EE" w:rsidP="00186043" w:rsidRDefault="007605EE" w14:paraId="69E84AB5"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DEBF7"/>
            <w:vAlign w:val="bottom"/>
          </w:tcPr>
          <w:p w:rsidRPr="00186043" w:rsidR="007605EE" w:rsidP="00186043" w:rsidRDefault="007605EE" w14:paraId="0F86E2CA" w14:textId="66C8258E">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OTC</w:t>
            </w:r>
          </w:p>
        </w:tc>
        <w:tc>
          <w:tcPr>
            <w:tcW w:w="1667" w:type="pct"/>
            <w:tcBorders>
              <w:top w:val="nil"/>
              <w:left w:val="nil"/>
              <w:bottom w:val="nil"/>
              <w:right w:val="nil"/>
            </w:tcBorders>
            <w:shd w:val="clear" w:color="000000" w:fill="DDEBF7"/>
            <w:vAlign w:val="bottom"/>
          </w:tcPr>
          <w:p w:rsidRPr="00186043" w:rsidR="007605EE" w:rsidP="00186043" w:rsidRDefault="007605EE" w14:paraId="44B71B7A" w14:textId="2755980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202A08EB" w14:textId="77777777">
        <w:tc>
          <w:tcPr>
            <w:tcW w:w="1666" w:type="pct"/>
            <w:tcBorders>
              <w:top w:val="nil"/>
              <w:left w:val="nil"/>
              <w:bottom w:val="nil"/>
              <w:right w:val="nil"/>
            </w:tcBorders>
            <w:shd w:val="clear" w:color="auto" w:fill="auto"/>
            <w:vAlign w:val="bottom"/>
          </w:tcPr>
          <w:p w:rsidRPr="00186043" w:rsidR="007605EE" w:rsidP="00186043" w:rsidRDefault="007605EE" w14:paraId="5A445908"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DEBF7"/>
            <w:vAlign w:val="bottom"/>
          </w:tcPr>
          <w:p w:rsidRPr="00186043" w:rsidR="007605EE" w:rsidP="00186043" w:rsidRDefault="007605EE" w14:paraId="0B188138" w14:textId="19B6C793">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Explanation_Code</w:t>
            </w:r>
          </w:p>
        </w:tc>
        <w:tc>
          <w:tcPr>
            <w:tcW w:w="1667" w:type="pct"/>
            <w:tcBorders>
              <w:top w:val="nil"/>
              <w:left w:val="nil"/>
              <w:bottom w:val="nil"/>
              <w:right w:val="nil"/>
            </w:tcBorders>
            <w:shd w:val="clear" w:color="000000" w:fill="DDEBF7"/>
            <w:vAlign w:val="bottom"/>
          </w:tcPr>
          <w:p w:rsidRPr="00186043" w:rsidR="007605EE" w:rsidP="00186043" w:rsidRDefault="007605EE" w14:paraId="4621F7BE" w14:textId="14130342">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7AE604C4" w14:textId="77777777">
        <w:tc>
          <w:tcPr>
            <w:tcW w:w="1666" w:type="pct"/>
            <w:tcBorders>
              <w:top w:val="nil"/>
              <w:left w:val="nil"/>
              <w:bottom w:val="nil"/>
              <w:right w:val="nil"/>
            </w:tcBorders>
            <w:shd w:val="clear" w:color="auto" w:fill="auto"/>
            <w:vAlign w:val="bottom"/>
          </w:tcPr>
          <w:p w:rsidRPr="00186043" w:rsidR="007605EE" w:rsidP="00186043" w:rsidRDefault="007605EE" w14:paraId="07A4F17F"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auto" w:fill="auto"/>
            <w:vAlign w:val="bottom"/>
          </w:tcPr>
          <w:p w:rsidRPr="00186043" w:rsidR="007605EE" w:rsidP="00186043" w:rsidRDefault="007605EE" w14:paraId="5DD14B9C" w14:textId="3870BEF0">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Classification_for_Rate_Setting</w:t>
            </w:r>
          </w:p>
        </w:tc>
        <w:tc>
          <w:tcPr>
            <w:tcW w:w="1667" w:type="pct"/>
            <w:tcBorders>
              <w:top w:val="nil"/>
              <w:left w:val="nil"/>
              <w:bottom w:val="nil"/>
              <w:right w:val="nil"/>
            </w:tcBorders>
            <w:shd w:val="clear" w:color="auto" w:fill="auto"/>
            <w:vAlign w:val="bottom"/>
          </w:tcPr>
          <w:p w:rsidRPr="00186043" w:rsidR="007605EE" w:rsidP="00186043" w:rsidRDefault="007605EE" w14:paraId="414E7B89" w14:textId="5859CD5C">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Text/String</w:t>
            </w:r>
          </w:p>
        </w:tc>
      </w:tr>
      <w:tr w:rsidRPr="00186043" w:rsidR="007605EE" w:rsidTr="007605EE" w14:paraId="7111B5C1" w14:textId="77777777">
        <w:tc>
          <w:tcPr>
            <w:tcW w:w="1666" w:type="pct"/>
            <w:tcBorders>
              <w:top w:val="nil"/>
              <w:left w:val="nil"/>
              <w:bottom w:val="nil"/>
              <w:right w:val="nil"/>
            </w:tcBorders>
            <w:shd w:val="clear" w:color="auto" w:fill="auto"/>
            <w:vAlign w:val="bottom"/>
          </w:tcPr>
          <w:p w:rsidRPr="00186043" w:rsidR="007605EE" w:rsidP="00186043" w:rsidRDefault="007605EE" w14:paraId="6551D6C6"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CC4E2"/>
            <w:vAlign w:val="bottom"/>
          </w:tcPr>
          <w:p w:rsidRPr="00186043" w:rsidR="007605EE" w:rsidP="00186043" w:rsidRDefault="007605EE" w14:paraId="0FA968A3" w14:textId="082829E7">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Corresponding_Generic_Drug_NADAC_Per_Unit</w:t>
            </w:r>
          </w:p>
        </w:tc>
        <w:tc>
          <w:tcPr>
            <w:tcW w:w="1667" w:type="pct"/>
            <w:tcBorders>
              <w:top w:val="nil"/>
              <w:left w:val="nil"/>
              <w:bottom w:val="nil"/>
              <w:right w:val="nil"/>
            </w:tcBorders>
            <w:shd w:val="clear" w:color="000000" w:fill="DCC4E2"/>
            <w:vAlign w:val="bottom"/>
          </w:tcPr>
          <w:p w:rsidRPr="00186043" w:rsidR="007605EE" w:rsidP="00186043" w:rsidRDefault="007605EE" w14:paraId="711FEE9B" w14:textId="07DC307A">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Number</w:t>
            </w:r>
          </w:p>
        </w:tc>
      </w:tr>
      <w:tr w:rsidRPr="00186043" w:rsidR="007605EE" w:rsidTr="007605EE" w14:paraId="6937BC91" w14:textId="77777777">
        <w:tc>
          <w:tcPr>
            <w:tcW w:w="1666" w:type="pct"/>
            <w:tcBorders>
              <w:top w:val="nil"/>
              <w:left w:val="nil"/>
              <w:bottom w:val="nil"/>
              <w:right w:val="nil"/>
            </w:tcBorders>
            <w:shd w:val="clear" w:color="auto" w:fill="auto"/>
            <w:vAlign w:val="bottom"/>
          </w:tcPr>
          <w:p w:rsidRPr="00186043" w:rsidR="007605EE" w:rsidP="00186043" w:rsidRDefault="007605EE" w14:paraId="4F769A48"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CC4E2"/>
            <w:vAlign w:val="bottom"/>
          </w:tcPr>
          <w:p w:rsidRPr="00186043" w:rsidR="007605EE" w:rsidP="00186043" w:rsidRDefault="007605EE" w14:paraId="1409AF06" w14:textId="253C7C95">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Corresponding_Generic_Drug_Effective_Date</w:t>
            </w:r>
          </w:p>
        </w:tc>
        <w:tc>
          <w:tcPr>
            <w:tcW w:w="1667" w:type="pct"/>
            <w:tcBorders>
              <w:top w:val="nil"/>
              <w:left w:val="nil"/>
              <w:bottom w:val="nil"/>
              <w:right w:val="nil"/>
            </w:tcBorders>
            <w:shd w:val="clear" w:color="000000" w:fill="DCC4E2"/>
            <w:vAlign w:val="bottom"/>
          </w:tcPr>
          <w:p w:rsidRPr="00186043" w:rsidR="007605EE" w:rsidP="00186043" w:rsidRDefault="007605EE" w14:paraId="528C3E1D" w14:textId="1C8425D1">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Date and Time</w:t>
            </w:r>
          </w:p>
        </w:tc>
      </w:tr>
      <w:tr w:rsidRPr="00186043" w:rsidR="007605EE" w:rsidTr="007605EE" w14:paraId="212F91BD" w14:textId="77777777">
        <w:tc>
          <w:tcPr>
            <w:tcW w:w="1666" w:type="pct"/>
            <w:tcBorders>
              <w:top w:val="nil"/>
              <w:left w:val="nil"/>
              <w:bottom w:val="nil"/>
              <w:right w:val="nil"/>
            </w:tcBorders>
            <w:shd w:val="clear" w:color="auto" w:fill="auto"/>
            <w:vAlign w:val="bottom"/>
          </w:tcPr>
          <w:p w:rsidRPr="00186043" w:rsidR="007605EE" w:rsidP="00186043" w:rsidRDefault="007605EE" w14:paraId="1A4A054F" w14:textId="77777777">
            <w:pPr>
              <w:spacing w:line="480" w:lineRule="auto"/>
              <w:rPr>
                <w:rFonts w:ascii="Times New Roman" w:hAnsi="Times New Roman" w:cs="Times New Roman"/>
                <w:sz w:val="16"/>
                <w:szCs w:val="16"/>
              </w:rPr>
            </w:pPr>
          </w:p>
        </w:tc>
        <w:tc>
          <w:tcPr>
            <w:tcW w:w="1667" w:type="pct"/>
            <w:tcBorders>
              <w:top w:val="nil"/>
              <w:left w:val="nil"/>
              <w:bottom w:val="nil"/>
              <w:right w:val="nil"/>
            </w:tcBorders>
            <w:shd w:val="clear" w:color="000000" w:fill="DDEBF7"/>
            <w:vAlign w:val="bottom"/>
          </w:tcPr>
          <w:p w:rsidRPr="00186043" w:rsidR="007605EE" w:rsidP="00186043" w:rsidRDefault="007605EE" w14:paraId="24BA5A21" w14:textId="14AB738F">
            <w:pPr>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As of Date</w:t>
            </w:r>
          </w:p>
        </w:tc>
        <w:tc>
          <w:tcPr>
            <w:tcW w:w="1667" w:type="pct"/>
            <w:tcBorders>
              <w:top w:val="nil"/>
              <w:left w:val="nil"/>
              <w:bottom w:val="nil"/>
              <w:right w:val="nil"/>
            </w:tcBorders>
            <w:shd w:val="clear" w:color="000000" w:fill="DDEBF7"/>
            <w:vAlign w:val="bottom"/>
          </w:tcPr>
          <w:p w:rsidRPr="00186043" w:rsidR="007605EE" w:rsidP="00186043" w:rsidRDefault="007605EE" w14:paraId="1C2060D5" w14:textId="107CE402">
            <w:pPr>
              <w:keepNext/>
              <w:spacing w:line="480" w:lineRule="auto"/>
              <w:rPr>
                <w:rFonts w:ascii="Times New Roman" w:hAnsi="Times New Roman" w:cs="Times New Roman"/>
                <w:sz w:val="16"/>
                <w:szCs w:val="16"/>
              </w:rPr>
            </w:pPr>
            <w:r w:rsidRPr="00186043">
              <w:rPr>
                <w:rFonts w:ascii="Times New Roman" w:hAnsi="Times New Roman" w:cs="Times New Roman"/>
                <w:color w:val="000000"/>
                <w:sz w:val="16"/>
                <w:szCs w:val="16"/>
              </w:rPr>
              <w:t>Date and Time</w:t>
            </w:r>
          </w:p>
        </w:tc>
      </w:tr>
    </w:tbl>
    <w:p w:rsidRPr="00186043" w:rsidR="006C7494" w:rsidP="00186043" w:rsidRDefault="0086513B" w14:paraId="527392CD" w14:textId="0DDE2A97">
      <w:pPr>
        <w:pStyle w:val="Caption"/>
        <w:spacing w:after="0" w:line="480" w:lineRule="auto"/>
        <w:jc w:val="center"/>
        <w:rPr>
          <w:rFonts w:ascii="Times New Roman" w:hAnsi="Times New Roman" w:cs="Times New Roman"/>
          <w:i w:val="0"/>
          <w:iCs w:val="0"/>
          <w:color w:val="auto"/>
          <w:sz w:val="16"/>
          <w:szCs w:val="16"/>
        </w:rPr>
      </w:pPr>
      <w:bookmarkStart w:name="_Ref21172812" w:id="9"/>
      <w:r w:rsidRPr="00186043">
        <w:rPr>
          <w:rFonts w:ascii="Times New Roman" w:hAnsi="Times New Roman" w:cs="Times New Roman"/>
          <w:i w:val="0"/>
          <w:iCs w:val="0"/>
          <w:color w:val="auto"/>
          <w:sz w:val="16"/>
          <w:szCs w:val="16"/>
        </w:rPr>
        <w:t xml:space="preserve">Table </w:t>
      </w:r>
      <w:r w:rsidRPr="00186043">
        <w:rPr>
          <w:rFonts w:ascii="Times New Roman" w:hAnsi="Times New Roman" w:cs="Times New Roman"/>
          <w:i w:val="0"/>
          <w:iCs w:val="0"/>
          <w:color w:val="auto"/>
          <w:sz w:val="16"/>
          <w:szCs w:val="16"/>
        </w:rPr>
        <w:fldChar w:fldCharType="begin"/>
      </w:r>
      <w:r w:rsidRPr="00186043">
        <w:rPr>
          <w:rFonts w:ascii="Times New Roman" w:hAnsi="Times New Roman" w:cs="Times New Roman"/>
          <w:i w:val="0"/>
          <w:iCs w:val="0"/>
          <w:color w:val="auto"/>
          <w:sz w:val="16"/>
          <w:szCs w:val="16"/>
        </w:rPr>
        <w:instrText xml:space="preserve"> SEQ Table \* ARABIC </w:instrText>
      </w:r>
      <w:r w:rsidRPr="00186043">
        <w:rPr>
          <w:rFonts w:ascii="Times New Roman" w:hAnsi="Times New Roman" w:cs="Times New Roman"/>
          <w:i w:val="0"/>
          <w:iCs w:val="0"/>
          <w:color w:val="auto"/>
          <w:sz w:val="16"/>
          <w:szCs w:val="16"/>
        </w:rPr>
        <w:fldChar w:fldCharType="separate"/>
      </w:r>
      <w:r w:rsidR="001431BD">
        <w:rPr>
          <w:rFonts w:ascii="Times New Roman" w:hAnsi="Times New Roman" w:cs="Times New Roman"/>
          <w:i w:val="0"/>
          <w:iCs w:val="0"/>
          <w:noProof/>
          <w:color w:val="auto"/>
          <w:sz w:val="16"/>
          <w:szCs w:val="16"/>
        </w:rPr>
        <w:t>1</w:t>
      </w:r>
      <w:r w:rsidRPr="00186043">
        <w:rPr>
          <w:rFonts w:ascii="Times New Roman" w:hAnsi="Times New Roman" w:cs="Times New Roman"/>
          <w:i w:val="0"/>
          <w:iCs w:val="0"/>
          <w:color w:val="auto"/>
          <w:sz w:val="16"/>
          <w:szCs w:val="16"/>
        </w:rPr>
        <w:fldChar w:fldCharType="end"/>
      </w:r>
      <w:bookmarkEnd w:id="9"/>
      <w:r w:rsidRPr="00186043">
        <w:rPr>
          <w:rFonts w:ascii="Times New Roman" w:hAnsi="Times New Roman" w:cs="Times New Roman"/>
          <w:i w:val="0"/>
          <w:iCs w:val="0"/>
          <w:color w:val="auto"/>
          <w:sz w:val="16"/>
          <w:szCs w:val="16"/>
        </w:rPr>
        <w:t>: Attributes and Types of Data Sets</w:t>
      </w:r>
    </w:p>
    <w:p w:rsidRPr="00186043" w:rsidR="00112396" w:rsidP="00186043" w:rsidRDefault="00112396" w14:paraId="5D8D32A4" w14:textId="2A59DFE1">
      <w:pPr>
        <w:spacing w:line="480" w:lineRule="auto"/>
        <w:rPr>
          <w:rFonts w:ascii="Times New Roman" w:hAnsi="Times New Roman" w:cs="Times New Roman"/>
          <w:sz w:val="20"/>
          <w:szCs w:val="20"/>
        </w:rPr>
      </w:pPr>
      <w:r w:rsidRPr="00186043">
        <w:rPr>
          <w:rFonts w:ascii="Times New Roman" w:hAnsi="Times New Roman" w:cs="Times New Roman"/>
          <w:sz w:val="20"/>
          <w:szCs w:val="20"/>
        </w:rPr>
        <w:tab/>
      </w:r>
      <w:r w:rsidRPr="00186043" w:rsidR="001100B8">
        <w:rPr>
          <w:rFonts w:ascii="Times New Roman" w:hAnsi="Times New Roman" w:cs="Times New Roman"/>
          <w:sz w:val="20"/>
          <w:szCs w:val="20"/>
        </w:rPr>
        <w:fldChar w:fldCharType="begin"/>
      </w:r>
      <w:r w:rsidRPr="00186043" w:rsidR="001100B8">
        <w:rPr>
          <w:rFonts w:ascii="Times New Roman" w:hAnsi="Times New Roman" w:cs="Times New Roman"/>
          <w:sz w:val="20"/>
          <w:szCs w:val="20"/>
        </w:rPr>
        <w:instrText xml:space="preserve"> REF _Ref21172812 \h  \* MERGEFORMAT </w:instrText>
      </w:r>
      <w:r w:rsidRPr="00186043" w:rsidR="001100B8">
        <w:rPr>
          <w:rFonts w:ascii="Times New Roman" w:hAnsi="Times New Roman" w:cs="Times New Roman"/>
          <w:sz w:val="20"/>
          <w:szCs w:val="20"/>
        </w:rPr>
      </w:r>
      <w:r w:rsidRPr="00186043" w:rsidR="001100B8">
        <w:rPr>
          <w:rFonts w:ascii="Times New Roman" w:hAnsi="Times New Roman" w:cs="Times New Roman"/>
          <w:sz w:val="20"/>
          <w:szCs w:val="20"/>
        </w:rPr>
        <w:fldChar w:fldCharType="separate"/>
      </w:r>
      <w:r w:rsidRPr="001431BD" w:rsidR="001431BD">
        <w:rPr>
          <w:rFonts w:ascii="Times New Roman" w:hAnsi="Times New Roman" w:cs="Times New Roman"/>
          <w:sz w:val="20"/>
          <w:szCs w:val="20"/>
        </w:rPr>
        <w:t xml:space="preserve">Table </w:t>
      </w:r>
      <w:r w:rsidRPr="001431BD" w:rsidR="001431BD">
        <w:rPr>
          <w:rFonts w:ascii="Times New Roman" w:hAnsi="Times New Roman" w:cs="Times New Roman"/>
          <w:noProof/>
          <w:sz w:val="20"/>
          <w:szCs w:val="20"/>
        </w:rPr>
        <w:t>1</w:t>
      </w:r>
      <w:r w:rsidRPr="00186043" w:rsidR="001100B8">
        <w:rPr>
          <w:rFonts w:ascii="Times New Roman" w:hAnsi="Times New Roman" w:cs="Times New Roman"/>
          <w:sz w:val="20"/>
          <w:szCs w:val="20"/>
        </w:rPr>
        <w:fldChar w:fldCharType="end"/>
      </w:r>
      <w:r w:rsidRPr="00186043" w:rsidR="003814A6">
        <w:rPr>
          <w:rFonts w:ascii="Times New Roman" w:hAnsi="Times New Roman" w:cs="Times New Roman"/>
          <w:sz w:val="20"/>
          <w:szCs w:val="20"/>
        </w:rPr>
        <w:t xml:space="preserve"> </w:t>
      </w:r>
      <w:r w:rsidRPr="00186043" w:rsidR="00952E92">
        <w:rPr>
          <w:rFonts w:ascii="Times New Roman" w:hAnsi="Times New Roman" w:cs="Times New Roman"/>
          <w:sz w:val="20"/>
          <w:szCs w:val="20"/>
        </w:rPr>
        <w:t xml:space="preserve">shows all attributes from each data set as well as the attributes we have selected </w:t>
      </w:r>
      <w:r w:rsidRPr="00186043" w:rsidR="008B5201">
        <w:rPr>
          <w:rFonts w:ascii="Times New Roman" w:hAnsi="Times New Roman" w:cs="Times New Roman"/>
          <w:sz w:val="20"/>
          <w:szCs w:val="20"/>
        </w:rPr>
        <w:t xml:space="preserve">to implement in our database. Each color </w:t>
      </w:r>
      <w:r w:rsidRPr="00186043" w:rsidR="00B12324">
        <w:rPr>
          <w:rFonts w:ascii="Times New Roman" w:hAnsi="Times New Roman" w:cs="Times New Roman"/>
          <w:sz w:val="20"/>
          <w:szCs w:val="20"/>
        </w:rPr>
        <w:t xml:space="preserve">indicated </w:t>
      </w:r>
      <w:r w:rsidRPr="00186043" w:rsidR="0069395C">
        <w:rPr>
          <w:rFonts w:ascii="Times New Roman" w:hAnsi="Times New Roman" w:cs="Times New Roman"/>
          <w:sz w:val="20"/>
          <w:szCs w:val="20"/>
        </w:rPr>
        <w:t xml:space="preserve">in </w:t>
      </w:r>
      <w:r w:rsidRPr="00186043" w:rsidR="0069395C">
        <w:rPr>
          <w:rFonts w:ascii="Times New Roman" w:hAnsi="Times New Roman" w:cs="Times New Roman"/>
          <w:sz w:val="20"/>
          <w:szCs w:val="20"/>
        </w:rPr>
        <w:fldChar w:fldCharType="begin"/>
      </w:r>
      <w:r w:rsidRPr="00186043" w:rsidR="0069395C">
        <w:rPr>
          <w:rFonts w:ascii="Times New Roman" w:hAnsi="Times New Roman" w:cs="Times New Roman"/>
          <w:sz w:val="20"/>
          <w:szCs w:val="20"/>
        </w:rPr>
        <w:instrText xml:space="preserve"> REF _Ref21172812 \h  \* MERGEFORMAT </w:instrText>
      </w:r>
      <w:r w:rsidRPr="00186043" w:rsidR="0069395C">
        <w:rPr>
          <w:rFonts w:ascii="Times New Roman" w:hAnsi="Times New Roman" w:cs="Times New Roman"/>
          <w:sz w:val="20"/>
          <w:szCs w:val="20"/>
        </w:rPr>
      </w:r>
      <w:r w:rsidRPr="00186043" w:rsidR="0069395C">
        <w:rPr>
          <w:rFonts w:ascii="Times New Roman" w:hAnsi="Times New Roman" w:cs="Times New Roman"/>
          <w:sz w:val="20"/>
          <w:szCs w:val="20"/>
        </w:rPr>
        <w:fldChar w:fldCharType="separate"/>
      </w:r>
      <w:r w:rsidRPr="001431BD" w:rsidR="001431BD">
        <w:rPr>
          <w:rFonts w:ascii="Times New Roman" w:hAnsi="Times New Roman" w:cs="Times New Roman"/>
          <w:sz w:val="20"/>
          <w:szCs w:val="20"/>
        </w:rPr>
        <w:t xml:space="preserve">Table </w:t>
      </w:r>
      <w:r w:rsidRPr="001431BD" w:rsidR="001431BD">
        <w:rPr>
          <w:rFonts w:ascii="Times New Roman" w:hAnsi="Times New Roman" w:cs="Times New Roman"/>
          <w:noProof/>
          <w:sz w:val="20"/>
          <w:szCs w:val="20"/>
        </w:rPr>
        <w:t>1</w:t>
      </w:r>
      <w:r w:rsidRPr="00186043" w:rsidR="0069395C">
        <w:rPr>
          <w:rFonts w:ascii="Times New Roman" w:hAnsi="Times New Roman" w:cs="Times New Roman"/>
          <w:sz w:val="20"/>
          <w:szCs w:val="20"/>
        </w:rPr>
        <w:fldChar w:fldCharType="end"/>
      </w:r>
      <w:r w:rsidRPr="00186043" w:rsidR="0069395C">
        <w:rPr>
          <w:rFonts w:ascii="Times New Roman" w:hAnsi="Times New Roman" w:cs="Times New Roman"/>
          <w:sz w:val="20"/>
          <w:szCs w:val="20"/>
        </w:rPr>
        <w:t xml:space="preserve"> </w:t>
      </w:r>
      <w:r w:rsidRPr="00186043" w:rsidR="00B12324">
        <w:rPr>
          <w:rFonts w:ascii="Times New Roman" w:hAnsi="Times New Roman" w:cs="Times New Roman"/>
          <w:sz w:val="20"/>
          <w:szCs w:val="20"/>
        </w:rPr>
        <w:t xml:space="preserve">matches the </w:t>
      </w:r>
      <w:r w:rsidRPr="000E6B88" w:rsidR="00B12324">
        <w:rPr>
          <w:rFonts w:ascii="Times New Roman" w:hAnsi="Times New Roman" w:cs="Times New Roman"/>
          <w:sz w:val="20"/>
          <w:szCs w:val="20"/>
        </w:rPr>
        <w:t>entities</w:t>
      </w:r>
      <w:r w:rsidRPr="000E6B88" w:rsidR="00186043">
        <w:rPr>
          <w:rFonts w:ascii="Times New Roman" w:hAnsi="Times New Roman" w:cs="Times New Roman"/>
          <w:sz w:val="20"/>
          <w:szCs w:val="20"/>
        </w:rPr>
        <w:t xml:space="preserve"> in</w:t>
      </w:r>
      <w:r w:rsidRPr="000E6B88" w:rsidR="000E6B88">
        <w:rPr>
          <w:rFonts w:ascii="Times New Roman" w:hAnsi="Times New Roman" w:cs="Times New Roman"/>
          <w:sz w:val="20"/>
          <w:szCs w:val="20"/>
        </w:rPr>
        <w:t xml:space="preserve"> </w:t>
      </w:r>
      <w:r w:rsidRPr="000E6B88" w:rsidR="000E6B88">
        <w:rPr>
          <w:rFonts w:ascii="Times New Roman" w:hAnsi="Times New Roman" w:cs="Times New Roman"/>
          <w:sz w:val="20"/>
          <w:szCs w:val="20"/>
        </w:rPr>
        <w:fldChar w:fldCharType="begin"/>
      </w:r>
      <w:r w:rsidRPr="000E6B88" w:rsidR="000E6B88">
        <w:rPr>
          <w:rFonts w:ascii="Times New Roman" w:hAnsi="Times New Roman" w:cs="Times New Roman"/>
          <w:sz w:val="20"/>
          <w:szCs w:val="20"/>
        </w:rPr>
        <w:instrText xml:space="preserve"> REF _Ref21173346 \h </w:instrText>
      </w:r>
      <w:r w:rsidRPr="000E6B88" w:rsidR="000E6B88">
        <w:rPr>
          <w:rFonts w:ascii="Times New Roman" w:hAnsi="Times New Roman" w:cs="Times New Roman"/>
          <w:sz w:val="20"/>
          <w:szCs w:val="20"/>
        </w:rPr>
      </w:r>
      <w:r w:rsidRPr="000E6B88" w:rsidR="000E6B88">
        <w:rPr>
          <w:rFonts w:ascii="Times New Roman" w:hAnsi="Times New Roman" w:cs="Times New Roman"/>
          <w:sz w:val="20"/>
          <w:szCs w:val="20"/>
        </w:rPr>
        <w:instrText xml:space="preserve"> \* MERGEFORMAT </w:instrText>
      </w:r>
      <w:r w:rsidRPr="000E6B88" w:rsidR="000E6B88">
        <w:rPr>
          <w:rFonts w:ascii="Times New Roman" w:hAnsi="Times New Roman" w:cs="Times New Roman"/>
          <w:sz w:val="20"/>
          <w:szCs w:val="20"/>
        </w:rPr>
        <w:fldChar w:fldCharType="separate"/>
      </w:r>
      <w:r w:rsidRPr="001431BD" w:rsidR="001431BD">
        <w:rPr>
          <w:rFonts w:ascii="Times New Roman" w:hAnsi="Times New Roman" w:cs="Times New Roman"/>
          <w:sz w:val="20"/>
          <w:szCs w:val="20"/>
        </w:rPr>
        <w:t xml:space="preserve">Figure </w:t>
      </w:r>
      <w:r w:rsidRPr="001431BD" w:rsidR="001431BD">
        <w:rPr>
          <w:rFonts w:ascii="Times New Roman" w:hAnsi="Times New Roman" w:cs="Times New Roman"/>
          <w:noProof/>
          <w:sz w:val="20"/>
          <w:szCs w:val="20"/>
        </w:rPr>
        <w:t>2</w:t>
      </w:r>
      <w:r w:rsidRPr="000E6B88" w:rsidR="000E6B88">
        <w:rPr>
          <w:rFonts w:ascii="Times New Roman" w:hAnsi="Times New Roman" w:cs="Times New Roman"/>
          <w:sz w:val="20"/>
          <w:szCs w:val="20"/>
        </w:rPr>
        <w:fldChar w:fldCharType="end"/>
      </w:r>
      <w:r w:rsidRPr="000E6B88" w:rsidR="00186043">
        <w:rPr>
          <w:rFonts w:ascii="Times New Roman" w:hAnsi="Times New Roman" w:cs="Times New Roman"/>
          <w:sz w:val="20"/>
          <w:szCs w:val="20"/>
        </w:rPr>
        <w:t>.</w:t>
      </w:r>
    </w:p>
    <w:bookmarkStart w:name="_Toc21261810" w:displacedByCustomXml="next" w:id="10"/>
    <w:sdt>
      <w:sdtPr>
        <w:rPr>
          <w:rFonts w:ascii="Times New Roman" w:hAnsi="Times New Roman" w:cs="Times New Roman"/>
          <w:sz w:val="20"/>
          <w:szCs w:val="20"/>
        </w:rPr>
        <w:id w:val="657739573"/>
        <w:docPartObj>
          <w:docPartGallery w:val="Bibliographies"/>
          <w:docPartUnique/>
        </w:docPartObj>
      </w:sdtPr>
      <w:sdtContent>
        <w:p w:rsidR="00F405C1" w:rsidP="003B7959" w:rsidRDefault="00930BE8" w14:paraId="357CEF1C" w14:textId="77777777">
          <w:pPr>
            <w:keepNext/>
            <w:keepLines/>
            <w:contextualSpacing/>
            <w:jc w:val="center"/>
            <w:outlineLvl w:val="0"/>
            <w:rPr>
              <w:rFonts w:ascii="Times New Roman" w:hAnsi="Times New Roman" w:cs="Times New Roman" w:eastAsiaTheme="majorEastAsia"/>
              <w:smallCaps/>
              <w:sz w:val="20"/>
              <w:szCs w:val="20"/>
            </w:rPr>
          </w:pPr>
          <w:r w:rsidRPr="00930BE8">
            <w:rPr>
              <w:rFonts w:ascii="Times New Roman" w:hAnsi="Times New Roman" w:cs="Times New Roman" w:eastAsiaTheme="majorEastAsia"/>
              <w:smallCaps/>
              <w:sz w:val="20"/>
              <w:szCs w:val="20"/>
            </w:rPr>
            <w:t>References</w:t>
          </w:r>
          <w:bookmarkEnd w:id="10"/>
        </w:p>
        <w:sdt>
          <w:sdtPr>
            <w:rPr>
              <w:rFonts w:ascii="Times New Roman" w:hAnsi="Times New Roman" w:cs="Times New Roman"/>
              <w:sz w:val="20"/>
              <w:szCs w:val="20"/>
            </w:rPr>
            <w:id w:val="-573587230"/>
            <w:bibliography/>
          </w:sdtPr>
          <w:sdtContent>
            <w:p w:rsidRPr="001C1AB5" w:rsidR="00302B80" w:rsidP="00F405C1" w:rsidRDefault="00930BE8" w14:paraId="416F6E6E" w14:textId="260F56AD">
              <w:pPr>
                <w:keepNext/>
                <w:keepLines/>
                <w:spacing w:line="480" w:lineRule="auto"/>
                <w:contextualSpacing/>
                <w:jc w:val="center"/>
                <w:outlineLvl w:val="0"/>
                <w:rPr>
                  <w:rFonts w:ascii="Times New Roman" w:hAnsi="Times New Roman" w:cs="Times New Roman"/>
                  <w:noProof/>
                  <w:sz w:val="20"/>
                  <w:szCs w:val="20"/>
                </w:rPr>
              </w:pPr>
              <w:r w:rsidRPr="00930BE8">
                <w:rPr>
                  <w:rFonts w:ascii="Times New Roman" w:hAnsi="Times New Roman" w:cs="Times New Roman" w:eastAsiaTheme="majorEastAsia"/>
                  <w:sz w:val="20"/>
                  <w:szCs w:val="20"/>
                </w:rPr>
                <w:fldChar w:fldCharType="begin"/>
              </w:r>
              <w:r w:rsidRPr="00930BE8">
                <w:rPr>
                  <w:rFonts w:ascii="Times New Roman" w:hAnsi="Times New Roman" w:cs="Times New Roman" w:eastAsiaTheme="majorEastAsia"/>
                  <w:sz w:val="20"/>
                  <w:szCs w:val="20"/>
                </w:rPr>
                <w:instrText xml:space="preserve"> BIBLIOGRAPHY </w:instrText>
              </w:r>
              <w:r w:rsidRPr="00930BE8">
                <w:rPr>
                  <w:rFonts w:ascii="Times New Roman" w:hAnsi="Times New Roman" w:cs="Times New Roman" w:eastAsiaTheme="majorEastAsia"/>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Pr="001C1AB5" w:rsidR="00302B80" w:rsidTr="00302B80" w14:paraId="6F0A564C" w14:textId="77777777">
                <w:trPr>
                  <w:divId w:val="2005544675"/>
                  <w:tblCellSpacing w:w="15" w:type="dxa"/>
                </w:trPr>
                <w:tc>
                  <w:tcPr>
                    <w:tcW w:w="141" w:type="pct"/>
                    <w:hideMark/>
                  </w:tcPr>
                  <w:p w:rsidRPr="001C1AB5" w:rsidR="00302B80" w:rsidP="00302B80" w:rsidRDefault="00302B80" w14:paraId="40D9F64D" w14:textId="1C50E7D7">
                    <w:pPr>
                      <w:pStyle w:val="Bibliography"/>
                      <w:spacing w:line="480" w:lineRule="auto"/>
                      <w:rPr>
                        <w:rFonts w:ascii="Times New Roman" w:hAnsi="Times New Roman" w:cs="Times New Roman"/>
                        <w:noProof/>
                        <w:sz w:val="20"/>
                        <w:szCs w:val="20"/>
                      </w:rPr>
                    </w:pPr>
                    <w:r w:rsidRPr="001C1AB5">
                      <w:rPr>
                        <w:rFonts w:ascii="Times New Roman" w:hAnsi="Times New Roman" w:cs="Times New Roman"/>
                        <w:noProof/>
                        <w:sz w:val="20"/>
                        <w:szCs w:val="20"/>
                      </w:rPr>
                      <w:t xml:space="preserve">[1] </w:t>
                    </w:r>
                  </w:p>
                </w:tc>
                <w:tc>
                  <w:tcPr>
                    <w:tcW w:w="0" w:type="auto"/>
                    <w:hideMark/>
                  </w:tcPr>
                  <w:p w:rsidRPr="001C1AB5" w:rsidR="00302B80" w:rsidP="00302B80" w:rsidRDefault="00302B80" w14:paraId="04CAB18E" w14:textId="77777777">
                    <w:pPr>
                      <w:pStyle w:val="Bibliography"/>
                      <w:spacing w:line="480" w:lineRule="auto"/>
                      <w:rPr>
                        <w:rFonts w:ascii="Times New Roman" w:hAnsi="Times New Roman" w:cs="Times New Roman"/>
                        <w:noProof/>
                        <w:sz w:val="20"/>
                        <w:szCs w:val="20"/>
                      </w:rPr>
                    </w:pPr>
                    <w:r w:rsidRPr="001C1AB5">
                      <w:rPr>
                        <w:rFonts w:ascii="Times New Roman" w:hAnsi="Times New Roman" w:cs="Times New Roman"/>
                        <w:noProof/>
                        <w:sz w:val="20"/>
                        <w:szCs w:val="20"/>
                      </w:rPr>
                      <w:t>FDA, "National Drug Code Directory," 09 November 2017. [Online]. Available: https://www.fda.gov/drugs/drug-approvals-and-databases/national-drug-code-directory. [Accessed 21 September 2019].</w:t>
                    </w:r>
                  </w:p>
                </w:tc>
              </w:tr>
              <w:tr w:rsidRPr="001C1AB5" w:rsidR="00302B80" w:rsidTr="00302B80" w14:paraId="2180AA84" w14:textId="77777777">
                <w:trPr>
                  <w:divId w:val="2005544675"/>
                  <w:tblCellSpacing w:w="15" w:type="dxa"/>
                </w:trPr>
                <w:tc>
                  <w:tcPr>
                    <w:tcW w:w="141" w:type="pct"/>
                    <w:hideMark/>
                  </w:tcPr>
                  <w:p w:rsidRPr="001C1AB5" w:rsidR="00302B80" w:rsidP="00302B80" w:rsidRDefault="00302B80" w14:paraId="7A9D86E9" w14:textId="77777777">
                    <w:pPr>
                      <w:pStyle w:val="Bibliography"/>
                      <w:spacing w:line="480" w:lineRule="auto"/>
                      <w:rPr>
                        <w:rFonts w:ascii="Times New Roman" w:hAnsi="Times New Roman" w:cs="Times New Roman"/>
                        <w:noProof/>
                        <w:sz w:val="20"/>
                        <w:szCs w:val="20"/>
                      </w:rPr>
                    </w:pPr>
                    <w:r w:rsidRPr="001C1AB5">
                      <w:rPr>
                        <w:rFonts w:ascii="Times New Roman" w:hAnsi="Times New Roman" w:cs="Times New Roman"/>
                        <w:noProof/>
                        <w:sz w:val="20"/>
                        <w:szCs w:val="20"/>
                      </w:rPr>
                      <w:t xml:space="preserve">[2] </w:t>
                    </w:r>
                  </w:p>
                </w:tc>
                <w:tc>
                  <w:tcPr>
                    <w:tcW w:w="0" w:type="auto"/>
                    <w:hideMark/>
                  </w:tcPr>
                  <w:p w:rsidRPr="001C1AB5" w:rsidR="00302B80" w:rsidP="00302B80" w:rsidRDefault="00302B80" w14:paraId="084D88AB" w14:textId="77777777">
                    <w:pPr>
                      <w:pStyle w:val="Bibliography"/>
                      <w:spacing w:line="480" w:lineRule="auto"/>
                      <w:rPr>
                        <w:rFonts w:ascii="Times New Roman" w:hAnsi="Times New Roman" w:cs="Times New Roman"/>
                        <w:noProof/>
                        <w:sz w:val="20"/>
                        <w:szCs w:val="20"/>
                      </w:rPr>
                    </w:pPr>
                    <w:r w:rsidRPr="001C1AB5">
                      <w:rPr>
                        <w:rFonts w:ascii="Times New Roman" w:hAnsi="Times New Roman" w:cs="Times New Roman"/>
                        <w:noProof/>
                        <w:sz w:val="20"/>
                        <w:szCs w:val="20"/>
                      </w:rPr>
                      <w:t xml:space="preserve">Centers for Medicare and Medicaid Services, </w:t>
                    </w:r>
                    <w:r w:rsidRPr="001C1AB5">
                      <w:rPr>
                        <w:rFonts w:ascii="Times New Roman" w:hAnsi="Times New Roman" w:cs="Times New Roman"/>
                        <w:i/>
                        <w:iCs/>
                        <w:noProof/>
                        <w:sz w:val="20"/>
                        <w:szCs w:val="20"/>
                      </w:rPr>
                      <w:t xml:space="preserve">NADAC (National Average Drug Acquisition Cost), </w:t>
                    </w:r>
                    <w:r w:rsidRPr="001C1AB5">
                      <w:rPr>
                        <w:rFonts w:ascii="Times New Roman" w:hAnsi="Times New Roman" w:cs="Times New Roman"/>
                        <w:noProof/>
                        <w:sz w:val="20"/>
                        <w:szCs w:val="20"/>
                      </w:rPr>
                      <w:t xml:space="preserve">2019. </w:t>
                    </w:r>
                  </w:p>
                </w:tc>
              </w:tr>
              <w:tr w:rsidRPr="001C1AB5" w:rsidR="00302B80" w:rsidTr="00302B80" w14:paraId="6B63FF5B" w14:textId="77777777">
                <w:trPr>
                  <w:divId w:val="2005544675"/>
                  <w:tblCellSpacing w:w="15" w:type="dxa"/>
                </w:trPr>
                <w:tc>
                  <w:tcPr>
                    <w:tcW w:w="141" w:type="pct"/>
                    <w:hideMark/>
                  </w:tcPr>
                  <w:p w:rsidRPr="001C1AB5" w:rsidR="00302B80" w:rsidP="00302B80" w:rsidRDefault="00302B80" w14:paraId="601A4BBD" w14:textId="77777777">
                    <w:pPr>
                      <w:pStyle w:val="Bibliography"/>
                      <w:spacing w:line="480" w:lineRule="auto"/>
                      <w:rPr>
                        <w:rFonts w:ascii="Times New Roman" w:hAnsi="Times New Roman" w:cs="Times New Roman"/>
                        <w:noProof/>
                        <w:sz w:val="20"/>
                        <w:szCs w:val="20"/>
                      </w:rPr>
                    </w:pPr>
                    <w:r w:rsidRPr="001C1AB5">
                      <w:rPr>
                        <w:rFonts w:ascii="Times New Roman" w:hAnsi="Times New Roman" w:cs="Times New Roman"/>
                        <w:noProof/>
                        <w:sz w:val="20"/>
                        <w:szCs w:val="20"/>
                      </w:rPr>
                      <w:t xml:space="preserve">[3] </w:t>
                    </w:r>
                  </w:p>
                </w:tc>
                <w:tc>
                  <w:tcPr>
                    <w:tcW w:w="0" w:type="auto"/>
                    <w:hideMark/>
                  </w:tcPr>
                  <w:p w:rsidRPr="001C1AB5" w:rsidR="00302B80" w:rsidP="00302B80" w:rsidRDefault="00302B80" w14:paraId="6BD87DEE" w14:textId="77777777">
                    <w:pPr>
                      <w:pStyle w:val="Bibliography"/>
                      <w:spacing w:line="480" w:lineRule="auto"/>
                      <w:rPr>
                        <w:rFonts w:ascii="Times New Roman" w:hAnsi="Times New Roman" w:cs="Times New Roman"/>
                        <w:noProof/>
                        <w:sz w:val="20"/>
                        <w:szCs w:val="20"/>
                      </w:rPr>
                    </w:pPr>
                    <w:r w:rsidRPr="001C1AB5">
                      <w:rPr>
                        <w:rFonts w:ascii="Times New Roman" w:hAnsi="Times New Roman" w:cs="Times New Roman"/>
                        <w:noProof/>
                        <w:sz w:val="20"/>
                        <w:szCs w:val="20"/>
                      </w:rPr>
                      <w:t>Centers for Medicare and Medicaid Services, "State Drug Utilization Data," [Online]. Available: https://data.medicaid.gov/browse?q=state%20drug%20utilization%20data&amp;sortBy=relevance. [Accessed 21 September 2019].</w:t>
                    </w:r>
                  </w:p>
                </w:tc>
              </w:tr>
            </w:tbl>
            <w:p w:rsidRPr="00930BE8" w:rsidR="00930BE8" w:rsidP="00A93478" w:rsidRDefault="00930BE8" w14:paraId="5443ECEB" w14:textId="18958C71">
              <w:pPr>
                <w:spacing w:line="480" w:lineRule="auto"/>
                <w:contextualSpacing/>
                <w:rPr>
                  <w:rFonts w:ascii="Times New Roman" w:hAnsi="Times New Roman" w:cs="Times New Roman"/>
                  <w:sz w:val="20"/>
                  <w:szCs w:val="20"/>
                </w:rPr>
              </w:pPr>
              <w:r w:rsidRPr="00930BE8">
                <w:rPr>
                  <w:rFonts w:ascii="Times New Roman" w:hAnsi="Times New Roman" w:cs="Times New Roman"/>
                  <w:b/>
                  <w:bCs/>
                  <w:noProof/>
                  <w:sz w:val="20"/>
                  <w:szCs w:val="20"/>
                </w:rPr>
                <w:fldChar w:fldCharType="end"/>
              </w:r>
            </w:p>
          </w:sdtContent>
        </w:sdt>
      </w:sdtContent>
    </w:sdt>
    <w:p w:rsidRPr="001C1AB5" w:rsidR="004533D8" w:rsidRDefault="004533D8" w14:paraId="03B55AC9" w14:textId="77777777">
      <w:pPr>
        <w:rPr>
          <w:rFonts w:ascii="Times New Roman" w:hAnsi="Times New Roman" w:cs="Times New Roman"/>
        </w:rPr>
      </w:pPr>
    </w:p>
    <w:sectPr w:rsidRPr="001C1AB5" w:rsidR="004533D8">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0C0E" w:rsidRDefault="00290C0E" w14:paraId="2D8E3ADC" w14:textId="77777777">
      <w:r>
        <w:separator/>
      </w:r>
    </w:p>
  </w:endnote>
  <w:endnote w:type="continuationSeparator" w:id="0">
    <w:p w:rsidR="00290C0E" w:rsidRDefault="00290C0E" w14:paraId="533E626B" w14:textId="77777777">
      <w:r>
        <w:continuationSeparator/>
      </w:r>
    </w:p>
  </w:endnote>
  <w:endnote w:type="continuationNotice" w:id="1">
    <w:p w:rsidR="00290C0E" w:rsidRDefault="00290C0E" w14:paraId="4508D4F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69922"/>
      <w:docPartObj>
        <w:docPartGallery w:val="Page Numbers (Bottom of Page)"/>
        <w:docPartUnique/>
      </w:docPartObj>
    </w:sdtPr>
    <w:sdtEndPr>
      <w:rPr>
        <w:rFonts w:ascii="Times New Roman" w:hAnsi="Times New Roman" w:cs="Times New Roman"/>
        <w:noProof/>
        <w:sz w:val="20"/>
        <w:szCs w:val="20"/>
      </w:rPr>
    </w:sdtEndPr>
    <w:sdtContent>
      <w:p w:rsidRPr="001C4B95" w:rsidR="00290C0E" w:rsidRDefault="006C7494" w14:paraId="4CE4E76F" w14:textId="77777777">
        <w:pPr>
          <w:pStyle w:val="Footer"/>
          <w:jc w:val="right"/>
          <w:rPr>
            <w:rFonts w:ascii="Times New Roman" w:hAnsi="Times New Roman" w:cs="Times New Roman"/>
            <w:sz w:val="20"/>
            <w:szCs w:val="20"/>
          </w:rPr>
        </w:pPr>
        <w:r w:rsidRPr="001C4B95">
          <w:rPr>
            <w:rFonts w:ascii="Times New Roman" w:hAnsi="Times New Roman" w:cs="Times New Roman"/>
            <w:sz w:val="20"/>
            <w:szCs w:val="20"/>
          </w:rPr>
          <w:fldChar w:fldCharType="begin"/>
        </w:r>
        <w:r w:rsidRPr="001C4B95">
          <w:rPr>
            <w:rFonts w:ascii="Times New Roman" w:hAnsi="Times New Roman" w:cs="Times New Roman"/>
            <w:sz w:val="20"/>
            <w:szCs w:val="20"/>
          </w:rPr>
          <w:instrText xml:space="preserve"> PAGE   \* MERGEFORMAT </w:instrText>
        </w:r>
        <w:r w:rsidRPr="001C4B95">
          <w:rPr>
            <w:rFonts w:ascii="Times New Roman" w:hAnsi="Times New Roman" w:cs="Times New Roman"/>
            <w:sz w:val="20"/>
            <w:szCs w:val="20"/>
          </w:rPr>
          <w:fldChar w:fldCharType="separate"/>
        </w:r>
        <w:r w:rsidRPr="001C4B95">
          <w:rPr>
            <w:rFonts w:ascii="Times New Roman" w:hAnsi="Times New Roman" w:cs="Times New Roman"/>
            <w:noProof/>
            <w:sz w:val="20"/>
            <w:szCs w:val="20"/>
          </w:rPr>
          <w:t>2</w:t>
        </w:r>
        <w:r w:rsidRPr="001C4B95">
          <w:rPr>
            <w:rFonts w:ascii="Times New Roman" w:hAnsi="Times New Roman" w:cs="Times New Roman"/>
            <w:noProof/>
            <w:sz w:val="20"/>
            <w:szCs w:val="20"/>
          </w:rPr>
          <w:fldChar w:fldCharType="end"/>
        </w:r>
      </w:p>
    </w:sdtContent>
  </w:sdt>
  <w:p w:rsidR="00290C0E" w:rsidRDefault="00290C0E" w14:paraId="048F750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0C0E" w:rsidRDefault="00290C0E" w14:paraId="2AE988AA" w14:textId="77777777">
      <w:r>
        <w:separator/>
      </w:r>
    </w:p>
  </w:footnote>
  <w:footnote w:type="continuationSeparator" w:id="0">
    <w:p w:rsidR="00290C0E" w:rsidRDefault="00290C0E" w14:paraId="3AA45413" w14:textId="77777777">
      <w:r>
        <w:continuationSeparator/>
      </w:r>
    </w:p>
  </w:footnote>
  <w:footnote w:type="continuationNotice" w:id="1">
    <w:p w:rsidR="00290C0E" w:rsidRDefault="00290C0E" w14:paraId="4C4D547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B49CB"/>
    <w:multiLevelType w:val="hybridMultilevel"/>
    <w:tmpl w:val="676857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E8"/>
    <w:rsid w:val="000157C5"/>
    <w:rsid w:val="00065019"/>
    <w:rsid w:val="00072CEF"/>
    <w:rsid w:val="000D6219"/>
    <w:rsid w:val="000E26CC"/>
    <w:rsid w:val="000E6B88"/>
    <w:rsid w:val="001100B8"/>
    <w:rsid w:val="00112396"/>
    <w:rsid w:val="001431BD"/>
    <w:rsid w:val="00143EF5"/>
    <w:rsid w:val="00180B8C"/>
    <w:rsid w:val="00186043"/>
    <w:rsid w:val="001B3746"/>
    <w:rsid w:val="001C1AB5"/>
    <w:rsid w:val="001C42F0"/>
    <w:rsid w:val="0026321B"/>
    <w:rsid w:val="00271A74"/>
    <w:rsid w:val="00290C0E"/>
    <w:rsid w:val="002953C1"/>
    <w:rsid w:val="002B08BF"/>
    <w:rsid w:val="002B48F1"/>
    <w:rsid w:val="002B566B"/>
    <w:rsid w:val="002C2A70"/>
    <w:rsid w:val="002D4EE5"/>
    <w:rsid w:val="002F775E"/>
    <w:rsid w:val="00302B80"/>
    <w:rsid w:val="003731C9"/>
    <w:rsid w:val="003814A6"/>
    <w:rsid w:val="003B7959"/>
    <w:rsid w:val="003D2117"/>
    <w:rsid w:val="003F28C0"/>
    <w:rsid w:val="00414568"/>
    <w:rsid w:val="004533D8"/>
    <w:rsid w:val="004C4675"/>
    <w:rsid w:val="004E70E7"/>
    <w:rsid w:val="005755AD"/>
    <w:rsid w:val="00596654"/>
    <w:rsid w:val="00601E40"/>
    <w:rsid w:val="006742C6"/>
    <w:rsid w:val="0069395C"/>
    <w:rsid w:val="006A1A08"/>
    <w:rsid w:val="006C7494"/>
    <w:rsid w:val="006D0167"/>
    <w:rsid w:val="006D23AD"/>
    <w:rsid w:val="006F7CEF"/>
    <w:rsid w:val="007306EF"/>
    <w:rsid w:val="007605EE"/>
    <w:rsid w:val="00851A9D"/>
    <w:rsid w:val="00854D1F"/>
    <w:rsid w:val="0086513B"/>
    <w:rsid w:val="00887422"/>
    <w:rsid w:val="008B5201"/>
    <w:rsid w:val="008C6AF9"/>
    <w:rsid w:val="00902B23"/>
    <w:rsid w:val="00911926"/>
    <w:rsid w:val="00930BE8"/>
    <w:rsid w:val="00952E92"/>
    <w:rsid w:val="009674D6"/>
    <w:rsid w:val="00971213"/>
    <w:rsid w:val="009B1347"/>
    <w:rsid w:val="009C4481"/>
    <w:rsid w:val="009D5A51"/>
    <w:rsid w:val="00A93478"/>
    <w:rsid w:val="00AF5151"/>
    <w:rsid w:val="00AF5478"/>
    <w:rsid w:val="00B12324"/>
    <w:rsid w:val="00BD57BA"/>
    <w:rsid w:val="00C346AB"/>
    <w:rsid w:val="00C3781D"/>
    <w:rsid w:val="00CA36E2"/>
    <w:rsid w:val="00CB7F96"/>
    <w:rsid w:val="00CD4965"/>
    <w:rsid w:val="00CF431D"/>
    <w:rsid w:val="00D0750F"/>
    <w:rsid w:val="00D421F1"/>
    <w:rsid w:val="00D84F61"/>
    <w:rsid w:val="00E550AB"/>
    <w:rsid w:val="00F21776"/>
    <w:rsid w:val="00F405C1"/>
    <w:rsid w:val="24B19ED5"/>
    <w:rsid w:val="2835DB96"/>
    <w:rsid w:val="2EB5E9A5"/>
    <w:rsid w:val="5327C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9ED5"/>
  <w15:chartTrackingRefBased/>
  <w15:docId w15:val="{65debded-08d3-4ba0-a6fd-5abd6812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rsid w:val="000E26C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930BE8"/>
    <w:pPr>
      <w:tabs>
        <w:tab w:val="center" w:pos="4680"/>
        <w:tab w:val="right" w:pos="9360"/>
      </w:tabs>
    </w:pPr>
  </w:style>
  <w:style w:type="character" w:styleId="FooterChar" w:customStyle="1">
    <w:name w:val="Footer Char"/>
    <w:basedOn w:val="DefaultParagraphFont"/>
    <w:link w:val="Footer"/>
    <w:uiPriority w:val="99"/>
    <w:rsid w:val="00930BE8"/>
  </w:style>
  <w:style w:type="paragraph" w:styleId="Bibliography">
    <w:name w:val="Bibliography"/>
    <w:basedOn w:val="Normal"/>
    <w:next w:val="Normal"/>
    <w:uiPriority w:val="37"/>
    <w:unhideWhenUsed/>
    <w:rsid w:val="00302B80"/>
  </w:style>
  <w:style w:type="paragraph" w:styleId="TOC1">
    <w:name w:val="toc 1"/>
    <w:basedOn w:val="Normal"/>
    <w:next w:val="Normal"/>
    <w:autoRedefine/>
    <w:uiPriority w:val="39"/>
    <w:unhideWhenUsed/>
    <w:rsid w:val="001C1AB5"/>
    <w:pPr>
      <w:spacing w:after="100"/>
    </w:pPr>
  </w:style>
  <w:style w:type="character" w:styleId="Hyperlink">
    <w:name w:val="Hyperlink"/>
    <w:basedOn w:val="DefaultParagraphFont"/>
    <w:uiPriority w:val="99"/>
    <w:unhideWhenUsed/>
    <w:rsid w:val="001C1AB5"/>
    <w:rPr>
      <w:color w:val="0563C1" w:themeColor="hyperlink"/>
      <w:u w:val="single"/>
    </w:rPr>
  </w:style>
  <w:style w:type="character" w:styleId="Heading2Char" w:customStyle="1">
    <w:name w:val="Heading 2 Char"/>
    <w:basedOn w:val="DefaultParagraphFont"/>
    <w:link w:val="Heading2"/>
    <w:uiPriority w:val="9"/>
    <w:rsid w:val="000E26CC"/>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0E26CC"/>
    <w:pPr>
      <w:spacing w:after="100"/>
      <w:ind w:left="220"/>
    </w:pPr>
  </w:style>
  <w:style w:type="table" w:styleId="TableGrid">
    <w:name w:val="Table Grid"/>
    <w:basedOn w:val="TableNormal"/>
    <w:uiPriority w:val="39"/>
    <w:rsid w:val="007605E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86513B"/>
    <w:pPr>
      <w:spacing w:after="200"/>
    </w:pPr>
    <w:rPr>
      <w:i/>
      <w:iCs/>
      <w:color w:val="44546A" w:themeColor="text2"/>
      <w:sz w:val="18"/>
      <w:szCs w:val="18"/>
    </w:rPr>
  </w:style>
  <w:style w:type="paragraph" w:styleId="Header">
    <w:name w:val="header"/>
    <w:basedOn w:val="Normal"/>
    <w:link w:val="HeaderChar"/>
    <w:uiPriority w:val="99"/>
    <w:semiHidden/>
    <w:unhideWhenUsed/>
    <w:rsid w:val="00CA36E2"/>
    <w:pPr>
      <w:tabs>
        <w:tab w:val="center" w:pos="4680"/>
        <w:tab w:val="right" w:pos="9360"/>
      </w:tabs>
    </w:pPr>
  </w:style>
  <w:style w:type="character" w:styleId="HeaderChar" w:customStyle="1">
    <w:name w:val="Header Char"/>
    <w:basedOn w:val="DefaultParagraphFont"/>
    <w:link w:val="Header"/>
    <w:uiPriority w:val="99"/>
    <w:semiHidden/>
    <w:rsid w:val="00CA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906">
      <w:bodyDiv w:val="1"/>
      <w:marLeft w:val="0"/>
      <w:marRight w:val="0"/>
      <w:marTop w:val="0"/>
      <w:marBottom w:val="0"/>
      <w:divBdr>
        <w:top w:val="none" w:sz="0" w:space="0" w:color="auto"/>
        <w:left w:val="none" w:sz="0" w:space="0" w:color="auto"/>
        <w:bottom w:val="none" w:sz="0" w:space="0" w:color="auto"/>
        <w:right w:val="none" w:sz="0" w:space="0" w:color="auto"/>
      </w:divBdr>
    </w:div>
    <w:div w:id="12655207">
      <w:bodyDiv w:val="1"/>
      <w:marLeft w:val="0"/>
      <w:marRight w:val="0"/>
      <w:marTop w:val="0"/>
      <w:marBottom w:val="0"/>
      <w:divBdr>
        <w:top w:val="none" w:sz="0" w:space="0" w:color="auto"/>
        <w:left w:val="none" w:sz="0" w:space="0" w:color="auto"/>
        <w:bottom w:val="none" w:sz="0" w:space="0" w:color="auto"/>
        <w:right w:val="none" w:sz="0" w:space="0" w:color="auto"/>
      </w:divBdr>
    </w:div>
    <w:div w:id="58752341">
      <w:bodyDiv w:val="1"/>
      <w:marLeft w:val="0"/>
      <w:marRight w:val="0"/>
      <w:marTop w:val="0"/>
      <w:marBottom w:val="0"/>
      <w:divBdr>
        <w:top w:val="none" w:sz="0" w:space="0" w:color="auto"/>
        <w:left w:val="none" w:sz="0" w:space="0" w:color="auto"/>
        <w:bottom w:val="none" w:sz="0" w:space="0" w:color="auto"/>
        <w:right w:val="none" w:sz="0" w:space="0" w:color="auto"/>
      </w:divBdr>
    </w:div>
    <w:div w:id="222564793">
      <w:bodyDiv w:val="1"/>
      <w:marLeft w:val="0"/>
      <w:marRight w:val="0"/>
      <w:marTop w:val="0"/>
      <w:marBottom w:val="0"/>
      <w:divBdr>
        <w:top w:val="none" w:sz="0" w:space="0" w:color="auto"/>
        <w:left w:val="none" w:sz="0" w:space="0" w:color="auto"/>
        <w:bottom w:val="none" w:sz="0" w:space="0" w:color="auto"/>
        <w:right w:val="none" w:sz="0" w:space="0" w:color="auto"/>
      </w:divBdr>
    </w:div>
    <w:div w:id="257057179">
      <w:bodyDiv w:val="1"/>
      <w:marLeft w:val="0"/>
      <w:marRight w:val="0"/>
      <w:marTop w:val="0"/>
      <w:marBottom w:val="0"/>
      <w:divBdr>
        <w:top w:val="none" w:sz="0" w:space="0" w:color="auto"/>
        <w:left w:val="none" w:sz="0" w:space="0" w:color="auto"/>
        <w:bottom w:val="none" w:sz="0" w:space="0" w:color="auto"/>
        <w:right w:val="none" w:sz="0" w:space="0" w:color="auto"/>
      </w:divBdr>
    </w:div>
    <w:div w:id="502748073">
      <w:bodyDiv w:val="1"/>
      <w:marLeft w:val="0"/>
      <w:marRight w:val="0"/>
      <w:marTop w:val="0"/>
      <w:marBottom w:val="0"/>
      <w:divBdr>
        <w:top w:val="none" w:sz="0" w:space="0" w:color="auto"/>
        <w:left w:val="none" w:sz="0" w:space="0" w:color="auto"/>
        <w:bottom w:val="none" w:sz="0" w:space="0" w:color="auto"/>
        <w:right w:val="none" w:sz="0" w:space="0" w:color="auto"/>
      </w:divBdr>
    </w:div>
    <w:div w:id="609511730">
      <w:bodyDiv w:val="1"/>
      <w:marLeft w:val="0"/>
      <w:marRight w:val="0"/>
      <w:marTop w:val="0"/>
      <w:marBottom w:val="0"/>
      <w:divBdr>
        <w:top w:val="none" w:sz="0" w:space="0" w:color="auto"/>
        <w:left w:val="none" w:sz="0" w:space="0" w:color="auto"/>
        <w:bottom w:val="none" w:sz="0" w:space="0" w:color="auto"/>
        <w:right w:val="none" w:sz="0" w:space="0" w:color="auto"/>
      </w:divBdr>
    </w:div>
    <w:div w:id="703558160">
      <w:bodyDiv w:val="1"/>
      <w:marLeft w:val="0"/>
      <w:marRight w:val="0"/>
      <w:marTop w:val="0"/>
      <w:marBottom w:val="0"/>
      <w:divBdr>
        <w:top w:val="none" w:sz="0" w:space="0" w:color="auto"/>
        <w:left w:val="none" w:sz="0" w:space="0" w:color="auto"/>
        <w:bottom w:val="none" w:sz="0" w:space="0" w:color="auto"/>
        <w:right w:val="none" w:sz="0" w:space="0" w:color="auto"/>
      </w:divBdr>
    </w:div>
    <w:div w:id="775708262">
      <w:bodyDiv w:val="1"/>
      <w:marLeft w:val="0"/>
      <w:marRight w:val="0"/>
      <w:marTop w:val="0"/>
      <w:marBottom w:val="0"/>
      <w:divBdr>
        <w:top w:val="none" w:sz="0" w:space="0" w:color="auto"/>
        <w:left w:val="none" w:sz="0" w:space="0" w:color="auto"/>
        <w:bottom w:val="none" w:sz="0" w:space="0" w:color="auto"/>
        <w:right w:val="none" w:sz="0" w:space="0" w:color="auto"/>
      </w:divBdr>
    </w:div>
    <w:div w:id="886376126">
      <w:bodyDiv w:val="1"/>
      <w:marLeft w:val="0"/>
      <w:marRight w:val="0"/>
      <w:marTop w:val="0"/>
      <w:marBottom w:val="0"/>
      <w:divBdr>
        <w:top w:val="none" w:sz="0" w:space="0" w:color="auto"/>
        <w:left w:val="none" w:sz="0" w:space="0" w:color="auto"/>
        <w:bottom w:val="none" w:sz="0" w:space="0" w:color="auto"/>
        <w:right w:val="none" w:sz="0" w:space="0" w:color="auto"/>
      </w:divBdr>
    </w:div>
    <w:div w:id="1115098077">
      <w:bodyDiv w:val="1"/>
      <w:marLeft w:val="0"/>
      <w:marRight w:val="0"/>
      <w:marTop w:val="0"/>
      <w:marBottom w:val="0"/>
      <w:divBdr>
        <w:top w:val="none" w:sz="0" w:space="0" w:color="auto"/>
        <w:left w:val="none" w:sz="0" w:space="0" w:color="auto"/>
        <w:bottom w:val="none" w:sz="0" w:space="0" w:color="auto"/>
        <w:right w:val="none" w:sz="0" w:space="0" w:color="auto"/>
      </w:divBdr>
    </w:div>
    <w:div w:id="1641113223">
      <w:bodyDiv w:val="1"/>
      <w:marLeft w:val="0"/>
      <w:marRight w:val="0"/>
      <w:marTop w:val="0"/>
      <w:marBottom w:val="0"/>
      <w:divBdr>
        <w:top w:val="none" w:sz="0" w:space="0" w:color="auto"/>
        <w:left w:val="none" w:sz="0" w:space="0" w:color="auto"/>
        <w:bottom w:val="none" w:sz="0" w:space="0" w:color="auto"/>
        <w:right w:val="none" w:sz="0" w:space="0" w:color="auto"/>
      </w:divBdr>
    </w:div>
    <w:div w:id="2005544675">
      <w:bodyDiv w:val="1"/>
      <w:marLeft w:val="0"/>
      <w:marRight w:val="0"/>
      <w:marTop w:val="0"/>
      <w:marBottom w:val="0"/>
      <w:divBdr>
        <w:top w:val="none" w:sz="0" w:space="0" w:color="auto"/>
        <w:left w:val="none" w:sz="0" w:space="0" w:color="auto"/>
        <w:bottom w:val="none" w:sz="0" w:space="0" w:color="auto"/>
        <w:right w:val="none" w:sz="0" w:space="0" w:color="auto"/>
      </w:divBdr>
    </w:div>
    <w:div w:id="213143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word/glossary/document.xml" Id="Rd4214650c72842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357cb6-9dee-42a0-9ec7-5ff7dfe61be6}"/>
      </w:docPartPr>
      <w:docPartBody>
        <w:p w14:paraId="5327C6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Cen19</b:Tag>
    <b:SourceType>Misc</b:SourceType>
    <b:Guid>{81008E79-C9CB-4056-94D2-9909509F805E}</b:Guid>
    <b:Author>
      <b:Author>
        <b:Corporate>Centers for Medicare and Medicaid Services</b:Corporate>
      </b:Author>
    </b:Author>
    <b:Title>NADAC (National Average Drug Acquisition Cost)</b:Title>
    <b:Year>2019</b:Year>
    <b:Medium>Online</b:Medium>
    <b:Month>September</b:Month>
    <b:Day>17</b:Day>
    <b:YearAccessed>2019</b:YearAccessed>
    <b:MonthAccessed>September</b:MonthAccessed>
    <b:DayAccessed>21</b:DayAccessed>
    <b:URL>https://data.medicaid.gov/Drug-Pricing-and-Payment/NADAC-National-Average-Drug-Acquisition-Cost-/a4y5-998d</b:URL>
    <b:RefOrder>2</b:RefOrder>
  </b:Source>
  <b:Source>
    <b:Tag>LiY19</b:Tag>
    <b:SourceType>Misc</b:SourceType>
    <b:Guid>{BCF44075-7C18-4D10-ADC3-0DD311F5B3FB}</b:Guid>
    <b:Title>Therapeutic target database update 2018: enriched resource for facilitating bench-to-clinic research of targeted therapeutics.</b:Title>
    <b:YearAccessed>2019</b:YearAccessed>
    <b:MonthAccessed>September</b:MonthAccessed>
    <b:DayAccessed>21</b:DayAccessed>
    <b:URL>http://db.idrblab.net/ttd/full-data-download</b:URL>
    <b:Author>
      <b:Author>
        <b:NameList>
          <b:Person>
            <b:Last>Li</b:Last>
            <b:Middle>H</b:Middle>
            <b:First>Y</b:First>
          </b:Person>
          <b:Person>
            <b:Last>Yu</b:Last>
            <b:Middle>Y</b:Middle>
            <b:First>C</b:First>
          </b:Person>
          <b:Person>
            <b:Last>Chen</b:Last>
            <b:Middle>Z</b:Middle>
            <b:First>Y</b:First>
          </b:Person>
          <b:Person>
            <b:Last>Zhu</b:Last>
            <b:First>F</b:First>
          </b:Person>
        </b:NameList>
      </b:Author>
    </b:Author>
    <b:Medium>Online</b:Medium>
    <b:RefOrder>4</b:RefOrder>
  </b:Source>
  <b:Source>
    <b:Tag>FDA17</b:Tag>
    <b:SourceType>InternetSite</b:SourceType>
    <b:Guid>{B2C195AE-BB91-4440-A664-DC17C35F5338}</b:Guid>
    <b:Author>
      <b:Author>
        <b:Corporate>FDA</b:Corporate>
      </b:Author>
    </b:Author>
    <b:Title>National Drug Code Directory</b:Title>
    <b:Year>2017</b:Year>
    <b:Month>November</b:Month>
    <b:Day>09</b:Day>
    <b:YearAccessed>2019</b:YearAccessed>
    <b:MonthAccessed>September</b:MonthAccessed>
    <b:DayAccessed>21</b:DayAccessed>
    <b:URL>https://www.fda.gov/drugs/drug-approvals-and-databases/national-drug-code-directory</b:URL>
    <b:RefOrder>1</b:RefOrder>
  </b:Source>
  <b:Source>
    <b:Tag>Cen191</b:Tag>
    <b:SourceType>InternetSite</b:SourceType>
    <b:Guid>{7F6D6808-AB2E-4696-BF16-D499664218E0}</b:Guid>
    <b:Title>State Drug Utilization Data</b:Title>
    <b:Author>
      <b:Author>
        <b:Corporate>Centers for Medicare and Medicaid Services</b:Corporate>
      </b:Author>
    </b:Author>
    <b:YearAccessed>2019</b:YearAccessed>
    <b:MonthAccessed>September</b:MonthAccessed>
    <b:DayAccessed>21</b:DayAccessed>
    <b:URL>https://data.medicaid.gov/browse?q=state%20drug%20utilization%20data&amp;sortBy=relevance</b:URL>
    <b:RefOrder>3</b:RefOrder>
  </b:Source>
</b:Sources>
</file>

<file path=customXml/itemProps1.xml><?xml version="1.0" encoding="utf-8"?>
<ds:datastoreItem xmlns:ds="http://schemas.openxmlformats.org/officeDocument/2006/customXml" ds:itemID="{C995093A-6DA3-4EF5-8269-8CCFDCD55F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Smith</dc:creator>
  <keywords/>
  <dc:description/>
  <lastModifiedBy>Josh Smith</lastModifiedBy>
  <revision>71</revision>
  <lastPrinted>2019-10-06T20:51:00.0000000Z</lastPrinted>
  <dcterms:created xsi:type="dcterms:W3CDTF">2020-01-23T03:50:27.0685765Z</dcterms:created>
  <dcterms:modified xsi:type="dcterms:W3CDTF">2019-11-03T06:44:06.7914428Z</dcterms:modified>
</coreProperties>
</file>