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78286" w14:textId="77777777" w:rsidR="00531346" w:rsidRDefault="00531346" w:rsidP="00531346">
      <w:pPr>
        <w:spacing w:line="240" w:lineRule="auto"/>
        <w:rPr>
          <w:sz w:val="24"/>
          <w:szCs w:val="24"/>
        </w:rPr>
      </w:pPr>
      <w:r>
        <w:rPr>
          <w:sz w:val="24"/>
          <w:szCs w:val="24"/>
        </w:rPr>
        <w:t>MMN Industries</w:t>
      </w:r>
    </w:p>
    <w:p w14:paraId="13272586" w14:textId="77777777" w:rsidR="00531346" w:rsidRDefault="00531346" w:rsidP="00531346">
      <w:pPr>
        <w:spacing w:line="240" w:lineRule="auto"/>
        <w:rPr>
          <w:sz w:val="24"/>
          <w:szCs w:val="24"/>
        </w:rPr>
      </w:pPr>
      <w:r>
        <w:rPr>
          <w:sz w:val="24"/>
          <w:szCs w:val="24"/>
        </w:rPr>
        <w:t>Joshua Main-Smith</w:t>
      </w:r>
    </w:p>
    <w:p w14:paraId="5FD74D29" w14:textId="77777777" w:rsidR="00531346" w:rsidRDefault="00531346" w:rsidP="00531346">
      <w:pPr>
        <w:rPr>
          <w:sz w:val="24"/>
          <w:szCs w:val="24"/>
        </w:rPr>
      </w:pPr>
      <w:r>
        <w:rPr>
          <w:sz w:val="24"/>
          <w:szCs w:val="24"/>
        </w:rPr>
        <w:t>Kyle Montgomery</w:t>
      </w:r>
    </w:p>
    <w:p w14:paraId="61B802AC" w14:textId="77777777" w:rsidR="00531346" w:rsidRDefault="00531346" w:rsidP="00531346">
      <w:pPr>
        <w:rPr>
          <w:sz w:val="24"/>
          <w:szCs w:val="24"/>
        </w:rPr>
      </w:pPr>
      <w:r>
        <w:rPr>
          <w:sz w:val="24"/>
          <w:szCs w:val="24"/>
        </w:rPr>
        <w:t>Kevin Nance</w:t>
      </w:r>
    </w:p>
    <w:p w14:paraId="6B4B6616" w14:textId="77777777" w:rsidR="00531346" w:rsidRDefault="00531346" w:rsidP="00531346">
      <w:pPr>
        <w:rPr>
          <w:sz w:val="24"/>
          <w:szCs w:val="24"/>
        </w:rPr>
      </w:pPr>
      <w:r>
        <w:rPr>
          <w:sz w:val="24"/>
          <w:szCs w:val="24"/>
        </w:rPr>
        <w:t>ABCD Newell Dr</w:t>
      </w:r>
    </w:p>
    <w:p w14:paraId="46983F85" w14:textId="77777777" w:rsidR="00531346" w:rsidRDefault="00531346" w:rsidP="00531346">
      <w:pPr>
        <w:rPr>
          <w:sz w:val="24"/>
          <w:szCs w:val="24"/>
        </w:rPr>
      </w:pPr>
      <w:r>
        <w:rPr>
          <w:sz w:val="24"/>
          <w:szCs w:val="24"/>
        </w:rPr>
        <w:t>Gainesville, FL 32611</w:t>
      </w:r>
    </w:p>
    <w:p w14:paraId="59C9AFF3" w14:textId="77777777" w:rsidR="00531346" w:rsidRDefault="00531346" w:rsidP="00531346">
      <w:pPr>
        <w:pStyle w:val="Heading1"/>
        <w:rPr>
          <w:sz w:val="24"/>
          <w:szCs w:val="24"/>
        </w:rPr>
      </w:pPr>
      <w:bookmarkStart w:id="0" w:name="_Toc7009618"/>
      <w:bookmarkStart w:id="1" w:name="_Toc7010181"/>
      <w:bookmarkStart w:id="2" w:name="_Toc7023590"/>
      <w:r>
        <w:rPr>
          <w:sz w:val="24"/>
          <w:szCs w:val="24"/>
        </w:rPr>
        <w:t>April 24, 2019</w:t>
      </w:r>
      <w:bookmarkEnd w:id="0"/>
      <w:bookmarkEnd w:id="1"/>
      <w:bookmarkEnd w:id="2"/>
    </w:p>
    <w:p w14:paraId="296FE6EE" w14:textId="77777777" w:rsidR="00531346" w:rsidRDefault="00531346" w:rsidP="00531346">
      <w:pPr>
        <w:rPr>
          <w:sz w:val="24"/>
          <w:szCs w:val="24"/>
        </w:rPr>
      </w:pPr>
      <w:r>
        <w:rPr>
          <w:sz w:val="24"/>
          <w:szCs w:val="24"/>
        </w:rPr>
        <w:t>C&amp;G Main Campus</w:t>
      </w:r>
    </w:p>
    <w:p w14:paraId="44FAF048" w14:textId="77777777" w:rsidR="00531346" w:rsidRDefault="00531346" w:rsidP="00531346">
      <w:pPr>
        <w:rPr>
          <w:sz w:val="24"/>
          <w:szCs w:val="24"/>
        </w:rPr>
      </w:pPr>
      <w:r>
        <w:rPr>
          <w:sz w:val="24"/>
          <w:szCs w:val="24"/>
        </w:rPr>
        <w:t xml:space="preserve">123 </w:t>
      </w:r>
      <w:proofErr w:type="spellStart"/>
      <w:r>
        <w:rPr>
          <w:sz w:val="24"/>
          <w:szCs w:val="24"/>
        </w:rPr>
        <w:t>Grinter</w:t>
      </w:r>
      <w:proofErr w:type="spellEnd"/>
      <w:r>
        <w:rPr>
          <w:sz w:val="24"/>
          <w:szCs w:val="24"/>
        </w:rPr>
        <w:t xml:space="preserve"> Hall</w:t>
      </w:r>
    </w:p>
    <w:p w14:paraId="69E0E05B" w14:textId="77777777" w:rsidR="00531346" w:rsidRDefault="00531346" w:rsidP="00531346">
      <w:pPr>
        <w:rPr>
          <w:sz w:val="24"/>
          <w:szCs w:val="24"/>
        </w:rPr>
      </w:pPr>
      <w:r>
        <w:rPr>
          <w:sz w:val="24"/>
          <w:szCs w:val="24"/>
        </w:rPr>
        <w:t>PO Box 113001</w:t>
      </w:r>
    </w:p>
    <w:p w14:paraId="730BF9F8" w14:textId="77777777" w:rsidR="00531346" w:rsidRDefault="00531346" w:rsidP="00531346">
      <w:pPr>
        <w:rPr>
          <w:sz w:val="24"/>
          <w:szCs w:val="24"/>
        </w:rPr>
      </w:pPr>
      <w:r>
        <w:rPr>
          <w:sz w:val="24"/>
          <w:szCs w:val="24"/>
        </w:rPr>
        <w:t>Gainesville, FL 32611-3001</w:t>
      </w:r>
    </w:p>
    <w:p w14:paraId="2D81830D" w14:textId="77777777" w:rsidR="00531346" w:rsidRDefault="00531346" w:rsidP="00531346">
      <w:pPr>
        <w:rPr>
          <w:sz w:val="24"/>
          <w:szCs w:val="24"/>
        </w:rPr>
      </w:pPr>
    </w:p>
    <w:p w14:paraId="5C8D492F" w14:textId="77777777" w:rsidR="00531346" w:rsidRDefault="00531346" w:rsidP="00531346">
      <w:pPr>
        <w:rPr>
          <w:sz w:val="24"/>
          <w:szCs w:val="24"/>
        </w:rPr>
      </w:pPr>
      <w:r>
        <w:rPr>
          <w:sz w:val="24"/>
          <w:szCs w:val="24"/>
        </w:rPr>
        <w:t>To the office of Contracts and Grants,</w:t>
      </w:r>
    </w:p>
    <w:p w14:paraId="333D8A82" w14:textId="77777777" w:rsidR="00531346" w:rsidRDefault="00531346" w:rsidP="00531346">
      <w:pPr>
        <w:rPr>
          <w:sz w:val="24"/>
          <w:szCs w:val="24"/>
        </w:rPr>
      </w:pPr>
    </w:p>
    <w:p w14:paraId="5AF76F6C" w14:textId="77777777" w:rsidR="00531346" w:rsidRDefault="00531346" w:rsidP="00531346">
      <w:pPr>
        <w:rPr>
          <w:sz w:val="24"/>
          <w:szCs w:val="24"/>
        </w:rPr>
      </w:pPr>
      <w:r>
        <w:rPr>
          <w:sz w:val="24"/>
          <w:szCs w:val="24"/>
        </w:rPr>
        <w:t xml:space="preserve">On April 8th, 2019 we received an RFP (Request for Proposal) from the University of Florida Office of Sponsored Research, funded by the U.S. Department of Commerce and U.S. Department of Energy. This </w:t>
      </w:r>
      <w:proofErr w:type="gramStart"/>
      <w:r>
        <w:rPr>
          <w:sz w:val="24"/>
          <w:szCs w:val="24"/>
        </w:rPr>
        <w:t>aforementioned RFP</w:t>
      </w:r>
      <w:proofErr w:type="gramEnd"/>
      <w:r>
        <w:rPr>
          <w:sz w:val="24"/>
          <w:szCs w:val="24"/>
        </w:rPr>
        <w:t xml:space="preserve"> purpose was to elevate the quality of life for U.F. students. Our proposal to this RFP is attached below.</w:t>
      </w:r>
    </w:p>
    <w:p w14:paraId="617A660A" w14:textId="77777777" w:rsidR="00531346" w:rsidRDefault="00531346" w:rsidP="00531346">
      <w:pPr>
        <w:rPr>
          <w:sz w:val="24"/>
          <w:szCs w:val="24"/>
        </w:rPr>
      </w:pPr>
    </w:p>
    <w:p w14:paraId="2FA96560" w14:textId="77777777" w:rsidR="00531346" w:rsidRDefault="00531346" w:rsidP="00531346">
      <w:pPr>
        <w:rPr>
          <w:sz w:val="24"/>
          <w:szCs w:val="24"/>
        </w:rPr>
      </w:pPr>
      <w:r>
        <w:rPr>
          <w:sz w:val="24"/>
          <w:szCs w:val="24"/>
        </w:rPr>
        <w:t>We propose the installation of a pedestrian underpass at the intersection of Museum Road and Gale Lemerand Drive to help make walking on campus safer and easier. Research has demonstrated that convenient pedestrian structures implemented in pedestrian-heavy areas can expedite both foot traffic and vehicular traffic by shifting pedestrian traffic away from roads. Our team has analyzed pedestrian data including pedestrian accidents on campus and has finalized a construction plan we believe to be optimal for aiding U.F. campus pedestrians. We considered alternative pedestrian structures and believe an underpass with bollards to be the preferred action.</w:t>
      </w:r>
    </w:p>
    <w:p w14:paraId="10A2E241" w14:textId="77777777" w:rsidR="00531346" w:rsidRDefault="00531346" w:rsidP="00531346">
      <w:pPr>
        <w:rPr>
          <w:sz w:val="24"/>
          <w:szCs w:val="24"/>
        </w:rPr>
      </w:pPr>
    </w:p>
    <w:p w14:paraId="53CE8AF0" w14:textId="77777777" w:rsidR="00531346" w:rsidRDefault="00531346" w:rsidP="00531346">
      <w:pPr>
        <w:rPr>
          <w:sz w:val="24"/>
          <w:szCs w:val="24"/>
        </w:rPr>
      </w:pPr>
      <w:r>
        <w:rPr>
          <w:sz w:val="24"/>
          <w:szCs w:val="24"/>
        </w:rPr>
        <w:t xml:space="preserve">Our team is looking forward to this potential opportunity. We have combed through hefty amounts of data to bring forth what we truly believe to be the most optimal pedestrian-assisting proposal. We believe this underpass will aid foot traffic tremendously and with some artistic effort could become a </w:t>
      </w:r>
      <w:proofErr w:type="gramStart"/>
      <w:r>
        <w:rPr>
          <w:sz w:val="24"/>
          <w:szCs w:val="24"/>
        </w:rPr>
        <w:t>sought after</w:t>
      </w:r>
      <w:proofErr w:type="gramEnd"/>
      <w:r>
        <w:rPr>
          <w:sz w:val="24"/>
          <w:szCs w:val="24"/>
        </w:rPr>
        <w:t xml:space="preserve"> attraction on U.F. campus. We can be contacted at (352)246-7704.</w:t>
      </w:r>
    </w:p>
    <w:p w14:paraId="35B50349" w14:textId="77777777" w:rsidR="00531346" w:rsidRDefault="00531346" w:rsidP="00531346">
      <w:pPr>
        <w:rPr>
          <w:sz w:val="24"/>
          <w:szCs w:val="24"/>
        </w:rPr>
      </w:pPr>
    </w:p>
    <w:p w14:paraId="7C4BE926" w14:textId="77777777" w:rsidR="00531346" w:rsidRDefault="00531346" w:rsidP="00531346">
      <w:pPr>
        <w:rPr>
          <w:sz w:val="24"/>
          <w:szCs w:val="24"/>
        </w:rPr>
      </w:pPr>
      <w:r>
        <w:rPr>
          <w:sz w:val="24"/>
          <w:szCs w:val="24"/>
        </w:rPr>
        <w:t>Sincerely,</w:t>
      </w:r>
    </w:p>
    <w:p w14:paraId="073C4AA6" w14:textId="77777777" w:rsidR="00531346" w:rsidRDefault="00531346" w:rsidP="00531346">
      <w:pPr>
        <w:rPr>
          <w:sz w:val="24"/>
          <w:szCs w:val="24"/>
        </w:rPr>
      </w:pPr>
    </w:p>
    <w:p w14:paraId="2F086EE3" w14:textId="77777777" w:rsidR="00531346" w:rsidRDefault="00531346" w:rsidP="00531346">
      <w:pPr>
        <w:rPr>
          <w:sz w:val="24"/>
          <w:szCs w:val="24"/>
        </w:rPr>
      </w:pPr>
      <w:r>
        <w:rPr>
          <w:sz w:val="24"/>
          <w:szCs w:val="24"/>
        </w:rPr>
        <w:t>Joshua Main-Smith, Kyle Montgomery, Kevin Nance</w:t>
      </w:r>
    </w:p>
    <w:p w14:paraId="7192D739" w14:textId="77777777" w:rsidR="00531346" w:rsidRDefault="00531346" w:rsidP="00531346">
      <w:pPr>
        <w:jc w:val="center"/>
      </w:pPr>
      <w:r>
        <w:rPr>
          <w:noProof/>
        </w:rPr>
        <w:lastRenderedPageBreak/>
        <w:drawing>
          <wp:inline distT="114300" distB="114300" distL="114300" distR="114300" wp14:anchorId="3A822094" wp14:editId="2D28AE0D">
            <wp:extent cx="3819525" cy="15811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19525" cy="1581150"/>
                    </a:xfrm>
                    <a:prstGeom prst="rect">
                      <a:avLst/>
                    </a:prstGeom>
                    <a:ln/>
                  </pic:spPr>
                </pic:pic>
              </a:graphicData>
            </a:graphic>
          </wp:inline>
        </w:drawing>
      </w:r>
    </w:p>
    <w:p w14:paraId="2957A0F7" w14:textId="77777777" w:rsidR="00531346" w:rsidRDefault="002000B5" w:rsidP="00531346">
      <w:pPr>
        <w:jc w:val="center"/>
      </w:pPr>
      <w:r>
        <w:pict w14:anchorId="0CA9EBDD">
          <v:rect id="_x0000_i1040" style="width:0;height:1.5pt" o:hralign="center" o:hrstd="t" o:hr="t" fillcolor="#a0a0a0" stroked="f"/>
        </w:pict>
      </w:r>
    </w:p>
    <w:p w14:paraId="21C6F5EE" w14:textId="77777777" w:rsidR="00531346" w:rsidRDefault="00531346" w:rsidP="00531346">
      <w:pPr>
        <w:jc w:val="center"/>
        <w:rPr>
          <w:b/>
        </w:rPr>
      </w:pPr>
      <w:proofErr w:type="spellStart"/>
      <w:r>
        <w:rPr>
          <w:b/>
          <w:sz w:val="36"/>
          <w:szCs w:val="36"/>
        </w:rPr>
        <w:t>Underpassing</w:t>
      </w:r>
      <w:proofErr w:type="spellEnd"/>
      <w:r>
        <w:rPr>
          <w:b/>
          <w:sz w:val="36"/>
          <w:szCs w:val="36"/>
        </w:rPr>
        <w:t xml:space="preserve"> Traffic Barriers</w:t>
      </w:r>
    </w:p>
    <w:p w14:paraId="68D568E6" w14:textId="77777777" w:rsidR="00531346" w:rsidRDefault="00531346" w:rsidP="00531346">
      <w:pPr>
        <w:pStyle w:val="Heading1"/>
        <w:jc w:val="center"/>
        <w:rPr>
          <w:sz w:val="28"/>
          <w:szCs w:val="28"/>
        </w:rPr>
      </w:pPr>
      <w:bookmarkStart w:id="3" w:name="_uwt375h5x9vs" w:colFirst="0" w:colLast="0"/>
      <w:bookmarkStart w:id="4" w:name="_Toc7009619"/>
      <w:bookmarkStart w:id="5" w:name="_Toc7010182"/>
      <w:bookmarkStart w:id="6" w:name="_Toc7023591"/>
      <w:bookmarkEnd w:id="3"/>
      <w:r>
        <w:rPr>
          <w:b/>
          <w:sz w:val="28"/>
          <w:szCs w:val="28"/>
        </w:rPr>
        <w:t>Joshua Main-Smith, Kyle Montgomery, Kevin Nance</w:t>
      </w:r>
      <w:bookmarkEnd w:id="4"/>
      <w:bookmarkEnd w:id="5"/>
      <w:bookmarkEnd w:id="6"/>
    </w:p>
    <w:p w14:paraId="5E263DA8" w14:textId="77777777" w:rsidR="00531346" w:rsidRDefault="00531346" w:rsidP="00531346">
      <w:pPr>
        <w:jc w:val="center"/>
        <w:rPr>
          <w:b/>
        </w:rPr>
      </w:pPr>
    </w:p>
    <w:p w14:paraId="7C184AC4" w14:textId="77777777" w:rsidR="00531346" w:rsidRDefault="00531346" w:rsidP="00531346">
      <w:pPr>
        <w:jc w:val="center"/>
        <w:rPr>
          <w:b/>
        </w:rPr>
      </w:pPr>
      <w:r>
        <w:rPr>
          <w:b/>
        </w:rPr>
        <w:t>April 24th, 2019</w:t>
      </w:r>
    </w:p>
    <w:p w14:paraId="4AF94141" w14:textId="77777777" w:rsidR="00531346" w:rsidRDefault="00531346" w:rsidP="00531346">
      <w:pPr>
        <w:jc w:val="center"/>
        <w:rPr>
          <w:b/>
        </w:rPr>
      </w:pPr>
      <w:r>
        <w:rPr>
          <w:b/>
        </w:rPr>
        <w:t>MMN Industries</w:t>
      </w:r>
    </w:p>
    <w:p w14:paraId="574944C9" w14:textId="77777777" w:rsidR="00531346" w:rsidRDefault="00531346" w:rsidP="00531346">
      <w:pPr>
        <w:jc w:val="center"/>
        <w:rPr>
          <w:b/>
          <w:sz w:val="24"/>
          <w:szCs w:val="24"/>
        </w:rPr>
      </w:pPr>
      <w:r>
        <w:rPr>
          <w:b/>
          <w:sz w:val="24"/>
          <w:szCs w:val="24"/>
        </w:rPr>
        <w:t>ABCD Newell Dr</w:t>
      </w:r>
    </w:p>
    <w:p w14:paraId="30E0BB9F" w14:textId="77777777" w:rsidR="00531346" w:rsidRDefault="00531346" w:rsidP="00531346">
      <w:pPr>
        <w:jc w:val="center"/>
        <w:rPr>
          <w:b/>
        </w:rPr>
      </w:pPr>
      <w:r>
        <w:rPr>
          <w:b/>
          <w:sz w:val="24"/>
          <w:szCs w:val="24"/>
        </w:rPr>
        <w:t>Gainesville, FL 32611</w:t>
      </w:r>
    </w:p>
    <w:p w14:paraId="388A8C1E" w14:textId="77777777" w:rsidR="00531346" w:rsidRDefault="00531346" w:rsidP="00531346">
      <w:pPr>
        <w:jc w:val="center"/>
      </w:pPr>
    </w:p>
    <w:p w14:paraId="362E2E12" w14:textId="77777777" w:rsidR="00531346" w:rsidRDefault="00531346" w:rsidP="00531346">
      <w:pPr>
        <w:jc w:val="center"/>
      </w:pPr>
    </w:p>
    <w:p w14:paraId="24AA33D8" w14:textId="77777777" w:rsidR="00531346" w:rsidRDefault="00531346" w:rsidP="00531346">
      <w:pPr>
        <w:jc w:val="center"/>
      </w:pPr>
    </w:p>
    <w:p w14:paraId="3093AE00" w14:textId="77777777" w:rsidR="00531346" w:rsidRDefault="00531346" w:rsidP="00531346">
      <w:pPr>
        <w:jc w:val="center"/>
      </w:pPr>
    </w:p>
    <w:p w14:paraId="2C87093F" w14:textId="77777777" w:rsidR="00531346" w:rsidRDefault="00531346" w:rsidP="00531346">
      <w:pPr>
        <w:jc w:val="center"/>
      </w:pPr>
    </w:p>
    <w:p w14:paraId="537A8828" w14:textId="77777777" w:rsidR="00531346" w:rsidRDefault="00531346" w:rsidP="00531346">
      <w:pPr>
        <w:jc w:val="center"/>
      </w:pPr>
    </w:p>
    <w:p w14:paraId="1EC6514E" w14:textId="77777777" w:rsidR="00531346" w:rsidRDefault="00531346" w:rsidP="00531346">
      <w:pPr>
        <w:jc w:val="center"/>
      </w:pPr>
      <w:r>
        <w:br w:type="page"/>
      </w:r>
    </w:p>
    <w:p w14:paraId="190DB5C2" w14:textId="1651E33F" w:rsidR="00531346" w:rsidRDefault="00531346" w:rsidP="005D0791">
      <w:pPr>
        <w:pStyle w:val="Heading1"/>
        <w:rPr>
          <w:b/>
        </w:rPr>
      </w:pPr>
      <w:bookmarkStart w:id="7" w:name="_Toc7009620"/>
      <w:bookmarkStart w:id="8" w:name="_Toc7010183"/>
      <w:bookmarkStart w:id="9" w:name="_Toc7023592"/>
      <w:r>
        <w:rPr>
          <w:b/>
          <w:color w:val="666666"/>
          <w:sz w:val="36"/>
          <w:szCs w:val="36"/>
        </w:rPr>
        <w:lastRenderedPageBreak/>
        <w:t>Executive Summary:</w:t>
      </w:r>
      <w:bookmarkEnd w:id="7"/>
      <w:bookmarkEnd w:id="8"/>
      <w:bookmarkEnd w:id="9"/>
    </w:p>
    <w:p w14:paraId="3E028348" w14:textId="77777777" w:rsidR="00531346" w:rsidRDefault="00531346" w:rsidP="00531346">
      <w:pPr>
        <w:rPr>
          <w:sz w:val="24"/>
          <w:szCs w:val="24"/>
        </w:rPr>
      </w:pPr>
      <w:r>
        <w:rPr>
          <w:sz w:val="24"/>
          <w:szCs w:val="24"/>
        </w:rPr>
        <w:t>U.F. campus is a busy place with thousands of pedestrians every day, it is imperative that foot traffic on campus is streamlined and hazard-free for the benefit of all students and faculty. Students require satisfactory transportation options to travel from home or dorms to campus and from class to class quickly, safely, and efficiently. There is ample room for improvements in the quality of life for students and faculty navigating around campus on foot or bicycle.</w:t>
      </w:r>
    </w:p>
    <w:p w14:paraId="017336A7" w14:textId="77777777" w:rsidR="00531346" w:rsidRDefault="00531346" w:rsidP="00531346">
      <w:pPr>
        <w:rPr>
          <w:sz w:val="24"/>
          <w:szCs w:val="24"/>
        </w:rPr>
      </w:pPr>
    </w:p>
    <w:p w14:paraId="3C0461CF" w14:textId="77777777" w:rsidR="00531346" w:rsidRDefault="00531346" w:rsidP="00531346">
      <w:pPr>
        <w:rPr>
          <w:b/>
          <w:sz w:val="24"/>
          <w:szCs w:val="24"/>
        </w:rPr>
      </w:pPr>
      <w:r>
        <w:rPr>
          <w:sz w:val="24"/>
          <w:szCs w:val="24"/>
        </w:rPr>
        <w:t xml:space="preserve">Encouraging students and faculty to walk or bike, if feasible, is significant to combat the University of Florida’s growing issue of not enough parking spots. Making the campus friendlier to pedestrian traffic serves to promote a campus that is greener, healthier, </w:t>
      </w:r>
      <w:proofErr w:type="gramStart"/>
      <w:r>
        <w:rPr>
          <w:sz w:val="24"/>
          <w:szCs w:val="24"/>
        </w:rPr>
        <w:t>and  a</w:t>
      </w:r>
      <w:proofErr w:type="gramEnd"/>
      <w:r>
        <w:rPr>
          <w:sz w:val="24"/>
          <w:szCs w:val="24"/>
        </w:rPr>
        <w:t xml:space="preserve"> more tightly knit community. The campus would benefit from more shelter from rain and the sun with the latter particularly important given Florida’s harsh summers. More work could be done to separate foot traffic from busy roads and intersections to keep the student body safer and reduce pedestrian accidents. Providing alternatives to waiting for crosswalks can also increase the speed in which pedestrians can arrive at their destination which can translate into less tardiness. </w:t>
      </w:r>
      <w:proofErr w:type="gramStart"/>
      <w:r>
        <w:rPr>
          <w:sz w:val="24"/>
          <w:szCs w:val="24"/>
        </w:rPr>
        <w:t>All of</w:t>
      </w:r>
      <w:proofErr w:type="gramEnd"/>
      <w:r>
        <w:rPr>
          <w:sz w:val="24"/>
          <w:szCs w:val="24"/>
        </w:rPr>
        <w:t xml:space="preserve"> these issues could be mitigated by a pedestrian underpass structure. </w:t>
      </w:r>
    </w:p>
    <w:p w14:paraId="0F29246F" w14:textId="77777777" w:rsidR="00531346" w:rsidRDefault="00531346" w:rsidP="00531346">
      <w:pPr>
        <w:rPr>
          <w:b/>
          <w:sz w:val="24"/>
          <w:szCs w:val="24"/>
        </w:rPr>
      </w:pPr>
    </w:p>
    <w:p w14:paraId="38677A49" w14:textId="77777777" w:rsidR="00531346" w:rsidRDefault="00531346" w:rsidP="00531346">
      <w:pPr>
        <w:rPr>
          <w:sz w:val="24"/>
          <w:szCs w:val="24"/>
        </w:rPr>
      </w:pPr>
      <w:r>
        <w:rPr>
          <w:sz w:val="24"/>
          <w:szCs w:val="24"/>
        </w:rPr>
        <w:t xml:space="preserve">This proposal plans to install a pedestrian underpass on U.F. campus at the intersection of Museum Road and Gale Lemerand Drive diagonally from the northeast corner to the southwest corner. An underpass was chosen over alternative pedestrian structures such as an overpass primarily due to the decreased cost. There will be no issues with vehicular clearance unlike the other researched possibilities. It has also been shown that having a pedestrian structure open with an initial downward slope makes it far more appealing to </w:t>
      </w:r>
      <w:proofErr w:type="spellStart"/>
      <w:r>
        <w:rPr>
          <w:sz w:val="24"/>
          <w:szCs w:val="24"/>
        </w:rPr>
        <w:t>bypassers</w:t>
      </w:r>
      <w:proofErr w:type="spellEnd"/>
      <w:r>
        <w:rPr>
          <w:sz w:val="24"/>
          <w:szCs w:val="24"/>
        </w:rPr>
        <w:t xml:space="preserve">. </w:t>
      </w:r>
    </w:p>
    <w:p w14:paraId="74CB12B1" w14:textId="77777777" w:rsidR="00531346" w:rsidRDefault="00531346" w:rsidP="00531346">
      <w:pPr>
        <w:rPr>
          <w:sz w:val="24"/>
          <w:szCs w:val="24"/>
        </w:rPr>
      </w:pPr>
    </w:p>
    <w:p w14:paraId="2D98F7C7" w14:textId="77777777" w:rsidR="00531346" w:rsidRDefault="00531346" w:rsidP="00531346">
      <w:pPr>
        <w:rPr>
          <w:sz w:val="24"/>
          <w:szCs w:val="24"/>
        </w:rPr>
      </w:pPr>
      <w:r>
        <w:rPr>
          <w:sz w:val="24"/>
          <w:szCs w:val="24"/>
        </w:rPr>
        <w:t xml:space="preserve">Gainesville’s iconic </w:t>
      </w:r>
      <w:proofErr w:type="spellStart"/>
      <w:r>
        <w:rPr>
          <w:sz w:val="24"/>
          <w:szCs w:val="24"/>
        </w:rPr>
        <w:t>Helyx</w:t>
      </w:r>
      <w:proofErr w:type="spellEnd"/>
      <w:r>
        <w:rPr>
          <w:sz w:val="24"/>
          <w:szCs w:val="24"/>
        </w:rPr>
        <w:t xml:space="preserve"> footbridge has shown that when handled correctly pedestrian structures can benefit students and can become well-known landmarks. A pedestrian underpass near the bustling Reitz Union that houses important functions such as introducing new students would help exemplify U.F.’s dedication to improving the quality of life for their students. Opening the underpass up to student art could also serve to make the underpass a means of student expression </w:t>
      </w:r>
      <w:proofErr w:type="gramStart"/>
      <w:r>
        <w:rPr>
          <w:sz w:val="24"/>
          <w:szCs w:val="24"/>
        </w:rPr>
        <w:t>similar to</w:t>
      </w:r>
      <w:proofErr w:type="gramEnd"/>
      <w:r>
        <w:rPr>
          <w:sz w:val="24"/>
          <w:szCs w:val="24"/>
        </w:rPr>
        <w:t xml:space="preserve"> the beloved 34th street wall.</w:t>
      </w:r>
    </w:p>
    <w:p w14:paraId="60666149" w14:textId="77777777" w:rsidR="00531346" w:rsidRDefault="00531346" w:rsidP="00531346">
      <w:pPr>
        <w:rPr>
          <w:sz w:val="24"/>
          <w:szCs w:val="24"/>
        </w:rPr>
      </w:pPr>
    </w:p>
    <w:p w14:paraId="52AF1F1C" w14:textId="77777777" w:rsidR="00531346" w:rsidRPr="00531346" w:rsidRDefault="00531346" w:rsidP="00723D6F">
      <w:r>
        <w:rPr>
          <w:sz w:val="24"/>
          <w:szCs w:val="24"/>
        </w:rPr>
        <w:t>This structure will lower traffic congestion, decrease pedestrian travel times, and prevent accidents. The U.F. campus and brand will significantly benefit from its installation. This proposed project should directly benefit everyday American citizens at home, work, and school. We strongly urge the proposal committee to fund this much needed and beneficial project.</w:t>
      </w:r>
    </w:p>
    <w:sdt>
      <w:sdtPr>
        <w:rPr>
          <w:rFonts w:ascii="Arial" w:eastAsia="Arial" w:hAnsi="Arial" w:cs="Arial"/>
          <w:color w:val="auto"/>
          <w:sz w:val="22"/>
          <w:szCs w:val="22"/>
          <w:lang w:val="en"/>
        </w:rPr>
        <w:id w:val="954293775"/>
        <w:docPartObj>
          <w:docPartGallery w:val="Table of Contents"/>
          <w:docPartUnique/>
        </w:docPartObj>
      </w:sdtPr>
      <w:sdtEndPr>
        <w:rPr>
          <w:b/>
          <w:bCs/>
          <w:noProof/>
        </w:rPr>
      </w:sdtEndPr>
      <w:sdtContent>
        <w:p w14:paraId="23495D19" w14:textId="77777777" w:rsidR="00531346" w:rsidRDefault="00531346">
          <w:pPr>
            <w:pStyle w:val="TOCHeading"/>
          </w:pPr>
          <w:r>
            <w:t>Table of Contents</w:t>
          </w:r>
        </w:p>
        <w:p w14:paraId="7F36F2B8" w14:textId="00DBB0DD" w:rsidR="00BD324B" w:rsidRDefault="00531346">
          <w:pPr>
            <w:pStyle w:val="TOC1"/>
            <w:tabs>
              <w:tab w:val="right" w:leader="dot" w:pos="9350"/>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7023590" w:history="1">
            <w:r w:rsidR="00BD324B" w:rsidRPr="00BD324B">
              <w:rPr>
                <w:rStyle w:val="Hyperlink"/>
                <w:b/>
                <w:noProof/>
              </w:rPr>
              <w:t>Letter of Transmittal</w:t>
            </w:r>
            <w:r w:rsidR="00BD324B">
              <w:rPr>
                <w:noProof/>
                <w:webHidden/>
              </w:rPr>
              <w:tab/>
            </w:r>
            <w:r w:rsidR="00BD324B">
              <w:rPr>
                <w:noProof/>
                <w:webHidden/>
              </w:rPr>
              <w:fldChar w:fldCharType="begin"/>
            </w:r>
            <w:r w:rsidR="00BD324B">
              <w:rPr>
                <w:noProof/>
                <w:webHidden/>
              </w:rPr>
              <w:instrText xml:space="preserve"> PAGEREF _Toc7023590 \h </w:instrText>
            </w:r>
            <w:r w:rsidR="00BD324B">
              <w:rPr>
                <w:noProof/>
                <w:webHidden/>
              </w:rPr>
            </w:r>
            <w:r w:rsidR="00BD324B">
              <w:rPr>
                <w:noProof/>
                <w:webHidden/>
              </w:rPr>
              <w:fldChar w:fldCharType="separate"/>
            </w:r>
            <w:r w:rsidR="00BD324B">
              <w:rPr>
                <w:noProof/>
                <w:webHidden/>
              </w:rPr>
              <w:t>i</w:t>
            </w:r>
            <w:r w:rsidR="00BD324B">
              <w:rPr>
                <w:noProof/>
                <w:webHidden/>
              </w:rPr>
              <w:fldChar w:fldCharType="end"/>
            </w:r>
          </w:hyperlink>
        </w:p>
        <w:p w14:paraId="7A0A7733" w14:textId="747C6085" w:rsidR="00BD324B" w:rsidRDefault="00BD324B">
          <w:pPr>
            <w:pStyle w:val="TOC1"/>
            <w:tabs>
              <w:tab w:val="right" w:leader="dot" w:pos="9350"/>
            </w:tabs>
            <w:rPr>
              <w:rFonts w:asciiTheme="minorHAnsi" w:eastAsiaTheme="minorEastAsia" w:hAnsiTheme="minorHAnsi" w:cstheme="minorBidi"/>
              <w:noProof/>
              <w:lang w:val="en-US"/>
            </w:rPr>
          </w:pPr>
          <w:hyperlink w:anchor="_Toc7023591" w:history="1">
            <w:r>
              <w:rPr>
                <w:rStyle w:val="Hyperlink"/>
                <w:b/>
                <w:noProof/>
              </w:rPr>
              <w:t>Title Page</w:t>
            </w:r>
            <w:r>
              <w:rPr>
                <w:noProof/>
                <w:webHidden/>
              </w:rPr>
              <w:tab/>
            </w:r>
            <w:r>
              <w:rPr>
                <w:noProof/>
                <w:webHidden/>
              </w:rPr>
              <w:fldChar w:fldCharType="begin"/>
            </w:r>
            <w:r>
              <w:rPr>
                <w:noProof/>
                <w:webHidden/>
              </w:rPr>
              <w:instrText xml:space="preserve"> PAGEREF _Toc7023591 \h </w:instrText>
            </w:r>
            <w:r>
              <w:rPr>
                <w:noProof/>
                <w:webHidden/>
              </w:rPr>
            </w:r>
            <w:r>
              <w:rPr>
                <w:noProof/>
                <w:webHidden/>
              </w:rPr>
              <w:fldChar w:fldCharType="separate"/>
            </w:r>
            <w:r>
              <w:rPr>
                <w:noProof/>
                <w:webHidden/>
              </w:rPr>
              <w:t>ii</w:t>
            </w:r>
            <w:r>
              <w:rPr>
                <w:noProof/>
                <w:webHidden/>
              </w:rPr>
              <w:fldChar w:fldCharType="end"/>
            </w:r>
          </w:hyperlink>
        </w:p>
        <w:p w14:paraId="7E8BD131" w14:textId="6747F8E3" w:rsidR="00BD324B" w:rsidRDefault="00BD324B">
          <w:pPr>
            <w:pStyle w:val="TOC1"/>
            <w:tabs>
              <w:tab w:val="right" w:leader="dot" w:pos="9350"/>
            </w:tabs>
            <w:rPr>
              <w:rFonts w:asciiTheme="minorHAnsi" w:eastAsiaTheme="minorEastAsia" w:hAnsiTheme="minorHAnsi" w:cstheme="minorBidi"/>
              <w:noProof/>
              <w:lang w:val="en-US"/>
            </w:rPr>
          </w:pPr>
          <w:hyperlink w:anchor="_Toc7023592" w:history="1">
            <w:r w:rsidRPr="008F7FBA">
              <w:rPr>
                <w:rStyle w:val="Hyperlink"/>
                <w:b/>
                <w:noProof/>
              </w:rPr>
              <w:t>Executive Summary:</w:t>
            </w:r>
            <w:r>
              <w:rPr>
                <w:noProof/>
                <w:webHidden/>
              </w:rPr>
              <w:tab/>
            </w:r>
            <w:r>
              <w:rPr>
                <w:noProof/>
                <w:webHidden/>
              </w:rPr>
              <w:fldChar w:fldCharType="begin"/>
            </w:r>
            <w:r>
              <w:rPr>
                <w:noProof/>
                <w:webHidden/>
              </w:rPr>
              <w:instrText xml:space="preserve"> PAGEREF _Toc7023592 \h </w:instrText>
            </w:r>
            <w:r>
              <w:rPr>
                <w:noProof/>
                <w:webHidden/>
              </w:rPr>
            </w:r>
            <w:r>
              <w:rPr>
                <w:noProof/>
                <w:webHidden/>
              </w:rPr>
              <w:fldChar w:fldCharType="separate"/>
            </w:r>
            <w:r>
              <w:rPr>
                <w:noProof/>
                <w:webHidden/>
              </w:rPr>
              <w:t>iii</w:t>
            </w:r>
            <w:r>
              <w:rPr>
                <w:noProof/>
                <w:webHidden/>
              </w:rPr>
              <w:fldChar w:fldCharType="end"/>
            </w:r>
          </w:hyperlink>
        </w:p>
        <w:p w14:paraId="54E533C5" w14:textId="2D821C20" w:rsidR="00BD324B" w:rsidRDefault="00BD324B">
          <w:pPr>
            <w:pStyle w:val="TOC1"/>
            <w:tabs>
              <w:tab w:val="right" w:leader="dot" w:pos="9350"/>
            </w:tabs>
            <w:rPr>
              <w:rFonts w:asciiTheme="minorHAnsi" w:eastAsiaTheme="minorEastAsia" w:hAnsiTheme="minorHAnsi" w:cstheme="minorBidi"/>
              <w:noProof/>
              <w:lang w:val="en-US"/>
            </w:rPr>
          </w:pPr>
          <w:hyperlink w:anchor="_Toc7023593" w:history="1">
            <w:r w:rsidRPr="008F7FBA">
              <w:rPr>
                <w:rStyle w:val="Hyperlink"/>
                <w:b/>
                <w:noProof/>
              </w:rPr>
              <w:t>Problem Statement:</w:t>
            </w:r>
            <w:r>
              <w:rPr>
                <w:noProof/>
                <w:webHidden/>
              </w:rPr>
              <w:tab/>
            </w:r>
            <w:r>
              <w:rPr>
                <w:noProof/>
                <w:webHidden/>
              </w:rPr>
              <w:fldChar w:fldCharType="begin"/>
            </w:r>
            <w:r>
              <w:rPr>
                <w:noProof/>
                <w:webHidden/>
              </w:rPr>
              <w:instrText xml:space="preserve"> PAGEREF _Toc7023593 \h </w:instrText>
            </w:r>
            <w:r>
              <w:rPr>
                <w:noProof/>
                <w:webHidden/>
              </w:rPr>
            </w:r>
            <w:r>
              <w:rPr>
                <w:noProof/>
                <w:webHidden/>
              </w:rPr>
              <w:fldChar w:fldCharType="separate"/>
            </w:r>
            <w:r>
              <w:rPr>
                <w:noProof/>
                <w:webHidden/>
              </w:rPr>
              <w:t>1</w:t>
            </w:r>
            <w:r>
              <w:rPr>
                <w:noProof/>
                <w:webHidden/>
              </w:rPr>
              <w:fldChar w:fldCharType="end"/>
            </w:r>
          </w:hyperlink>
        </w:p>
        <w:p w14:paraId="77FFE6DA" w14:textId="6C799A75" w:rsidR="00BD324B" w:rsidRDefault="00BD324B">
          <w:pPr>
            <w:pStyle w:val="TOC1"/>
            <w:tabs>
              <w:tab w:val="right" w:leader="dot" w:pos="9350"/>
            </w:tabs>
            <w:rPr>
              <w:rFonts w:asciiTheme="minorHAnsi" w:eastAsiaTheme="minorEastAsia" w:hAnsiTheme="minorHAnsi" w:cstheme="minorBidi"/>
              <w:noProof/>
              <w:lang w:val="en-US"/>
            </w:rPr>
          </w:pPr>
          <w:hyperlink w:anchor="_Toc7023594" w:history="1">
            <w:r w:rsidRPr="00BD324B">
              <w:rPr>
                <w:rStyle w:val="Hyperlink"/>
                <w:b/>
                <w:noProof/>
              </w:rPr>
              <w:t>Background Research:</w:t>
            </w:r>
            <w:r>
              <w:rPr>
                <w:noProof/>
                <w:webHidden/>
              </w:rPr>
              <w:tab/>
            </w:r>
            <w:r>
              <w:rPr>
                <w:noProof/>
                <w:webHidden/>
              </w:rPr>
              <w:fldChar w:fldCharType="begin"/>
            </w:r>
            <w:r>
              <w:rPr>
                <w:noProof/>
                <w:webHidden/>
              </w:rPr>
              <w:instrText xml:space="preserve"> PAGEREF _Toc7023594 \h </w:instrText>
            </w:r>
            <w:r>
              <w:rPr>
                <w:noProof/>
                <w:webHidden/>
              </w:rPr>
            </w:r>
            <w:r>
              <w:rPr>
                <w:noProof/>
                <w:webHidden/>
              </w:rPr>
              <w:fldChar w:fldCharType="separate"/>
            </w:r>
            <w:r>
              <w:rPr>
                <w:noProof/>
                <w:webHidden/>
              </w:rPr>
              <w:t>2</w:t>
            </w:r>
            <w:r>
              <w:rPr>
                <w:noProof/>
                <w:webHidden/>
              </w:rPr>
              <w:fldChar w:fldCharType="end"/>
            </w:r>
          </w:hyperlink>
        </w:p>
        <w:p w14:paraId="2F4834AE" w14:textId="1C46B52C" w:rsidR="00BD324B" w:rsidRDefault="00BD324B">
          <w:pPr>
            <w:pStyle w:val="TOC2"/>
            <w:tabs>
              <w:tab w:val="right" w:leader="dot" w:pos="9350"/>
            </w:tabs>
            <w:rPr>
              <w:rFonts w:asciiTheme="minorHAnsi" w:eastAsiaTheme="minorEastAsia" w:hAnsiTheme="minorHAnsi" w:cstheme="minorBidi"/>
              <w:noProof/>
              <w:lang w:val="en-US"/>
            </w:rPr>
          </w:pPr>
          <w:hyperlink w:anchor="_Toc7023595" w:history="1">
            <w:r w:rsidRPr="008F7FBA">
              <w:rPr>
                <w:rStyle w:val="Hyperlink"/>
                <w:noProof/>
              </w:rPr>
              <w:t>Introduction</w:t>
            </w:r>
            <w:r>
              <w:rPr>
                <w:noProof/>
                <w:webHidden/>
              </w:rPr>
              <w:tab/>
            </w:r>
            <w:r>
              <w:rPr>
                <w:noProof/>
                <w:webHidden/>
              </w:rPr>
              <w:fldChar w:fldCharType="begin"/>
            </w:r>
            <w:r>
              <w:rPr>
                <w:noProof/>
                <w:webHidden/>
              </w:rPr>
              <w:instrText xml:space="preserve"> PAGEREF _Toc7023595 \h </w:instrText>
            </w:r>
            <w:r>
              <w:rPr>
                <w:noProof/>
                <w:webHidden/>
              </w:rPr>
            </w:r>
            <w:r>
              <w:rPr>
                <w:noProof/>
                <w:webHidden/>
              </w:rPr>
              <w:fldChar w:fldCharType="separate"/>
            </w:r>
            <w:r>
              <w:rPr>
                <w:noProof/>
                <w:webHidden/>
              </w:rPr>
              <w:t>2</w:t>
            </w:r>
            <w:r>
              <w:rPr>
                <w:noProof/>
                <w:webHidden/>
              </w:rPr>
              <w:fldChar w:fldCharType="end"/>
            </w:r>
          </w:hyperlink>
        </w:p>
        <w:p w14:paraId="0019B7E1" w14:textId="2CADE0D8" w:rsidR="00BD324B" w:rsidRDefault="00BD324B">
          <w:pPr>
            <w:pStyle w:val="TOC2"/>
            <w:tabs>
              <w:tab w:val="right" w:leader="dot" w:pos="9350"/>
            </w:tabs>
            <w:rPr>
              <w:rFonts w:asciiTheme="minorHAnsi" w:eastAsiaTheme="minorEastAsia" w:hAnsiTheme="minorHAnsi" w:cstheme="minorBidi"/>
              <w:noProof/>
              <w:lang w:val="en-US"/>
            </w:rPr>
          </w:pPr>
          <w:hyperlink w:anchor="_Toc7023596" w:history="1">
            <w:r w:rsidRPr="008F7FBA">
              <w:rPr>
                <w:rStyle w:val="Hyperlink"/>
                <w:noProof/>
              </w:rPr>
              <w:t>Methodology</w:t>
            </w:r>
            <w:r>
              <w:rPr>
                <w:noProof/>
                <w:webHidden/>
              </w:rPr>
              <w:tab/>
            </w:r>
            <w:r>
              <w:rPr>
                <w:noProof/>
                <w:webHidden/>
              </w:rPr>
              <w:fldChar w:fldCharType="begin"/>
            </w:r>
            <w:r>
              <w:rPr>
                <w:noProof/>
                <w:webHidden/>
              </w:rPr>
              <w:instrText xml:space="preserve"> PAGEREF _Toc7023596 \h </w:instrText>
            </w:r>
            <w:r>
              <w:rPr>
                <w:noProof/>
                <w:webHidden/>
              </w:rPr>
            </w:r>
            <w:r>
              <w:rPr>
                <w:noProof/>
                <w:webHidden/>
              </w:rPr>
              <w:fldChar w:fldCharType="separate"/>
            </w:r>
            <w:r>
              <w:rPr>
                <w:noProof/>
                <w:webHidden/>
              </w:rPr>
              <w:t>3</w:t>
            </w:r>
            <w:r>
              <w:rPr>
                <w:noProof/>
                <w:webHidden/>
              </w:rPr>
              <w:fldChar w:fldCharType="end"/>
            </w:r>
          </w:hyperlink>
        </w:p>
        <w:p w14:paraId="75AFDCD8" w14:textId="22330982" w:rsidR="00BD324B" w:rsidRDefault="00BD324B">
          <w:pPr>
            <w:pStyle w:val="TOC2"/>
            <w:tabs>
              <w:tab w:val="right" w:leader="dot" w:pos="9350"/>
            </w:tabs>
            <w:rPr>
              <w:rFonts w:asciiTheme="minorHAnsi" w:eastAsiaTheme="minorEastAsia" w:hAnsiTheme="minorHAnsi" w:cstheme="minorBidi"/>
              <w:noProof/>
              <w:lang w:val="en-US"/>
            </w:rPr>
          </w:pPr>
          <w:hyperlink w:anchor="_Toc7023597" w:history="1">
            <w:r w:rsidRPr="008F7FBA">
              <w:rPr>
                <w:rStyle w:val="Hyperlink"/>
                <w:noProof/>
              </w:rPr>
              <w:t>Results and Discussion</w:t>
            </w:r>
            <w:r>
              <w:rPr>
                <w:noProof/>
                <w:webHidden/>
              </w:rPr>
              <w:tab/>
            </w:r>
            <w:r>
              <w:rPr>
                <w:noProof/>
                <w:webHidden/>
              </w:rPr>
              <w:fldChar w:fldCharType="begin"/>
            </w:r>
            <w:r>
              <w:rPr>
                <w:noProof/>
                <w:webHidden/>
              </w:rPr>
              <w:instrText xml:space="preserve"> PAGEREF _Toc7023597 \h </w:instrText>
            </w:r>
            <w:r>
              <w:rPr>
                <w:noProof/>
                <w:webHidden/>
              </w:rPr>
            </w:r>
            <w:r>
              <w:rPr>
                <w:noProof/>
                <w:webHidden/>
              </w:rPr>
              <w:fldChar w:fldCharType="separate"/>
            </w:r>
            <w:r>
              <w:rPr>
                <w:noProof/>
                <w:webHidden/>
              </w:rPr>
              <w:t>4</w:t>
            </w:r>
            <w:r>
              <w:rPr>
                <w:noProof/>
                <w:webHidden/>
              </w:rPr>
              <w:fldChar w:fldCharType="end"/>
            </w:r>
          </w:hyperlink>
        </w:p>
        <w:p w14:paraId="76B84DD1" w14:textId="0CF70989" w:rsidR="00BD324B" w:rsidRDefault="00BD324B">
          <w:pPr>
            <w:pStyle w:val="TOC2"/>
            <w:tabs>
              <w:tab w:val="right" w:leader="dot" w:pos="9350"/>
            </w:tabs>
            <w:rPr>
              <w:rFonts w:asciiTheme="minorHAnsi" w:eastAsiaTheme="minorEastAsia" w:hAnsiTheme="minorHAnsi" w:cstheme="minorBidi"/>
              <w:noProof/>
              <w:lang w:val="en-US"/>
            </w:rPr>
          </w:pPr>
          <w:hyperlink w:anchor="_Toc7023598" w:history="1">
            <w:r w:rsidRPr="008F7FBA">
              <w:rPr>
                <w:rStyle w:val="Hyperlink"/>
                <w:noProof/>
              </w:rPr>
              <w:t>Conclusion:</w:t>
            </w:r>
            <w:r>
              <w:rPr>
                <w:noProof/>
                <w:webHidden/>
              </w:rPr>
              <w:tab/>
            </w:r>
            <w:r>
              <w:rPr>
                <w:noProof/>
                <w:webHidden/>
              </w:rPr>
              <w:fldChar w:fldCharType="begin"/>
            </w:r>
            <w:r>
              <w:rPr>
                <w:noProof/>
                <w:webHidden/>
              </w:rPr>
              <w:instrText xml:space="preserve"> PAGEREF _Toc7023598 \h </w:instrText>
            </w:r>
            <w:r>
              <w:rPr>
                <w:noProof/>
                <w:webHidden/>
              </w:rPr>
            </w:r>
            <w:r>
              <w:rPr>
                <w:noProof/>
                <w:webHidden/>
              </w:rPr>
              <w:fldChar w:fldCharType="separate"/>
            </w:r>
            <w:r>
              <w:rPr>
                <w:noProof/>
                <w:webHidden/>
              </w:rPr>
              <w:t>5</w:t>
            </w:r>
            <w:r>
              <w:rPr>
                <w:noProof/>
                <w:webHidden/>
              </w:rPr>
              <w:fldChar w:fldCharType="end"/>
            </w:r>
          </w:hyperlink>
        </w:p>
        <w:p w14:paraId="178E4270" w14:textId="0FD815BE" w:rsidR="00BD324B" w:rsidRDefault="00BD324B">
          <w:pPr>
            <w:pStyle w:val="TOC1"/>
            <w:tabs>
              <w:tab w:val="right" w:leader="dot" w:pos="9350"/>
            </w:tabs>
            <w:rPr>
              <w:rFonts w:asciiTheme="minorHAnsi" w:eastAsiaTheme="minorEastAsia" w:hAnsiTheme="minorHAnsi" w:cstheme="minorBidi"/>
              <w:noProof/>
              <w:lang w:val="en-US"/>
            </w:rPr>
          </w:pPr>
          <w:hyperlink w:anchor="_Toc7023599" w:history="1">
            <w:r w:rsidRPr="008F7FBA">
              <w:rPr>
                <w:rStyle w:val="Hyperlink"/>
                <w:b/>
                <w:noProof/>
              </w:rPr>
              <w:t>Technical Plan:</w:t>
            </w:r>
            <w:r>
              <w:rPr>
                <w:noProof/>
                <w:webHidden/>
              </w:rPr>
              <w:tab/>
            </w:r>
            <w:r>
              <w:rPr>
                <w:noProof/>
                <w:webHidden/>
              </w:rPr>
              <w:fldChar w:fldCharType="begin"/>
            </w:r>
            <w:r>
              <w:rPr>
                <w:noProof/>
                <w:webHidden/>
              </w:rPr>
              <w:instrText xml:space="preserve"> PAGEREF _Toc7023599 \h </w:instrText>
            </w:r>
            <w:r>
              <w:rPr>
                <w:noProof/>
                <w:webHidden/>
              </w:rPr>
            </w:r>
            <w:r>
              <w:rPr>
                <w:noProof/>
                <w:webHidden/>
              </w:rPr>
              <w:fldChar w:fldCharType="separate"/>
            </w:r>
            <w:r>
              <w:rPr>
                <w:noProof/>
                <w:webHidden/>
              </w:rPr>
              <w:t>6</w:t>
            </w:r>
            <w:r>
              <w:rPr>
                <w:noProof/>
                <w:webHidden/>
              </w:rPr>
              <w:fldChar w:fldCharType="end"/>
            </w:r>
          </w:hyperlink>
        </w:p>
        <w:p w14:paraId="479791BD" w14:textId="491B0B0B" w:rsidR="00BD324B" w:rsidRDefault="00BD324B">
          <w:pPr>
            <w:pStyle w:val="TOC2"/>
            <w:tabs>
              <w:tab w:val="right" w:leader="dot" w:pos="9350"/>
            </w:tabs>
            <w:rPr>
              <w:rFonts w:asciiTheme="minorHAnsi" w:eastAsiaTheme="minorEastAsia" w:hAnsiTheme="minorHAnsi" w:cstheme="minorBidi"/>
              <w:noProof/>
              <w:lang w:val="en-US"/>
            </w:rPr>
          </w:pPr>
          <w:hyperlink w:anchor="_Toc7023600" w:history="1">
            <w:r w:rsidRPr="008F7FBA">
              <w:rPr>
                <w:rStyle w:val="Hyperlink"/>
                <w:noProof/>
              </w:rPr>
              <w:t>Preparation</w:t>
            </w:r>
            <w:r>
              <w:rPr>
                <w:noProof/>
                <w:webHidden/>
              </w:rPr>
              <w:tab/>
            </w:r>
            <w:r>
              <w:rPr>
                <w:noProof/>
                <w:webHidden/>
              </w:rPr>
              <w:fldChar w:fldCharType="begin"/>
            </w:r>
            <w:r>
              <w:rPr>
                <w:noProof/>
                <w:webHidden/>
              </w:rPr>
              <w:instrText xml:space="preserve"> PAGEREF _Toc7023600 \h </w:instrText>
            </w:r>
            <w:r>
              <w:rPr>
                <w:noProof/>
                <w:webHidden/>
              </w:rPr>
            </w:r>
            <w:r>
              <w:rPr>
                <w:noProof/>
                <w:webHidden/>
              </w:rPr>
              <w:fldChar w:fldCharType="separate"/>
            </w:r>
            <w:r>
              <w:rPr>
                <w:noProof/>
                <w:webHidden/>
              </w:rPr>
              <w:t>6</w:t>
            </w:r>
            <w:r>
              <w:rPr>
                <w:noProof/>
                <w:webHidden/>
              </w:rPr>
              <w:fldChar w:fldCharType="end"/>
            </w:r>
          </w:hyperlink>
        </w:p>
        <w:p w14:paraId="1CBECB57" w14:textId="5C3119CD" w:rsidR="00BD324B" w:rsidRDefault="00BD324B">
          <w:pPr>
            <w:pStyle w:val="TOC2"/>
            <w:tabs>
              <w:tab w:val="right" w:leader="dot" w:pos="9350"/>
            </w:tabs>
            <w:rPr>
              <w:rFonts w:asciiTheme="minorHAnsi" w:eastAsiaTheme="minorEastAsia" w:hAnsiTheme="minorHAnsi" w:cstheme="minorBidi"/>
              <w:noProof/>
              <w:lang w:val="en-US"/>
            </w:rPr>
          </w:pPr>
          <w:hyperlink w:anchor="_Toc7023601" w:history="1">
            <w:r w:rsidRPr="008F7FBA">
              <w:rPr>
                <w:rStyle w:val="Hyperlink"/>
                <w:noProof/>
              </w:rPr>
              <w:t>Purchasing</w:t>
            </w:r>
            <w:r>
              <w:rPr>
                <w:noProof/>
                <w:webHidden/>
              </w:rPr>
              <w:tab/>
            </w:r>
            <w:r>
              <w:rPr>
                <w:noProof/>
                <w:webHidden/>
              </w:rPr>
              <w:fldChar w:fldCharType="begin"/>
            </w:r>
            <w:r>
              <w:rPr>
                <w:noProof/>
                <w:webHidden/>
              </w:rPr>
              <w:instrText xml:space="preserve"> PAGEREF _Toc7023601 \h </w:instrText>
            </w:r>
            <w:r>
              <w:rPr>
                <w:noProof/>
                <w:webHidden/>
              </w:rPr>
            </w:r>
            <w:r>
              <w:rPr>
                <w:noProof/>
                <w:webHidden/>
              </w:rPr>
              <w:fldChar w:fldCharType="separate"/>
            </w:r>
            <w:r>
              <w:rPr>
                <w:noProof/>
                <w:webHidden/>
              </w:rPr>
              <w:t>7</w:t>
            </w:r>
            <w:r>
              <w:rPr>
                <w:noProof/>
                <w:webHidden/>
              </w:rPr>
              <w:fldChar w:fldCharType="end"/>
            </w:r>
          </w:hyperlink>
        </w:p>
        <w:p w14:paraId="5E8B8D9D" w14:textId="73F31082" w:rsidR="00BD324B" w:rsidRDefault="00BD324B">
          <w:pPr>
            <w:pStyle w:val="TOC2"/>
            <w:tabs>
              <w:tab w:val="right" w:leader="dot" w:pos="9350"/>
            </w:tabs>
            <w:rPr>
              <w:rFonts w:asciiTheme="minorHAnsi" w:eastAsiaTheme="minorEastAsia" w:hAnsiTheme="minorHAnsi" w:cstheme="minorBidi"/>
              <w:noProof/>
              <w:lang w:val="en-US"/>
            </w:rPr>
          </w:pPr>
          <w:hyperlink w:anchor="_Toc7023602" w:history="1">
            <w:r w:rsidRPr="008F7FBA">
              <w:rPr>
                <w:rStyle w:val="Hyperlink"/>
                <w:noProof/>
              </w:rPr>
              <w:t>Implementation</w:t>
            </w:r>
            <w:r>
              <w:rPr>
                <w:noProof/>
                <w:webHidden/>
              </w:rPr>
              <w:tab/>
            </w:r>
            <w:r>
              <w:rPr>
                <w:noProof/>
                <w:webHidden/>
              </w:rPr>
              <w:fldChar w:fldCharType="begin"/>
            </w:r>
            <w:r>
              <w:rPr>
                <w:noProof/>
                <w:webHidden/>
              </w:rPr>
              <w:instrText xml:space="preserve"> PAGEREF _Toc7023602 \h </w:instrText>
            </w:r>
            <w:r>
              <w:rPr>
                <w:noProof/>
                <w:webHidden/>
              </w:rPr>
            </w:r>
            <w:r>
              <w:rPr>
                <w:noProof/>
                <w:webHidden/>
              </w:rPr>
              <w:fldChar w:fldCharType="separate"/>
            </w:r>
            <w:r>
              <w:rPr>
                <w:noProof/>
                <w:webHidden/>
              </w:rPr>
              <w:t>7</w:t>
            </w:r>
            <w:r>
              <w:rPr>
                <w:noProof/>
                <w:webHidden/>
              </w:rPr>
              <w:fldChar w:fldCharType="end"/>
            </w:r>
          </w:hyperlink>
        </w:p>
        <w:p w14:paraId="2AC4A50A" w14:textId="35576CEA" w:rsidR="00BD324B" w:rsidRDefault="00BD324B">
          <w:pPr>
            <w:pStyle w:val="TOC2"/>
            <w:tabs>
              <w:tab w:val="right" w:leader="dot" w:pos="9350"/>
            </w:tabs>
            <w:rPr>
              <w:rFonts w:asciiTheme="minorHAnsi" w:eastAsiaTheme="minorEastAsia" w:hAnsiTheme="minorHAnsi" w:cstheme="minorBidi"/>
              <w:noProof/>
              <w:lang w:val="en-US"/>
            </w:rPr>
          </w:pPr>
          <w:hyperlink w:anchor="_Toc7023603" w:history="1">
            <w:r w:rsidRPr="008F7FBA">
              <w:rPr>
                <w:rStyle w:val="Hyperlink"/>
                <w:noProof/>
              </w:rPr>
              <w:t>Advertising</w:t>
            </w:r>
            <w:r>
              <w:rPr>
                <w:noProof/>
                <w:webHidden/>
              </w:rPr>
              <w:tab/>
            </w:r>
            <w:r>
              <w:rPr>
                <w:noProof/>
                <w:webHidden/>
              </w:rPr>
              <w:fldChar w:fldCharType="begin"/>
            </w:r>
            <w:r>
              <w:rPr>
                <w:noProof/>
                <w:webHidden/>
              </w:rPr>
              <w:instrText xml:space="preserve"> PAGEREF _Toc7023603 \h </w:instrText>
            </w:r>
            <w:r>
              <w:rPr>
                <w:noProof/>
                <w:webHidden/>
              </w:rPr>
            </w:r>
            <w:r>
              <w:rPr>
                <w:noProof/>
                <w:webHidden/>
              </w:rPr>
              <w:fldChar w:fldCharType="separate"/>
            </w:r>
            <w:r>
              <w:rPr>
                <w:noProof/>
                <w:webHidden/>
              </w:rPr>
              <w:t>8</w:t>
            </w:r>
            <w:r>
              <w:rPr>
                <w:noProof/>
                <w:webHidden/>
              </w:rPr>
              <w:fldChar w:fldCharType="end"/>
            </w:r>
          </w:hyperlink>
        </w:p>
        <w:p w14:paraId="54FC44C7" w14:textId="56155DBB" w:rsidR="00BD324B" w:rsidRDefault="00BD324B">
          <w:pPr>
            <w:pStyle w:val="TOC1"/>
            <w:tabs>
              <w:tab w:val="right" w:leader="dot" w:pos="9350"/>
            </w:tabs>
            <w:rPr>
              <w:rFonts w:asciiTheme="minorHAnsi" w:eastAsiaTheme="minorEastAsia" w:hAnsiTheme="minorHAnsi" w:cstheme="minorBidi"/>
              <w:noProof/>
              <w:lang w:val="en-US"/>
            </w:rPr>
          </w:pPr>
          <w:hyperlink w:anchor="_Toc7023604" w:history="1">
            <w:r w:rsidRPr="008F7FBA">
              <w:rPr>
                <w:rStyle w:val="Hyperlink"/>
                <w:b/>
                <w:noProof/>
              </w:rPr>
              <w:t>Budget and Schedule:</w:t>
            </w:r>
            <w:r>
              <w:rPr>
                <w:noProof/>
                <w:webHidden/>
              </w:rPr>
              <w:tab/>
            </w:r>
            <w:r>
              <w:rPr>
                <w:noProof/>
                <w:webHidden/>
              </w:rPr>
              <w:fldChar w:fldCharType="begin"/>
            </w:r>
            <w:r>
              <w:rPr>
                <w:noProof/>
                <w:webHidden/>
              </w:rPr>
              <w:instrText xml:space="preserve"> PAGEREF _Toc7023604 \h </w:instrText>
            </w:r>
            <w:r>
              <w:rPr>
                <w:noProof/>
                <w:webHidden/>
              </w:rPr>
            </w:r>
            <w:r>
              <w:rPr>
                <w:noProof/>
                <w:webHidden/>
              </w:rPr>
              <w:fldChar w:fldCharType="separate"/>
            </w:r>
            <w:r>
              <w:rPr>
                <w:noProof/>
                <w:webHidden/>
              </w:rPr>
              <w:t>8</w:t>
            </w:r>
            <w:r>
              <w:rPr>
                <w:noProof/>
                <w:webHidden/>
              </w:rPr>
              <w:fldChar w:fldCharType="end"/>
            </w:r>
          </w:hyperlink>
        </w:p>
        <w:p w14:paraId="6CE75F75" w14:textId="0BE8CECF" w:rsidR="00BD324B" w:rsidRDefault="00BD324B">
          <w:pPr>
            <w:pStyle w:val="TOC2"/>
            <w:tabs>
              <w:tab w:val="right" w:leader="dot" w:pos="9350"/>
            </w:tabs>
            <w:rPr>
              <w:rFonts w:asciiTheme="minorHAnsi" w:eastAsiaTheme="minorEastAsia" w:hAnsiTheme="minorHAnsi" w:cstheme="minorBidi"/>
              <w:noProof/>
              <w:lang w:val="en-US"/>
            </w:rPr>
          </w:pPr>
          <w:hyperlink w:anchor="_Toc7023605" w:history="1">
            <w:r w:rsidRPr="008F7FBA">
              <w:rPr>
                <w:rStyle w:val="Hyperlink"/>
                <w:noProof/>
              </w:rPr>
              <w:t>Budget</w:t>
            </w:r>
            <w:r>
              <w:rPr>
                <w:noProof/>
                <w:webHidden/>
              </w:rPr>
              <w:tab/>
            </w:r>
            <w:r>
              <w:rPr>
                <w:noProof/>
                <w:webHidden/>
              </w:rPr>
              <w:fldChar w:fldCharType="begin"/>
            </w:r>
            <w:r>
              <w:rPr>
                <w:noProof/>
                <w:webHidden/>
              </w:rPr>
              <w:instrText xml:space="preserve"> PAGEREF _Toc7023605 \h </w:instrText>
            </w:r>
            <w:r>
              <w:rPr>
                <w:noProof/>
                <w:webHidden/>
              </w:rPr>
            </w:r>
            <w:r>
              <w:rPr>
                <w:noProof/>
                <w:webHidden/>
              </w:rPr>
              <w:fldChar w:fldCharType="separate"/>
            </w:r>
            <w:r>
              <w:rPr>
                <w:noProof/>
                <w:webHidden/>
              </w:rPr>
              <w:t>8</w:t>
            </w:r>
            <w:r>
              <w:rPr>
                <w:noProof/>
                <w:webHidden/>
              </w:rPr>
              <w:fldChar w:fldCharType="end"/>
            </w:r>
          </w:hyperlink>
        </w:p>
        <w:p w14:paraId="0345EB31" w14:textId="12C83DF1" w:rsidR="00BD324B" w:rsidRDefault="00BD324B">
          <w:pPr>
            <w:pStyle w:val="TOC2"/>
            <w:tabs>
              <w:tab w:val="right" w:leader="dot" w:pos="9350"/>
            </w:tabs>
            <w:rPr>
              <w:rFonts w:asciiTheme="minorHAnsi" w:eastAsiaTheme="minorEastAsia" w:hAnsiTheme="minorHAnsi" w:cstheme="minorBidi"/>
              <w:noProof/>
              <w:lang w:val="en-US"/>
            </w:rPr>
          </w:pPr>
          <w:hyperlink w:anchor="_Toc7023606" w:history="1">
            <w:r w:rsidRPr="008F7FBA">
              <w:rPr>
                <w:rStyle w:val="Hyperlink"/>
                <w:noProof/>
              </w:rPr>
              <w:t>Schedule</w:t>
            </w:r>
            <w:r>
              <w:rPr>
                <w:noProof/>
                <w:webHidden/>
              </w:rPr>
              <w:tab/>
            </w:r>
            <w:r>
              <w:rPr>
                <w:noProof/>
                <w:webHidden/>
              </w:rPr>
              <w:fldChar w:fldCharType="begin"/>
            </w:r>
            <w:r>
              <w:rPr>
                <w:noProof/>
                <w:webHidden/>
              </w:rPr>
              <w:instrText xml:space="preserve"> PAGEREF _Toc7023606 \h </w:instrText>
            </w:r>
            <w:r>
              <w:rPr>
                <w:noProof/>
                <w:webHidden/>
              </w:rPr>
            </w:r>
            <w:r>
              <w:rPr>
                <w:noProof/>
                <w:webHidden/>
              </w:rPr>
              <w:fldChar w:fldCharType="separate"/>
            </w:r>
            <w:r>
              <w:rPr>
                <w:noProof/>
                <w:webHidden/>
              </w:rPr>
              <w:t>9</w:t>
            </w:r>
            <w:r>
              <w:rPr>
                <w:noProof/>
                <w:webHidden/>
              </w:rPr>
              <w:fldChar w:fldCharType="end"/>
            </w:r>
          </w:hyperlink>
        </w:p>
        <w:p w14:paraId="2C5C68A1" w14:textId="18977DB9" w:rsidR="00BD324B" w:rsidRDefault="00BD324B">
          <w:pPr>
            <w:pStyle w:val="TOC1"/>
            <w:tabs>
              <w:tab w:val="right" w:leader="dot" w:pos="9350"/>
            </w:tabs>
            <w:rPr>
              <w:rFonts w:asciiTheme="minorHAnsi" w:eastAsiaTheme="minorEastAsia" w:hAnsiTheme="minorHAnsi" w:cstheme="minorBidi"/>
              <w:noProof/>
              <w:lang w:val="en-US"/>
            </w:rPr>
          </w:pPr>
          <w:hyperlink w:anchor="_Toc7023607" w:history="1">
            <w:r w:rsidRPr="008F7FBA">
              <w:rPr>
                <w:rStyle w:val="Hyperlink"/>
                <w:b/>
                <w:noProof/>
              </w:rPr>
              <w:t>Evaluation Plan:</w:t>
            </w:r>
            <w:r>
              <w:rPr>
                <w:noProof/>
                <w:webHidden/>
              </w:rPr>
              <w:tab/>
            </w:r>
            <w:r>
              <w:rPr>
                <w:noProof/>
                <w:webHidden/>
              </w:rPr>
              <w:fldChar w:fldCharType="begin"/>
            </w:r>
            <w:r>
              <w:rPr>
                <w:noProof/>
                <w:webHidden/>
              </w:rPr>
              <w:instrText xml:space="preserve"> PAGEREF _Toc7023607 \h </w:instrText>
            </w:r>
            <w:r>
              <w:rPr>
                <w:noProof/>
                <w:webHidden/>
              </w:rPr>
            </w:r>
            <w:r>
              <w:rPr>
                <w:noProof/>
                <w:webHidden/>
              </w:rPr>
              <w:fldChar w:fldCharType="separate"/>
            </w:r>
            <w:r>
              <w:rPr>
                <w:noProof/>
                <w:webHidden/>
              </w:rPr>
              <w:t>10</w:t>
            </w:r>
            <w:r>
              <w:rPr>
                <w:noProof/>
                <w:webHidden/>
              </w:rPr>
              <w:fldChar w:fldCharType="end"/>
            </w:r>
          </w:hyperlink>
        </w:p>
        <w:p w14:paraId="7026BA4F" w14:textId="12DCD288" w:rsidR="00BD324B" w:rsidRDefault="00BD324B">
          <w:pPr>
            <w:pStyle w:val="TOC1"/>
            <w:tabs>
              <w:tab w:val="right" w:leader="dot" w:pos="9350"/>
            </w:tabs>
            <w:rPr>
              <w:rFonts w:asciiTheme="minorHAnsi" w:eastAsiaTheme="minorEastAsia" w:hAnsiTheme="minorHAnsi" w:cstheme="minorBidi"/>
              <w:noProof/>
              <w:lang w:val="en-US"/>
            </w:rPr>
          </w:pPr>
          <w:hyperlink w:anchor="_Toc7023608" w:history="1">
            <w:r w:rsidRPr="008F7FBA">
              <w:rPr>
                <w:rStyle w:val="Hyperlink"/>
                <w:b/>
                <w:noProof/>
              </w:rPr>
              <w:t>References:</w:t>
            </w:r>
            <w:r>
              <w:rPr>
                <w:noProof/>
                <w:webHidden/>
              </w:rPr>
              <w:tab/>
            </w:r>
            <w:r>
              <w:rPr>
                <w:noProof/>
                <w:webHidden/>
              </w:rPr>
              <w:fldChar w:fldCharType="begin"/>
            </w:r>
            <w:r>
              <w:rPr>
                <w:noProof/>
                <w:webHidden/>
              </w:rPr>
              <w:instrText xml:space="preserve"> PAGEREF _Toc7023608 \h </w:instrText>
            </w:r>
            <w:r>
              <w:rPr>
                <w:noProof/>
                <w:webHidden/>
              </w:rPr>
            </w:r>
            <w:r>
              <w:rPr>
                <w:noProof/>
                <w:webHidden/>
              </w:rPr>
              <w:fldChar w:fldCharType="separate"/>
            </w:r>
            <w:r>
              <w:rPr>
                <w:noProof/>
                <w:webHidden/>
              </w:rPr>
              <w:t>1</w:t>
            </w:r>
            <w:r>
              <w:rPr>
                <w:noProof/>
                <w:webHidden/>
              </w:rPr>
              <w:fldChar w:fldCharType="end"/>
            </w:r>
          </w:hyperlink>
          <w:r w:rsidR="00450814">
            <w:rPr>
              <w:rStyle w:val="Hyperlink"/>
              <w:noProof/>
            </w:rPr>
            <w:t>2</w:t>
          </w:r>
        </w:p>
        <w:p w14:paraId="18C66708" w14:textId="1EE0C60C" w:rsidR="00BD324B" w:rsidRDefault="00BD324B">
          <w:pPr>
            <w:pStyle w:val="TOC1"/>
            <w:tabs>
              <w:tab w:val="right" w:leader="dot" w:pos="9350"/>
            </w:tabs>
            <w:rPr>
              <w:rFonts w:asciiTheme="minorHAnsi" w:eastAsiaTheme="minorEastAsia" w:hAnsiTheme="minorHAnsi" w:cstheme="minorBidi"/>
              <w:noProof/>
              <w:lang w:val="en-US"/>
            </w:rPr>
          </w:pPr>
          <w:hyperlink w:anchor="_Toc7023609" w:history="1">
            <w:r w:rsidRPr="008F7FBA">
              <w:rPr>
                <w:rStyle w:val="Hyperlink"/>
                <w:noProof/>
              </w:rPr>
              <w:t>Appendix:</w:t>
            </w:r>
            <w:r>
              <w:rPr>
                <w:noProof/>
                <w:webHidden/>
              </w:rPr>
              <w:tab/>
            </w:r>
            <w:r>
              <w:rPr>
                <w:noProof/>
                <w:webHidden/>
              </w:rPr>
              <w:fldChar w:fldCharType="begin"/>
            </w:r>
            <w:r>
              <w:rPr>
                <w:noProof/>
                <w:webHidden/>
              </w:rPr>
              <w:instrText xml:space="preserve"> PAGEREF _Toc7023609 \h </w:instrText>
            </w:r>
            <w:r>
              <w:rPr>
                <w:noProof/>
                <w:webHidden/>
              </w:rPr>
            </w:r>
            <w:r>
              <w:rPr>
                <w:noProof/>
                <w:webHidden/>
              </w:rPr>
              <w:fldChar w:fldCharType="separate"/>
            </w:r>
            <w:r>
              <w:rPr>
                <w:noProof/>
                <w:webHidden/>
              </w:rPr>
              <w:t>14</w:t>
            </w:r>
            <w:r>
              <w:rPr>
                <w:noProof/>
                <w:webHidden/>
              </w:rPr>
              <w:fldChar w:fldCharType="end"/>
            </w:r>
          </w:hyperlink>
        </w:p>
        <w:p w14:paraId="0E6B5AFA" w14:textId="18480135" w:rsidR="00BD324B" w:rsidRDefault="00BD324B">
          <w:pPr>
            <w:pStyle w:val="TOC2"/>
            <w:tabs>
              <w:tab w:val="right" w:leader="dot" w:pos="9350"/>
            </w:tabs>
            <w:rPr>
              <w:rFonts w:asciiTheme="minorHAnsi" w:eastAsiaTheme="minorEastAsia" w:hAnsiTheme="minorHAnsi" w:cstheme="minorBidi"/>
              <w:noProof/>
              <w:lang w:val="en-US"/>
            </w:rPr>
          </w:pPr>
          <w:hyperlink w:anchor="_Toc7023610" w:history="1">
            <w:r w:rsidRPr="008F7FBA">
              <w:rPr>
                <w:rStyle w:val="Hyperlink"/>
                <w:noProof/>
              </w:rPr>
              <w:t>Pictures</w:t>
            </w:r>
            <w:r>
              <w:rPr>
                <w:noProof/>
                <w:webHidden/>
              </w:rPr>
              <w:tab/>
            </w:r>
            <w:r>
              <w:rPr>
                <w:noProof/>
                <w:webHidden/>
              </w:rPr>
              <w:fldChar w:fldCharType="begin"/>
            </w:r>
            <w:r>
              <w:rPr>
                <w:noProof/>
                <w:webHidden/>
              </w:rPr>
              <w:instrText xml:space="preserve"> PAGEREF _Toc7023610 \h </w:instrText>
            </w:r>
            <w:r>
              <w:rPr>
                <w:noProof/>
                <w:webHidden/>
              </w:rPr>
            </w:r>
            <w:r>
              <w:rPr>
                <w:noProof/>
                <w:webHidden/>
              </w:rPr>
              <w:fldChar w:fldCharType="separate"/>
            </w:r>
            <w:r>
              <w:rPr>
                <w:noProof/>
                <w:webHidden/>
              </w:rPr>
              <w:t>14</w:t>
            </w:r>
            <w:r>
              <w:rPr>
                <w:noProof/>
                <w:webHidden/>
              </w:rPr>
              <w:fldChar w:fldCharType="end"/>
            </w:r>
          </w:hyperlink>
        </w:p>
        <w:p w14:paraId="552A99CA" w14:textId="1A7B173B" w:rsidR="00337FF2" w:rsidRDefault="00531346">
          <w:pPr>
            <w:rPr>
              <w:b/>
              <w:color w:val="666666"/>
              <w:sz w:val="36"/>
              <w:szCs w:val="36"/>
            </w:rPr>
          </w:pPr>
          <w:r>
            <w:rPr>
              <w:b/>
              <w:bCs/>
              <w:noProof/>
            </w:rPr>
            <w:fldChar w:fldCharType="end"/>
          </w:r>
        </w:p>
      </w:sdtContent>
    </w:sdt>
    <w:sdt>
      <w:sdtPr>
        <w:rPr>
          <w:rFonts w:ascii="Arial" w:eastAsia="Arial" w:hAnsi="Arial" w:cs="Arial"/>
          <w:color w:val="auto"/>
          <w:sz w:val="22"/>
          <w:szCs w:val="22"/>
          <w:lang w:val="en"/>
        </w:rPr>
        <w:id w:val="726032662"/>
        <w:docPartObj>
          <w:docPartGallery w:val="Table of Contents"/>
          <w:docPartUnique/>
        </w:docPartObj>
      </w:sdtPr>
      <w:sdtEndPr>
        <w:rPr>
          <w:b/>
          <w:bCs/>
          <w:noProof/>
        </w:rPr>
      </w:sdtEndPr>
      <w:sdtContent>
        <w:p w14:paraId="5E5AD03E" w14:textId="77777777" w:rsidR="00531346" w:rsidRDefault="00531346" w:rsidP="00723D6F">
          <w:pPr>
            <w:pStyle w:val="TOCHeading"/>
            <w:rPr>
              <w:rFonts w:asciiTheme="minorHAnsi" w:eastAsiaTheme="minorEastAsia" w:hAnsiTheme="minorHAnsi" w:cstheme="minorBidi"/>
              <w:noProof/>
            </w:rPr>
          </w:pPr>
          <w:r>
            <w:t>Table of Figure</w:t>
          </w:r>
          <w:bookmarkStart w:id="10" w:name="_GoBack"/>
          <w:bookmarkEnd w:id="10"/>
          <w:r>
            <w:rPr>
              <w:b/>
              <w:bCs/>
              <w:noProof/>
            </w:rPr>
            <w:fldChar w:fldCharType="begin"/>
          </w:r>
          <w:r>
            <w:rPr>
              <w:b/>
              <w:bCs/>
              <w:noProof/>
            </w:rPr>
            <w:instrText xml:space="preserve"> TOC \o "1-3" \h \z \u </w:instrText>
          </w:r>
          <w:r>
            <w:rPr>
              <w:b/>
              <w:bCs/>
              <w:noProof/>
            </w:rPr>
            <w:fldChar w:fldCharType="separate"/>
          </w:r>
        </w:p>
        <w:p w14:paraId="5CF3D002" w14:textId="77777777" w:rsidR="00531346" w:rsidRDefault="002000B5" w:rsidP="00723D6F">
          <w:pPr>
            <w:pStyle w:val="TOC2"/>
            <w:tabs>
              <w:tab w:val="right" w:leader="dot" w:pos="9350"/>
            </w:tabs>
            <w:ind w:left="0"/>
            <w:rPr>
              <w:rFonts w:asciiTheme="minorHAnsi" w:eastAsiaTheme="minorEastAsia" w:hAnsiTheme="minorHAnsi" w:cstheme="minorBidi"/>
              <w:noProof/>
              <w:lang w:val="en-US"/>
            </w:rPr>
          </w:pPr>
          <w:hyperlink w:anchor="_Toc7010186" w:history="1">
            <w:r w:rsidR="00723D6F">
              <w:rPr>
                <w:rStyle w:val="Hyperlink"/>
                <w:noProof/>
              </w:rPr>
              <w:t>Figure 1</w:t>
            </w:r>
            <w:r w:rsidR="00531346">
              <w:rPr>
                <w:noProof/>
                <w:webHidden/>
              </w:rPr>
              <w:tab/>
            </w:r>
            <w:r w:rsidR="00531346">
              <w:rPr>
                <w:noProof/>
                <w:webHidden/>
              </w:rPr>
              <w:fldChar w:fldCharType="begin"/>
            </w:r>
            <w:r w:rsidR="00531346">
              <w:rPr>
                <w:noProof/>
                <w:webHidden/>
              </w:rPr>
              <w:instrText xml:space="preserve"> PAGEREF _Toc7010186 \h </w:instrText>
            </w:r>
            <w:r w:rsidR="00531346">
              <w:rPr>
                <w:noProof/>
                <w:webHidden/>
              </w:rPr>
            </w:r>
            <w:r w:rsidR="00531346">
              <w:rPr>
                <w:noProof/>
                <w:webHidden/>
              </w:rPr>
              <w:fldChar w:fldCharType="separate"/>
            </w:r>
            <w:r w:rsidR="00531346">
              <w:rPr>
                <w:noProof/>
                <w:webHidden/>
              </w:rPr>
              <w:t>7</w:t>
            </w:r>
            <w:r w:rsidR="00531346">
              <w:rPr>
                <w:noProof/>
                <w:webHidden/>
              </w:rPr>
              <w:fldChar w:fldCharType="end"/>
            </w:r>
          </w:hyperlink>
        </w:p>
        <w:p w14:paraId="107FD5BD" w14:textId="77777777" w:rsidR="00531346" w:rsidRDefault="002000B5" w:rsidP="00723D6F">
          <w:pPr>
            <w:pStyle w:val="TOC2"/>
            <w:tabs>
              <w:tab w:val="right" w:leader="dot" w:pos="9350"/>
            </w:tabs>
            <w:ind w:left="0"/>
            <w:rPr>
              <w:rFonts w:asciiTheme="minorHAnsi" w:eastAsiaTheme="minorEastAsia" w:hAnsiTheme="minorHAnsi" w:cstheme="minorBidi"/>
              <w:noProof/>
              <w:lang w:val="en-US"/>
            </w:rPr>
          </w:pPr>
          <w:hyperlink w:anchor="_Toc7010187" w:history="1">
            <w:r w:rsidR="00723D6F" w:rsidRPr="00723D6F">
              <w:rPr>
                <w:rStyle w:val="Hyperlink"/>
                <w:noProof/>
              </w:rPr>
              <w:t>Figure</w:t>
            </w:r>
            <w:r w:rsidR="00723D6F">
              <w:rPr>
                <w:rStyle w:val="Hyperlink"/>
                <w:noProof/>
              </w:rPr>
              <w:t xml:space="preserve"> 2</w:t>
            </w:r>
            <w:r w:rsidR="00531346">
              <w:rPr>
                <w:noProof/>
                <w:webHidden/>
              </w:rPr>
              <w:tab/>
            </w:r>
            <w:r w:rsidR="00531346">
              <w:rPr>
                <w:noProof/>
                <w:webHidden/>
              </w:rPr>
              <w:fldChar w:fldCharType="begin"/>
            </w:r>
            <w:r w:rsidR="00531346">
              <w:rPr>
                <w:noProof/>
                <w:webHidden/>
              </w:rPr>
              <w:instrText xml:space="preserve"> PAGEREF _Toc7010187 \h </w:instrText>
            </w:r>
            <w:r w:rsidR="00531346">
              <w:rPr>
                <w:noProof/>
                <w:webHidden/>
              </w:rPr>
            </w:r>
            <w:r w:rsidR="00531346">
              <w:rPr>
                <w:noProof/>
                <w:webHidden/>
              </w:rPr>
              <w:fldChar w:fldCharType="separate"/>
            </w:r>
            <w:r w:rsidR="00531346">
              <w:rPr>
                <w:noProof/>
                <w:webHidden/>
              </w:rPr>
              <w:t>8</w:t>
            </w:r>
            <w:r w:rsidR="00531346">
              <w:rPr>
                <w:noProof/>
                <w:webHidden/>
              </w:rPr>
              <w:fldChar w:fldCharType="end"/>
            </w:r>
          </w:hyperlink>
        </w:p>
        <w:p w14:paraId="1337748D" w14:textId="77777777" w:rsidR="00531346" w:rsidRDefault="002000B5" w:rsidP="00723D6F">
          <w:pPr>
            <w:pStyle w:val="TOC1"/>
            <w:tabs>
              <w:tab w:val="right" w:leader="dot" w:pos="9350"/>
            </w:tabs>
            <w:rPr>
              <w:rFonts w:asciiTheme="minorHAnsi" w:eastAsiaTheme="minorEastAsia" w:hAnsiTheme="minorHAnsi" w:cstheme="minorBidi"/>
              <w:noProof/>
              <w:lang w:val="en-US"/>
            </w:rPr>
          </w:pPr>
          <w:hyperlink w:anchor="_Toc7010188" w:history="1">
            <w:r w:rsidR="00723D6F" w:rsidRPr="00BD324B">
              <w:rPr>
                <w:rStyle w:val="Hyperlink"/>
                <w:noProof/>
              </w:rPr>
              <w:t>Figure 3</w:t>
            </w:r>
            <w:r w:rsidR="00531346">
              <w:rPr>
                <w:noProof/>
                <w:webHidden/>
              </w:rPr>
              <w:tab/>
            </w:r>
            <w:r w:rsidR="00531346">
              <w:rPr>
                <w:noProof/>
                <w:webHidden/>
              </w:rPr>
              <w:fldChar w:fldCharType="begin"/>
            </w:r>
            <w:r w:rsidR="00531346">
              <w:rPr>
                <w:noProof/>
                <w:webHidden/>
              </w:rPr>
              <w:instrText xml:space="preserve"> PAGEREF _Toc7010188 \h </w:instrText>
            </w:r>
            <w:r w:rsidR="00531346">
              <w:rPr>
                <w:noProof/>
                <w:webHidden/>
              </w:rPr>
            </w:r>
            <w:r w:rsidR="00531346">
              <w:rPr>
                <w:noProof/>
                <w:webHidden/>
              </w:rPr>
              <w:fldChar w:fldCharType="separate"/>
            </w:r>
            <w:r w:rsidR="00531346">
              <w:rPr>
                <w:noProof/>
                <w:webHidden/>
              </w:rPr>
              <w:t>9</w:t>
            </w:r>
            <w:r w:rsidR="00531346">
              <w:rPr>
                <w:noProof/>
                <w:webHidden/>
              </w:rPr>
              <w:fldChar w:fldCharType="end"/>
            </w:r>
          </w:hyperlink>
        </w:p>
        <w:p w14:paraId="517F043D" w14:textId="77777777" w:rsidR="00531346" w:rsidRDefault="002000B5" w:rsidP="00723D6F">
          <w:pPr>
            <w:pStyle w:val="TOC2"/>
            <w:tabs>
              <w:tab w:val="right" w:leader="dot" w:pos="9350"/>
            </w:tabs>
            <w:ind w:left="0"/>
            <w:rPr>
              <w:rFonts w:asciiTheme="minorHAnsi" w:eastAsiaTheme="minorEastAsia" w:hAnsiTheme="minorHAnsi" w:cstheme="minorBidi"/>
              <w:noProof/>
              <w:lang w:val="en-US"/>
            </w:rPr>
          </w:pPr>
          <w:hyperlink w:anchor="_Toc7010191" w:history="1">
            <w:r w:rsidR="00723D6F" w:rsidRPr="00723D6F">
              <w:rPr>
                <w:rStyle w:val="Hyperlink"/>
                <w:noProof/>
              </w:rPr>
              <w:t>Figure</w:t>
            </w:r>
            <w:r w:rsidR="00723D6F">
              <w:rPr>
                <w:rStyle w:val="Hyperlink"/>
                <w:noProof/>
              </w:rPr>
              <w:t xml:space="preserve"> 4</w:t>
            </w:r>
            <w:r w:rsidR="00531346">
              <w:rPr>
                <w:noProof/>
                <w:webHidden/>
              </w:rPr>
              <w:tab/>
            </w:r>
            <w:r w:rsidR="00531346">
              <w:rPr>
                <w:noProof/>
                <w:webHidden/>
              </w:rPr>
              <w:fldChar w:fldCharType="begin"/>
            </w:r>
            <w:r w:rsidR="00531346">
              <w:rPr>
                <w:noProof/>
                <w:webHidden/>
              </w:rPr>
              <w:instrText xml:space="preserve"> PAGEREF _Toc7010191 \h </w:instrText>
            </w:r>
            <w:r w:rsidR="00531346">
              <w:rPr>
                <w:noProof/>
                <w:webHidden/>
              </w:rPr>
            </w:r>
            <w:r w:rsidR="00531346">
              <w:rPr>
                <w:noProof/>
                <w:webHidden/>
              </w:rPr>
              <w:fldChar w:fldCharType="separate"/>
            </w:r>
            <w:r w:rsidR="00531346">
              <w:rPr>
                <w:noProof/>
                <w:webHidden/>
              </w:rPr>
              <w:t>11</w:t>
            </w:r>
            <w:r w:rsidR="00531346">
              <w:rPr>
                <w:noProof/>
                <w:webHidden/>
              </w:rPr>
              <w:fldChar w:fldCharType="end"/>
            </w:r>
          </w:hyperlink>
        </w:p>
        <w:p w14:paraId="10D268C9" w14:textId="77777777" w:rsidR="00531346" w:rsidRDefault="002000B5">
          <w:pPr>
            <w:pStyle w:val="TOC1"/>
            <w:tabs>
              <w:tab w:val="right" w:leader="dot" w:pos="9350"/>
            </w:tabs>
            <w:rPr>
              <w:rFonts w:asciiTheme="minorHAnsi" w:eastAsiaTheme="minorEastAsia" w:hAnsiTheme="minorHAnsi" w:cstheme="minorBidi"/>
              <w:noProof/>
              <w:lang w:val="en-US"/>
            </w:rPr>
          </w:pPr>
          <w:hyperlink w:anchor="_Toc7010199" w:history="1">
            <w:r w:rsidR="00723D6F" w:rsidRPr="00723D6F">
              <w:rPr>
                <w:rStyle w:val="Hyperlink"/>
                <w:noProof/>
              </w:rPr>
              <w:t>Figure</w:t>
            </w:r>
            <w:r w:rsidR="00723D6F">
              <w:rPr>
                <w:rStyle w:val="Hyperlink"/>
                <w:noProof/>
              </w:rPr>
              <w:t xml:space="preserve"> 5</w:t>
            </w:r>
            <w:r w:rsidR="00531346">
              <w:rPr>
                <w:noProof/>
                <w:webHidden/>
              </w:rPr>
              <w:tab/>
            </w:r>
            <w:r w:rsidR="00531346">
              <w:rPr>
                <w:noProof/>
                <w:webHidden/>
              </w:rPr>
              <w:fldChar w:fldCharType="begin"/>
            </w:r>
            <w:r w:rsidR="00531346">
              <w:rPr>
                <w:noProof/>
                <w:webHidden/>
              </w:rPr>
              <w:instrText xml:space="preserve"> PAGEREF _Toc7010199 \h </w:instrText>
            </w:r>
            <w:r w:rsidR="00531346">
              <w:rPr>
                <w:noProof/>
                <w:webHidden/>
              </w:rPr>
            </w:r>
            <w:r w:rsidR="00531346">
              <w:rPr>
                <w:noProof/>
                <w:webHidden/>
              </w:rPr>
              <w:fldChar w:fldCharType="separate"/>
            </w:r>
            <w:r w:rsidR="00531346">
              <w:rPr>
                <w:noProof/>
                <w:webHidden/>
              </w:rPr>
              <w:t>18</w:t>
            </w:r>
            <w:r w:rsidR="00531346">
              <w:rPr>
                <w:noProof/>
                <w:webHidden/>
              </w:rPr>
              <w:fldChar w:fldCharType="end"/>
            </w:r>
          </w:hyperlink>
        </w:p>
        <w:p w14:paraId="730AAB93" w14:textId="77777777" w:rsidR="00531346" w:rsidRDefault="002000B5" w:rsidP="00723D6F">
          <w:pPr>
            <w:pStyle w:val="TOC2"/>
            <w:tabs>
              <w:tab w:val="right" w:leader="dot" w:pos="9350"/>
            </w:tabs>
            <w:ind w:left="0"/>
            <w:rPr>
              <w:rFonts w:asciiTheme="minorHAnsi" w:eastAsiaTheme="minorEastAsia" w:hAnsiTheme="minorHAnsi" w:cstheme="minorBidi"/>
              <w:noProof/>
              <w:lang w:val="en-US"/>
            </w:rPr>
          </w:pPr>
          <w:hyperlink w:anchor="_Toc7010200" w:history="1">
            <w:r w:rsidR="00723D6F" w:rsidRPr="00723D6F">
              <w:rPr>
                <w:rStyle w:val="Hyperlink"/>
                <w:noProof/>
              </w:rPr>
              <w:t>Figure</w:t>
            </w:r>
            <w:r w:rsidR="00723D6F">
              <w:rPr>
                <w:rStyle w:val="Hyperlink"/>
                <w:noProof/>
              </w:rPr>
              <w:t xml:space="preserve"> 6</w:t>
            </w:r>
            <w:r w:rsidR="00531346">
              <w:rPr>
                <w:noProof/>
                <w:webHidden/>
              </w:rPr>
              <w:tab/>
            </w:r>
            <w:r w:rsidR="00531346">
              <w:rPr>
                <w:noProof/>
                <w:webHidden/>
              </w:rPr>
              <w:fldChar w:fldCharType="begin"/>
            </w:r>
            <w:r w:rsidR="00531346">
              <w:rPr>
                <w:noProof/>
                <w:webHidden/>
              </w:rPr>
              <w:instrText xml:space="preserve"> PAGEREF _Toc7010200 \h </w:instrText>
            </w:r>
            <w:r w:rsidR="00531346">
              <w:rPr>
                <w:noProof/>
                <w:webHidden/>
              </w:rPr>
            </w:r>
            <w:r w:rsidR="00531346">
              <w:rPr>
                <w:noProof/>
                <w:webHidden/>
              </w:rPr>
              <w:fldChar w:fldCharType="separate"/>
            </w:r>
            <w:r w:rsidR="00531346">
              <w:rPr>
                <w:noProof/>
                <w:webHidden/>
              </w:rPr>
              <w:t>18</w:t>
            </w:r>
            <w:r w:rsidR="00531346">
              <w:rPr>
                <w:noProof/>
                <w:webHidden/>
              </w:rPr>
              <w:fldChar w:fldCharType="end"/>
            </w:r>
          </w:hyperlink>
        </w:p>
        <w:p w14:paraId="2857A3ED" w14:textId="793672A5" w:rsidR="005D0791" w:rsidRDefault="00531346">
          <w:pPr>
            <w:rPr>
              <w:b/>
              <w:bCs/>
              <w:noProof/>
            </w:rPr>
            <w:sectPr w:rsidR="005D0791" w:rsidSect="009A4C6F">
              <w:headerReference w:type="default" r:id="rId7"/>
              <w:pgSz w:w="12240" w:h="15840"/>
              <w:pgMar w:top="1440" w:right="1440" w:bottom="1440" w:left="1440" w:header="720" w:footer="720" w:gutter="0"/>
              <w:pgNumType w:fmt="lowerRoman" w:start="1"/>
              <w:cols w:space="720"/>
            </w:sectPr>
          </w:pPr>
          <w:r>
            <w:rPr>
              <w:b/>
              <w:bCs/>
              <w:noProof/>
            </w:rPr>
            <w:fldChar w:fldCharType="end"/>
          </w:r>
        </w:p>
        <w:p w14:paraId="7B652E52" w14:textId="1393CE22" w:rsidR="00531346" w:rsidRDefault="002000B5"/>
      </w:sdtContent>
    </w:sdt>
    <w:p w14:paraId="73AEECCF" w14:textId="77777777" w:rsidR="00337FF2" w:rsidRDefault="00077890">
      <w:pPr>
        <w:pStyle w:val="Heading1"/>
      </w:pPr>
      <w:bookmarkStart w:id="11" w:name="_Toc7010184"/>
      <w:bookmarkStart w:id="12" w:name="_Toc7023593"/>
      <w:r>
        <w:rPr>
          <w:b/>
          <w:color w:val="666666"/>
          <w:sz w:val="36"/>
          <w:szCs w:val="36"/>
        </w:rPr>
        <w:t>Problem Statement:</w:t>
      </w:r>
      <w:bookmarkEnd w:id="11"/>
      <w:bookmarkEnd w:id="12"/>
    </w:p>
    <w:p w14:paraId="18BFA621" w14:textId="77777777" w:rsidR="00337FF2" w:rsidRDefault="00337FF2">
      <w:pPr>
        <w:rPr>
          <w:b/>
        </w:rPr>
      </w:pPr>
    </w:p>
    <w:p w14:paraId="0B550D3E" w14:textId="77777777" w:rsidR="00337FF2" w:rsidRDefault="00077890">
      <w:pPr>
        <w:ind w:firstLine="720"/>
        <w:rPr>
          <w:sz w:val="24"/>
          <w:szCs w:val="24"/>
        </w:rPr>
      </w:pPr>
      <w:r>
        <w:rPr>
          <w:sz w:val="24"/>
          <w:szCs w:val="24"/>
        </w:rPr>
        <w:t>On April 12th, 2019 we received an RFP from the University of Florida’s Office of Sponsored Research. Funded by the US Departments of Commerce and Energy to promote new research in technology, it looks for proposals that will improve the standard of living for American citizens at home, work and school. Additionally, as we are students of the University of Florida and living in North Central Florida, we would love to increase the standard of living in Gainesville and promote the overall UF brand. This proposal to improve the transportation infrastructure via a pedestrian underpass at a busy and dangerous intersection will increase the quality of life for students, faculty, and Gainesville residents [6]. Decreasing traffic congestion, promoting green transportation, and preventing accidents will all help promote the UF brand.</w:t>
      </w:r>
    </w:p>
    <w:p w14:paraId="58E9C16A" w14:textId="77777777" w:rsidR="00337FF2" w:rsidRDefault="00077890">
      <w:pPr>
        <w:ind w:firstLine="720"/>
        <w:rPr>
          <w:sz w:val="24"/>
          <w:szCs w:val="24"/>
        </w:rPr>
      </w:pPr>
      <w:r>
        <w:rPr>
          <w:noProof/>
        </w:rPr>
        <w:drawing>
          <wp:anchor distT="114300" distB="114300" distL="114300" distR="114300" simplePos="0" relativeHeight="251658240" behindDoc="0" locked="0" layoutInCell="1" hidden="0" allowOverlap="1" wp14:anchorId="6DCA272B" wp14:editId="7F4D8B10">
            <wp:simplePos x="0" y="0"/>
            <wp:positionH relativeFrom="column">
              <wp:posOffset>1</wp:posOffset>
            </wp:positionH>
            <wp:positionV relativeFrom="paragraph">
              <wp:posOffset>228600</wp:posOffset>
            </wp:positionV>
            <wp:extent cx="3719513" cy="1654110"/>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719513" cy="1654110"/>
                    </a:xfrm>
                    <a:prstGeom prst="rect">
                      <a:avLst/>
                    </a:prstGeom>
                    <a:ln/>
                  </pic:spPr>
                </pic:pic>
              </a:graphicData>
            </a:graphic>
          </wp:anchor>
        </w:drawing>
      </w:r>
    </w:p>
    <w:p w14:paraId="1AADDAB3" w14:textId="77777777" w:rsidR="00337FF2" w:rsidRDefault="00077890">
      <w:pPr>
        <w:ind w:firstLine="720"/>
        <w:rPr>
          <w:sz w:val="24"/>
          <w:szCs w:val="24"/>
        </w:rPr>
      </w:pPr>
      <w:r>
        <w:rPr>
          <w:sz w:val="24"/>
          <w:szCs w:val="24"/>
        </w:rPr>
        <w:t xml:space="preserve">Students and faculty who live on campus or commute to it compete for limited parking availability and face serious traffic congestion. Traffic and parking have gotten so bad, internet memes like Figure 1 are now a top result on Google. The increased time wasted waiting in traffic and at intersection crossings or searching for a spaced in crowded parking lots cuts into productivity at work and school and reduces time spent with friends and family [13]. Walking and biking to campus would be a good option to help this problem if not for the dangerous and busy intersections that must be crossed [7]. Additional space for new parking infrastructure is limited and would only incentivize more people to drive, which may further contribute to the problem rather than fixing it [14]. The main campus walkways also lack protection from the elements, which can make walking or biking difficult in the intense Florida sun or frequent flash rainstorms. </w:t>
      </w:r>
      <w:r>
        <w:rPr>
          <w:noProof/>
        </w:rPr>
        <w:drawing>
          <wp:anchor distT="114300" distB="114300" distL="114300" distR="114300" simplePos="0" relativeHeight="251659264" behindDoc="0" locked="0" layoutInCell="1" hidden="0" allowOverlap="1" wp14:anchorId="5CDCDB1F" wp14:editId="1FCF2D46">
            <wp:simplePos x="0" y="0"/>
            <wp:positionH relativeFrom="column">
              <wp:posOffset>3324225</wp:posOffset>
            </wp:positionH>
            <wp:positionV relativeFrom="paragraph">
              <wp:posOffset>2876550</wp:posOffset>
            </wp:positionV>
            <wp:extent cx="3157538" cy="1904961"/>
            <wp:effectExtent l="0" t="0" r="0" b="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57538" cy="1904961"/>
                    </a:xfrm>
                    <a:prstGeom prst="rect">
                      <a:avLst/>
                    </a:prstGeom>
                    <a:ln/>
                  </pic:spPr>
                </pic:pic>
              </a:graphicData>
            </a:graphic>
          </wp:anchor>
        </w:drawing>
      </w:r>
    </w:p>
    <w:p w14:paraId="1AABBAAE" w14:textId="77777777" w:rsidR="00337FF2" w:rsidRDefault="00077890">
      <w:pPr>
        <w:ind w:firstLine="720"/>
        <w:rPr>
          <w:sz w:val="24"/>
          <w:szCs w:val="24"/>
        </w:rPr>
      </w:pPr>
      <w:r>
        <w:rPr>
          <w:sz w:val="24"/>
          <w:szCs w:val="24"/>
        </w:rPr>
        <w:t xml:space="preserve">Additionally, the total number of students attending UF is on an upward trend as seen in Figure 2. This increase in student </w:t>
      </w:r>
      <w:r>
        <w:rPr>
          <w:sz w:val="24"/>
          <w:szCs w:val="24"/>
        </w:rPr>
        <w:lastRenderedPageBreak/>
        <w:t>population will lead to additional transportation problems. UF must be forward looking and plan for the long term. The parking and congestion problem will only get worse in the future, unless a proactive plan to fix it is found and implemented.</w:t>
      </w:r>
    </w:p>
    <w:p w14:paraId="49255AC9" w14:textId="77777777" w:rsidR="00337FF2" w:rsidRDefault="00077890">
      <w:pPr>
        <w:ind w:firstLine="720"/>
        <w:rPr>
          <w:b/>
          <w:sz w:val="24"/>
          <w:szCs w:val="24"/>
        </w:rPr>
      </w:pPr>
      <w:r>
        <w:rPr>
          <w:sz w:val="24"/>
          <w:szCs w:val="24"/>
        </w:rPr>
        <w:t xml:space="preserve">Our research develops a solution to </w:t>
      </w:r>
      <w:proofErr w:type="gramStart"/>
      <w:r>
        <w:rPr>
          <w:sz w:val="24"/>
          <w:szCs w:val="24"/>
        </w:rPr>
        <w:t>all of</w:t>
      </w:r>
      <w:proofErr w:type="gramEnd"/>
      <w:r>
        <w:rPr>
          <w:sz w:val="24"/>
          <w:szCs w:val="24"/>
        </w:rPr>
        <w:t xml:space="preserve"> these problems by building a pedestrian underpass under a busy and important intersection on campus. We will investigate the ideal location for the underpass by showing the most dangerous and problematic intersections on campus, and we will show the numerous benefits to safety and traffic reduction from available academic research. We will present a strong and compelling argument that our proposal for the underpass will significantly increase the general quality of life for students, faculty, and Gainesville residents near the University of Florida campus.</w:t>
      </w:r>
    </w:p>
    <w:p w14:paraId="3918A5FD" w14:textId="77777777" w:rsidR="00337FF2" w:rsidRDefault="00337FF2">
      <w:pPr>
        <w:ind w:firstLine="720"/>
        <w:rPr>
          <w:b/>
        </w:rPr>
      </w:pPr>
    </w:p>
    <w:p w14:paraId="01A4B401" w14:textId="77777777" w:rsidR="00337FF2" w:rsidRDefault="00077890" w:rsidP="00BD324B">
      <w:pPr>
        <w:pStyle w:val="Heading1"/>
        <w:rPr>
          <w:sz w:val="30"/>
          <w:szCs w:val="30"/>
        </w:rPr>
      </w:pPr>
      <w:bookmarkStart w:id="13" w:name="_Toc7023594"/>
      <w:r>
        <w:t>Background Research:</w:t>
      </w:r>
      <w:bookmarkEnd w:id="13"/>
    </w:p>
    <w:p w14:paraId="269A3CB8" w14:textId="77777777" w:rsidR="00337FF2" w:rsidRDefault="00077890">
      <w:pPr>
        <w:pStyle w:val="Heading2"/>
        <w:rPr>
          <w:color w:val="666666"/>
        </w:rPr>
      </w:pPr>
      <w:bookmarkStart w:id="14" w:name="_Toc7010185"/>
      <w:bookmarkStart w:id="15" w:name="_Toc7023595"/>
      <w:r>
        <w:rPr>
          <w:color w:val="666666"/>
        </w:rPr>
        <w:t>Introduction</w:t>
      </w:r>
      <w:bookmarkEnd w:id="14"/>
      <w:bookmarkEnd w:id="15"/>
    </w:p>
    <w:p w14:paraId="061814B9" w14:textId="77777777" w:rsidR="00337FF2" w:rsidRDefault="00337FF2">
      <w:pPr>
        <w:rPr>
          <w:sz w:val="24"/>
          <w:szCs w:val="24"/>
        </w:rPr>
      </w:pPr>
    </w:p>
    <w:p w14:paraId="64DFACD2" w14:textId="77777777" w:rsidR="00337FF2" w:rsidRDefault="00077890">
      <w:pPr>
        <w:ind w:firstLine="720"/>
        <w:rPr>
          <w:sz w:val="24"/>
          <w:szCs w:val="24"/>
        </w:rPr>
      </w:pPr>
      <w:r>
        <w:rPr>
          <w:sz w:val="24"/>
          <w:szCs w:val="24"/>
        </w:rPr>
        <w:t xml:space="preserve">Commuting to and from campus has been an increasing problematic situation for students. The total number of traffic crashes from 2011 to 2013 has been steadily rising, with a lot of the roadways around campus also providing pedestrian access the campus and surrounding parks [7]. This will become a more prevalent issue as the student body for UF increases with each year, leading to less room on the buses, less parking space availability, longer traffic delays, and more students opting for biking or walking to class not only in Gainesville but in Miami as well [8]. The urgency to analyze bottlenecks in congested areas and potentially dangerous locations is growing in importance in ensuring pedestrian safety [1][5]. </w:t>
      </w:r>
    </w:p>
    <w:p w14:paraId="73F5F1E7" w14:textId="77777777" w:rsidR="00337FF2" w:rsidRDefault="00077890">
      <w:pPr>
        <w:ind w:firstLine="720"/>
        <w:rPr>
          <w:sz w:val="24"/>
          <w:szCs w:val="24"/>
        </w:rPr>
      </w:pPr>
      <w:r>
        <w:rPr>
          <w:sz w:val="24"/>
          <w:szCs w:val="24"/>
        </w:rPr>
        <w:t xml:space="preserve">An underpass can further provide shelter from intense weather conditions, such as the rain and intense sunlight while also serving as an area where students from the art department can use the walls of the underpass as an outlet for creative expression [3]. Additionally, this will also be a growing issue for faculty as only 55% of the staff do not live within a direct transit ride to campus leading to only 5% using the transit for commuting (as opposed to the 90% of students that live within a direct transit line and 27% using the transit system). These issues will permeate into other aspects of UF logistics, such as providing a poor experience for potential employees and visitors (especially if they are unfamiliar with the campus), increased discomfort for those on the outskirts of campus using other modes of transportation (such as difficulty in cycling navigation and increased scooter collisions), </w:t>
      </w:r>
      <w:proofErr w:type="spellStart"/>
      <w:r>
        <w:rPr>
          <w:sz w:val="24"/>
          <w:szCs w:val="24"/>
        </w:rPr>
        <w:t>etc</w:t>
      </w:r>
      <w:proofErr w:type="spellEnd"/>
      <w:r>
        <w:rPr>
          <w:sz w:val="24"/>
          <w:szCs w:val="24"/>
        </w:rPr>
        <w:t xml:space="preserve"> [6].</w:t>
      </w:r>
    </w:p>
    <w:p w14:paraId="3D4E2BF2" w14:textId="77777777" w:rsidR="00337FF2" w:rsidRDefault="00077890">
      <w:pPr>
        <w:ind w:firstLine="720"/>
        <w:rPr>
          <w:b/>
          <w:sz w:val="24"/>
          <w:szCs w:val="24"/>
        </w:rPr>
      </w:pPr>
      <w:r>
        <w:rPr>
          <w:sz w:val="24"/>
          <w:szCs w:val="24"/>
        </w:rPr>
        <w:t xml:space="preserve">Constructing an underpass in an area at or near a location reported to have a high pedestrian congestion rate and high traffic collisions would be ideal. This would </w:t>
      </w:r>
      <w:r>
        <w:rPr>
          <w:sz w:val="24"/>
          <w:szCs w:val="24"/>
        </w:rPr>
        <w:lastRenderedPageBreak/>
        <w:t>provide a safer and more efficient system than the one that is currently present by redirecting crowd flow away from the dangerous traffic above which is especially important in the modern age where people are distracted by their mobile devices [4].</w:t>
      </w:r>
    </w:p>
    <w:p w14:paraId="7AF8B4A8" w14:textId="77777777" w:rsidR="00337FF2" w:rsidRDefault="00077890">
      <w:pPr>
        <w:pStyle w:val="Heading2"/>
      </w:pPr>
      <w:bookmarkStart w:id="16" w:name="_Toc7010186"/>
      <w:bookmarkStart w:id="17" w:name="_Toc7023596"/>
      <w:r>
        <w:rPr>
          <w:color w:val="666666"/>
        </w:rPr>
        <w:t>Methodology</w:t>
      </w:r>
      <w:bookmarkEnd w:id="16"/>
      <w:bookmarkEnd w:id="17"/>
    </w:p>
    <w:p w14:paraId="323797C1" w14:textId="77777777" w:rsidR="00337FF2" w:rsidRDefault="00337FF2">
      <w:pPr>
        <w:rPr>
          <w:b/>
          <w:u w:val="single"/>
        </w:rPr>
      </w:pPr>
    </w:p>
    <w:p w14:paraId="19C5915F" w14:textId="77777777" w:rsidR="00337FF2" w:rsidRDefault="00077890">
      <w:pPr>
        <w:ind w:firstLine="720"/>
        <w:rPr>
          <w:sz w:val="24"/>
          <w:szCs w:val="24"/>
        </w:rPr>
      </w:pPr>
      <w:r>
        <w:rPr>
          <w:sz w:val="24"/>
          <w:szCs w:val="24"/>
        </w:rPr>
        <w:t>Upon searching for an idea location to construct an underpass, we have found that UF has created a map on their vision in creating a designated bicycle and pedestrian zone dated back to 2018, which can be seen in Figure 1 [6].</w:t>
      </w:r>
    </w:p>
    <w:p w14:paraId="4B669D36" w14:textId="77777777" w:rsidR="00337FF2" w:rsidRDefault="0007789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AA0732" w14:textId="77777777" w:rsidR="00337FF2" w:rsidRDefault="00077890">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089751" wp14:editId="66A1E3CD">
            <wp:extent cx="3352800" cy="27336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352800" cy="2733675"/>
                    </a:xfrm>
                    <a:prstGeom prst="rect">
                      <a:avLst/>
                    </a:prstGeom>
                    <a:ln/>
                  </pic:spPr>
                </pic:pic>
              </a:graphicData>
            </a:graphic>
          </wp:inline>
        </w:drawing>
      </w:r>
    </w:p>
    <w:p w14:paraId="27E2D631" w14:textId="77777777" w:rsidR="00337FF2" w:rsidRDefault="00077890">
      <w:pPr>
        <w:spacing w:line="240" w:lineRule="auto"/>
        <w:jc w:val="center"/>
        <w:rPr>
          <w:b/>
        </w:rPr>
      </w:pPr>
      <w:r>
        <w:rPr>
          <w:b/>
        </w:rPr>
        <w:t>Figure 1. UF Bicycle and Pedestrian Zone</w:t>
      </w:r>
    </w:p>
    <w:p w14:paraId="443FE526" w14:textId="77777777" w:rsidR="00337FF2" w:rsidRDefault="0007789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46CA5B" w14:textId="77777777" w:rsidR="00337FF2" w:rsidRDefault="00077890">
      <w:pPr>
        <w:ind w:firstLine="720"/>
        <w:rPr>
          <w:sz w:val="24"/>
          <w:szCs w:val="24"/>
        </w:rPr>
      </w:pPr>
      <w:r>
        <w:rPr>
          <w:sz w:val="24"/>
          <w:szCs w:val="24"/>
        </w:rPr>
        <w:t xml:space="preserve">Further, we have found traffic collision statistics dating between 2006 to 2013 showing problematic points in transportation [7]. Below in Figure 2 we can see the five most common areas of pedestrian accidents based on the data around UF campus and surrounding Gainesville area [7]. The campus master plan also details the intersections within U.F. campus that have the highest foot traffic [7]. Foot traffic numbers in conjunction with pedestrian accident data assists in finding which areas within U.F. a pedestrian structure would not only be of the most use but secure the safety of the most students. The chosen intersection will also have to require enough clear space around the proximity to facilitate the construction which will need to be in a convenient location to assure that </w:t>
      </w:r>
      <w:proofErr w:type="gramStart"/>
      <w:r>
        <w:rPr>
          <w:sz w:val="24"/>
          <w:szCs w:val="24"/>
        </w:rPr>
        <w:t>the majority of</w:t>
      </w:r>
      <w:proofErr w:type="gramEnd"/>
      <w:r>
        <w:rPr>
          <w:sz w:val="24"/>
          <w:szCs w:val="24"/>
        </w:rPr>
        <w:t xml:space="preserve"> pedestrians do not simply ignore the underpass due to the length it takes to traverse [10].</w:t>
      </w:r>
    </w:p>
    <w:p w14:paraId="50CDDFF2" w14:textId="77777777" w:rsidR="00337FF2" w:rsidRDefault="00337FF2"/>
    <w:p w14:paraId="05152D6B" w14:textId="77777777" w:rsidR="00337FF2" w:rsidRDefault="00077890">
      <w:pPr>
        <w:spacing w:line="240" w:lineRule="auto"/>
        <w:jc w:val="center"/>
      </w:pPr>
      <w:r>
        <w:rPr>
          <w:noProof/>
        </w:rPr>
        <w:lastRenderedPageBreak/>
        <w:drawing>
          <wp:inline distT="114300" distB="114300" distL="114300" distR="114300" wp14:anchorId="6BAD2675" wp14:editId="6CA9416D">
            <wp:extent cx="4067175" cy="27241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067175" cy="2724150"/>
                    </a:xfrm>
                    <a:prstGeom prst="rect">
                      <a:avLst/>
                    </a:prstGeom>
                    <a:ln/>
                  </pic:spPr>
                </pic:pic>
              </a:graphicData>
            </a:graphic>
          </wp:inline>
        </w:drawing>
      </w:r>
    </w:p>
    <w:p w14:paraId="187C27EF" w14:textId="77777777" w:rsidR="00337FF2" w:rsidRDefault="00077890">
      <w:pPr>
        <w:spacing w:line="240" w:lineRule="auto"/>
        <w:jc w:val="center"/>
        <w:rPr>
          <w:b/>
        </w:rPr>
      </w:pPr>
      <w:r>
        <w:rPr>
          <w:b/>
        </w:rPr>
        <w:t>Figure 2. Accident Locations on Campus</w:t>
      </w:r>
    </w:p>
    <w:p w14:paraId="6E14A8EE" w14:textId="77777777" w:rsidR="00337FF2" w:rsidRDefault="00337FF2"/>
    <w:p w14:paraId="29A199A4" w14:textId="77777777" w:rsidR="00337FF2" w:rsidRDefault="00077890">
      <w:r>
        <w:rPr>
          <w:b/>
        </w:rPr>
        <w:tab/>
      </w:r>
    </w:p>
    <w:p w14:paraId="378FE0B3" w14:textId="77777777" w:rsidR="00337FF2" w:rsidRDefault="00077890">
      <w:pPr>
        <w:pStyle w:val="Heading2"/>
      </w:pPr>
      <w:bookmarkStart w:id="18" w:name="_Toc7010187"/>
      <w:bookmarkStart w:id="19" w:name="_Toc7023597"/>
      <w:r>
        <w:rPr>
          <w:color w:val="666666"/>
        </w:rPr>
        <w:t>Results and Discussion</w:t>
      </w:r>
      <w:bookmarkEnd w:id="18"/>
      <w:bookmarkEnd w:id="19"/>
    </w:p>
    <w:p w14:paraId="25AC0EBE" w14:textId="77777777" w:rsidR="00337FF2" w:rsidRDefault="00077890">
      <w:pPr>
        <w:ind w:firstLine="720"/>
        <w:rPr>
          <w:sz w:val="24"/>
          <w:szCs w:val="24"/>
        </w:rPr>
      </w:pPr>
      <w:r>
        <w:rPr>
          <w:sz w:val="24"/>
          <w:szCs w:val="24"/>
        </w:rPr>
        <w:t xml:space="preserve">Based on the data and UF’s vision for a designated pedestrian walkway, we have decided that the best place to construct an underpass would be between Museum Road and Gale Lemerand. This intersection is about a </w:t>
      </w:r>
      <w:proofErr w:type="gramStart"/>
      <w:r>
        <w:rPr>
          <w:sz w:val="24"/>
          <w:szCs w:val="24"/>
        </w:rPr>
        <w:t>five minute</w:t>
      </w:r>
      <w:proofErr w:type="gramEnd"/>
      <w:r>
        <w:rPr>
          <w:sz w:val="24"/>
          <w:szCs w:val="24"/>
        </w:rPr>
        <w:t xml:space="preserve"> walk south from the beginning of the proposed designated walk zone located above in Figure 1 and has a high frequency of pedestrian accidents per year as shown in Figure 2. An underpass constructed here would alleviate traffic and pedestrian congestion and it would provide an efficient passage into the pedestrian walking and biking zone. Additionally, this intersection would be ideal when considering all transit routes that pass through here and the parking spots that are, or will be, nearby. The proposed transit route system from UF’s master plan [6] can be seen in Figure 3 below. While UF students are waiting for the bus, an underpass at this location would provide shelter from the rain. Also included in the master plan is an additional two parking lots added south of Museum Road and Gale Lemerand near SW Archer Road as well as an added scooter parking lot south of Museum Road across the street from the physics department. </w:t>
      </w:r>
      <w:proofErr w:type="gramStart"/>
      <w:r>
        <w:rPr>
          <w:sz w:val="24"/>
          <w:szCs w:val="24"/>
        </w:rPr>
        <w:t>All of</w:t>
      </w:r>
      <w:proofErr w:type="gramEnd"/>
      <w:r>
        <w:rPr>
          <w:sz w:val="24"/>
          <w:szCs w:val="24"/>
        </w:rPr>
        <w:t xml:space="preserve"> these additions can be seen in Figures 5 and 6 in the appendix. When considering the number of routes, parking lot additions, and high frequency of accidents that occur around the Gale Lemerand and Museum Road intersect, we believe that an added underpass would significantly alleviate the high crowd congestion leading to a lower frequency of pedestrian-vehicle accidents.</w:t>
      </w:r>
    </w:p>
    <w:p w14:paraId="54BE4F16" w14:textId="77777777" w:rsidR="00337FF2" w:rsidRDefault="00077890">
      <w:pPr>
        <w:jc w:val="center"/>
      </w:pPr>
      <w:r>
        <w:rPr>
          <w:noProof/>
        </w:rPr>
        <w:lastRenderedPageBreak/>
        <w:drawing>
          <wp:inline distT="114300" distB="114300" distL="114300" distR="114300" wp14:anchorId="343FD43B" wp14:editId="0FBDA8FD">
            <wp:extent cx="4514850" cy="265418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14850" cy="2654185"/>
                    </a:xfrm>
                    <a:prstGeom prst="rect">
                      <a:avLst/>
                    </a:prstGeom>
                    <a:ln/>
                  </pic:spPr>
                </pic:pic>
              </a:graphicData>
            </a:graphic>
          </wp:inline>
        </w:drawing>
      </w:r>
    </w:p>
    <w:p w14:paraId="23ECE472" w14:textId="77777777" w:rsidR="00337FF2" w:rsidRDefault="00077890">
      <w:pPr>
        <w:jc w:val="center"/>
        <w:rPr>
          <w:b/>
        </w:rPr>
      </w:pPr>
      <w:r>
        <w:rPr>
          <w:b/>
        </w:rPr>
        <w:t>Figure 3. Proposed On-Campus Transit Routes</w:t>
      </w:r>
    </w:p>
    <w:p w14:paraId="5204C101" w14:textId="77777777" w:rsidR="00337FF2" w:rsidRDefault="00337FF2">
      <w:pPr>
        <w:jc w:val="center"/>
        <w:rPr>
          <w:b/>
        </w:rPr>
      </w:pPr>
    </w:p>
    <w:p w14:paraId="1B6D2A2B" w14:textId="77777777" w:rsidR="00337FF2" w:rsidRDefault="00077890">
      <w:pPr>
        <w:ind w:firstLine="720"/>
        <w:rPr>
          <w:sz w:val="24"/>
          <w:szCs w:val="24"/>
        </w:rPr>
      </w:pPr>
      <w:r>
        <w:rPr>
          <w:sz w:val="24"/>
          <w:szCs w:val="24"/>
        </w:rPr>
        <w:t xml:space="preserve">A survey conducted by the Florida Department of Transportation found that 93% of people believe that good pedestrian options add value to their community, and most agreed that they would walk more if better options existed [9]. The proximity of the proposed structure to the Reitz Union, one of the most iconic and trafficked U.F. buildings, would provide many positive benefits including higher pedestrian flow and less accidents, which will be detailed in the full proposal. While this is our educated opinion based on data and knowledge of the campus, there exists a method using MAC addresses to make heat maps to determine which areas are most problematic, which could be implemented on campus through student smartphone use to definitively decide on an ideal location [2]. This could be used to confirm our decision or give further guidance in the future. The specific details on the implementation and where the entry points to the structure will be located are still being researched and discussed </w:t>
      </w:r>
      <w:proofErr w:type="gramStart"/>
      <w:r>
        <w:rPr>
          <w:sz w:val="24"/>
          <w:szCs w:val="24"/>
        </w:rPr>
        <w:t>at this point in time</w:t>
      </w:r>
      <w:proofErr w:type="gramEnd"/>
      <w:r>
        <w:rPr>
          <w:sz w:val="24"/>
          <w:szCs w:val="24"/>
        </w:rPr>
        <w:t>.</w:t>
      </w:r>
    </w:p>
    <w:p w14:paraId="45F76F30" w14:textId="77777777" w:rsidR="00337FF2" w:rsidRDefault="00337FF2">
      <w:pPr>
        <w:ind w:firstLine="720"/>
      </w:pPr>
    </w:p>
    <w:p w14:paraId="40716DC9" w14:textId="77777777" w:rsidR="00337FF2" w:rsidRDefault="00077890" w:rsidP="00BD324B">
      <w:pPr>
        <w:pStyle w:val="Heading2"/>
      </w:pPr>
      <w:bookmarkStart w:id="20" w:name="_Toc7010188"/>
      <w:bookmarkStart w:id="21" w:name="_Toc7023598"/>
      <w:r>
        <w:t>Conclusion:</w:t>
      </w:r>
      <w:bookmarkEnd w:id="20"/>
      <w:bookmarkEnd w:id="21"/>
    </w:p>
    <w:p w14:paraId="5A8DA0B1" w14:textId="77777777" w:rsidR="00337FF2" w:rsidRDefault="00077890">
      <w:pPr>
        <w:rPr>
          <w:sz w:val="24"/>
          <w:szCs w:val="24"/>
        </w:rPr>
      </w:pPr>
      <w:r>
        <w:tab/>
      </w:r>
      <w:r>
        <w:rPr>
          <w:sz w:val="24"/>
          <w:szCs w:val="24"/>
        </w:rPr>
        <w:t>The results of our research paint a clear picture that supports our proposal for a pedestrian underpass to help alleviate traffic, reduce accidents, and increase the ability for students and faculty to walk to and from campus. We believe our research suggests an ideal location for the underpass between Museum Road and Gale Lemerand. The year over year increase in traffic accidents combined with its proximity to the campus show it will be a promising new addition to campus infrastructure. We stand behind our conclusions and hope the proposal committee will see all the potential benefits and approve funding for our project.</w:t>
      </w:r>
    </w:p>
    <w:p w14:paraId="065A9CFE" w14:textId="77777777" w:rsidR="00337FF2" w:rsidRDefault="00077890">
      <w:pPr>
        <w:pStyle w:val="Heading1"/>
        <w:rPr>
          <w:b/>
        </w:rPr>
      </w:pPr>
      <w:bookmarkStart w:id="22" w:name="_Toc7010189"/>
      <w:bookmarkStart w:id="23" w:name="_Toc7023599"/>
      <w:r>
        <w:rPr>
          <w:b/>
          <w:color w:val="666666"/>
          <w:sz w:val="36"/>
          <w:szCs w:val="36"/>
        </w:rPr>
        <w:lastRenderedPageBreak/>
        <w:t>Technical Plan:</w:t>
      </w:r>
      <w:bookmarkEnd w:id="22"/>
      <w:bookmarkEnd w:id="23"/>
    </w:p>
    <w:p w14:paraId="5D4564F5" w14:textId="77777777" w:rsidR="00337FF2" w:rsidRDefault="00337FF2"/>
    <w:p w14:paraId="4A3EFD0B" w14:textId="77777777" w:rsidR="00337FF2" w:rsidRDefault="00077890">
      <w:pPr>
        <w:ind w:firstLine="720"/>
        <w:rPr>
          <w:sz w:val="24"/>
          <w:szCs w:val="24"/>
        </w:rPr>
      </w:pPr>
      <w:r>
        <w:rPr>
          <w:sz w:val="24"/>
          <w:szCs w:val="24"/>
        </w:rPr>
        <w:t>To make walking to and from campus for UF students and faculty safer and more convenient, MMN Industries will help redirect pedestrian traffic by constructing an underpass in an area with high crowd congestion, heavy traffic, and frequent vehicle-pedestrian accidents. We believe that the location for the underpass that we are proposing is optimal when considering the various modes of transportation that occur in or around the Gale Lemerand and Museum Road intersection.</w:t>
      </w:r>
    </w:p>
    <w:p w14:paraId="6D7E7A5E" w14:textId="77777777" w:rsidR="00337FF2" w:rsidRDefault="00337FF2"/>
    <w:p w14:paraId="28294D27" w14:textId="77777777" w:rsidR="00337FF2" w:rsidRDefault="00077890">
      <w:pPr>
        <w:pStyle w:val="Heading2"/>
        <w:rPr>
          <w:sz w:val="28"/>
          <w:szCs w:val="28"/>
        </w:rPr>
      </w:pPr>
      <w:bookmarkStart w:id="24" w:name="_Toc7010190"/>
      <w:bookmarkStart w:id="25" w:name="_Toc7023600"/>
      <w:r>
        <w:rPr>
          <w:color w:val="666666"/>
        </w:rPr>
        <w:t>Preparation</w:t>
      </w:r>
      <w:bookmarkEnd w:id="24"/>
      <w:bookmarkEnd w:id="25"/>
    </w:p>
    <w:p w14:paraId="5381A550" w14:textId="77777777" w:rsidR="00337FF2" w:rsidRDefault="00337FF2"/>
    <w:p w14:paraId="2FAFC73A" w14:textId="77777777" w:rsidR="00337FF2" w:rsidRDefault="00077890">
      <w:pPr>
        <w:ind w:firstLine="720"/>
        <w:rPr>
          <w:sz w:val="24"/>
          <w:szCs w:val="24"/>
        </w:rPr>
      </w:pPr>
      <w:r>
        <w:rPr>
          <w:sz w:val="24"/>
          <w:szCs w:val="24"/>
        </w:rPr>
        <w:t>Before beginning excavation, we would need to survey the landscape and take soil samples of the surrounding area. If the physical characteristics of the soil appear to be loose then we would need to provide soil stabilization techniques, such as places a series of pipes underground and either injecting grout or some sort of refrigerant [cite].</w:t>
      </w:r>
    </w:p>
    <w:p w14:paraId="057ADBC2" w14:textId="77777777" w:rsidR="00337FF2" w:rsidRDefault="00337FF2">
      <w:pPr>
        <w:rPr>
          <w:sz w:val="24"/>
          <w:szCs w:val="24"/>
        </w:rPr>
      </w:pPr>
    </w:p>
    <w:p w14:paraId="554D533A" w14:textId="77777777" w:rsidR="00337FF2" w:rsidRDefault="00077890">
      <w:pPr>
        <w:ind w:firstLine="720"/>
        <w:rPr>
          <w:sz w:val="24"/>
          <w:szCs w:val="24"/>
        </w:rPr>
      </w:pPr>
      <w:r>
        <w:rPr>
          <w:sz w:val="24"/>
          <w:szCs w:val="24"/>
        </w:rPr>
        <w:t xml:space="preserve">Next, to avoid disrupting the existing road that we will be </w:t>
      </w:r>
      <w:proofErr w:type="spellStart"/>
      <w:r>
        <w:rPr>
          <w:sz w:val="24"/>
          <w:szCs w:val="24"/>
        </w:rPr>
        <w:t>underpassing</w:t>
      </w:r>
      <w:proofErr w:type="spellEnd"/>
      <w:r>
        <w:rPr>
          <w:sz w:val="24"/>
          <w:szCs w:val="24"/>
        </w:rPr>
        <w:t xml:space="preserve"> we will make use of the tunnel boring method. This technique makes it possible to excavate an underpass underneath an existing structure, like a road or railway, without disrupting traffic. This is accomplished by incrementally introducing an array of pipes underneath the structure, supporting it during the excavation. Below in Figure 3 is a drawing representing the technique [12].</w:t>
      </w:r>
    </w:p>
    <w:p w14:paraId="127EC94A" w14:textId="77777777" w:rsidR="00337FF2" w:rsidRDefault="00337FF2">
      <w:pPr>
        <w:spacing w:line="240" w:lineRule="auto"/>
        <w:jc w:val="center"/>
        <w:rPr>
          <w:sz w:val="24"/>
          <w:szCs w:val="24"/>
        </w:rPr>
      </w:pPr>
    </w:p>
    <w:p w14:paraId="24FCE0F8" w14:textId="77777777" w:rsidR="00337FF2" w:rsidRDefault="00337FF2">
      <w:pPr>
        <w:spacing w:line="240" w:lineRule="auto"/>
      </w:pPr>
    </w:p>
    <w:p w14:paraId="144F4FB5" w14:textId="77777777" w:rsidR="00337FF2" w:rsidRDefault="00077890">
      <w:pPr>
        <w:jc w:val="center"/>
        <w:rPr>
          <w:i/>
        </w:rPr>
      </w:pPr>
      <w:r>
        <w:rPr>
          <w:i/>
          <w:noProof/>
        </w:rPr>
        <w:lastRenderedPageBreak/>
        <w:drawing>
          <wp:inline distT="114300" distB="114300" distL="114300" distR="114300" wp14:anchorId="7A08A54F" wp14:editId="38BAB8C4">
            <wp:extent cx="2531262" cy="36528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531262" cy="3652838"/>
                    </a:xfrm>
                    <a:prstGeom prst="rect">
                      <a:avLst/>
                    </a:prstGeom>
                    <a:ln/>
                  </pic:spPr>
                </pic:pic>
              </a:graphicData>
            </a:graphic>
          </wp:inline>
        </w:drawing>
      </w:r>
    </w:p>
    <w:p w14:paraId="41B17C6A" w14:textId="77777777" w:rsidR="00337FF2" w:rsidRDefault="00077890">
      <w:pPr>
        <w:jc w:val="center"/>
        <w:rPr>
          <w:b/>
        </w:rPr>
      </w:pPr>
      <w:r>
        <w:rPr>
          <w:b/>
        </w:rPr>
        <w:t>Figure 4. Tunnel Boring Excavation Method</w:t>
      </w:r>
    </w:p>
    <w:p w14:paraId="50FEC80C" w14:textId="77777777" w:rsidR="00337FF2" w:rsidRDefault="00337FF2"/>
    <w:p w14:paraId="594D5085" w14:textId="77777777" w:rsidR="00337FF2" w:rsidRDefault="00077890">
      <w:pPr>
        <w:pStyle w:val="Heading2"/>
      </w:pPr>
      <w:bookmarkStart w:id="26" w:name="_Toc7010191"/>
      <w:bookmarkStart w:id="27" w:name="_Toc7023601"/>
      <w:r>
        <w:rPr>
          <w:color w:val="666666"/>
        </w:rPr>
        <w:t>Purchasing</w:t>
      </w:r>
      <w:bookmarkEnd w:id="26"/>
      <w:bookmarkEnd w:id="27"/>
    </w:p>
    <w:p w14:paraId="0616E832" w14:textId="77777777" w:rsidR="00337FF2" w:rsidRDefault="00337FF2">
      <w:pPr>
        <w:rPr>
          <w:sz w:val="24"/>
          <w:szCs w:val="24"/>
        </w:rPr>
      </w:pPr>
    </w:p>
    <w:p w14:paraId="37D66C87" w14:textId="77777777" w:rsidR="00337FF2" w:rsidRDefault="00077890">
      <w:pPr>
        <w:ind w:firstLine="720"/>
        <w:rPr>
          <w:sz w:val="24"/>
          <w:szCs w:val="24"/>
        </w:rPr>
      </w:pPr>
      <w:r>
        <w:rPr>
          <w:sz w:val="24"/>
          <w:szCs w:val="24"/>
        </w:rPr>
        <w:t>We will then need to purchase raw materials necessary during construction. If the soil tested appears to be unstable, we will need to purchase grout for stability and to fill in the empty spaces. If we would rather freeze the underground soil, instead we would need to purchase liquid nitrogen or water and salt brine. Further, we would need cement for the structure and steel for the lining of the tunnel.</w:t>
      </w:r>
    </w:p>
    <w:p w14:paraId="380E50E2" w14:textId="77777777" w:rsidR="00337FF2" w:rsidRDefault="00337FF2">
      <w:pPr>
        <w:rPr>
          <w:sz w:val="24"/>
          <w:szCs w:val="24"/>
        </w:rPr>
      </w:pPr>
    </w:p>
    <w:p w14:paraId="1841BFC7" w14:textId="77777777" w:rsidR="00337FF2" w:rsidRDefault="00077890">
      <w:pPr>
        <w:ind w:firstLine="720"/>
        <w:rPr>
          <w:sz w:val="24"/>
          <w:szCs w:val="24"/>
        </w:rPr>
      </w:pPr>
      <w:r>
        <w:rPr>
          <w:sz w:val="24"/>
          <w:szCs w:val="24"/>
        </w:rPr>
        <w:t>Additionally, to protect the underpass from water damage we will need waterproofing material (such as mastic asphalt) and a drainage system. Channels can be constructed to direct water flow to a nearby water sewage system or into Hume Pond located nearby. Lastly, to increase the safety of pedestrians, we would add four bollards, which help to slow down the surrounding traffic, and railing for the stairways and along the length of the underpass.</w:t>
      </w:r>
    </w:p>
    <w:p w14:paraId="2D66E852" w14:textId="77777777" w:rsidR="00337FF2" w:rsidRDefault="00337FF2">
      <w:pPr>
        <w:rPr>
          <w:sz w:val="24"/>
          <w:szCs w:val="24"/>
        </w:rPr>
      </w:pPr>
    </w:p>
    <w:p w14:paraId="5FEB6003" w14:textId="77777777" w:rsidR="00337FF2" w:rsidRDefault="00077890">
      <w:pPr>
        <w:pStyle w:val="Heading2"/>
      </w:pPr>
      <w:bookmarkStart w:id="28" w:name="_Toc7010192"/>
      <w:bookmarkStart w:id="29" w:name="_Toc7023602"/>
      <w:r>
        <w:rPr>
          <w:color w:val="666666"/>
        </w:rPr>
        <w:t>Implementation</w:t>
      </w:r>
      <w:bookmarkEnd w:id="28"/>
      <w:bookmarkEnd w:id="29"/>
    </w:p>
    <w:p w14:paraId="63CF4534" w14:textId="77777777" w:rsidR="00337FF2" w:rsidRDefault="00337FF2"/>
    <w:p w14:paraId="219ECE3C" w14:textId="77777777" w:rsidR="00337FF2" w:rsidRDefault="00077890">
      <w:pPr>
        <w:ind w:firstLine="720"/>
        <w:rPr>
          <w:sz w:val="24"/>
          <w:szCs w:val="24"/>
        </w:rPr>
      </w:pPr>
      <w:r>
        <w:rPr>
          <w:sz w:val="24"/>
          <w:szCs w:val="24"/>
        </w:rPr>
        <w:lastRenderedPageBreak/>
        <w:t>The underpass will begin south of Museum Road and east of Gale Lemerand Drive. It will then be built north across Museum Road, exiting on the other side. The total length of the underpass will be approximately 100 feet long, 30 feet wide, and about 15 feet high from the floor to the ceiling. The underpass will also contain a bike ramp off to the side for those who decide to cycle to campus can use the underpass safely. There will also be an area where students can creatively express their thoughts and feelings by painting along the wall.</w:t>
      </w:r>
    </w:p>
    <w:p w14:paraId="645A8E50" w14:textId="77777777" w:rsidR="00337FF2" w:rsidRDefault="00337FF2">
      <w:pPr>
        <w:ind w:firstLine="720"/>
      </w:pPr>
    </w:p>
    <w:p w14:paraId="01128DF3" w14:textId="77777777" w:rsidR="00337FF2" w:rsidRDefault="00077890">
      <w:pPr>
        <w:pStyle w:val="Heading2"/>
      </w:pPr>
      <w:bookmarkStart w:id="30" w:name="_tsk94njeirhz" w:colFirst="0" w:colLast="0"/>
      <w:bookmarkStart w:id="31" w:name="_Toc7010193"/>
      <w:bookmarkStart w:id="32" w:name="_Toc7023603"/>
      <w:bookmarkEnd w:id="30"/>
      <w:r>
        <w:t>Advertising</w:t>
      </w:r>
      <w:bookmarkEnd w:id="31"/>
      <w:bookmarkEnd w:id="32"/>
    </w:p>
    <w:p w14:paraId="3FDC528F" w14:textId="77777777" w:rsidR="00337FF2" w:rsidRDefault="00077890">
      <w:pPr>
        <w:ind w:firstLine="720"/>
      </w:pPr>
      <w:r>
        <w:t>The new underpass could be advertised to let students know about it and plan their routes accordingly, especially if students were avoiding the intersection due to the heavy crowd congestion. The underpass could be advertised by sending emails with the construction updates, putting up fliers, devoting a webpage on UF’s website with information about the project, and creating a survey asking the students what their opinion is regarding the underpass and if they plan on changing their usual route to utilize it.</w:t>
      </w:r>
    </w:p>
    <w:p w14:paraId="02580308" w14:textId="77777777" w:rsidR="00337FF2" w:rsidRDefault="00077890">
      <w:pPr>
        <w:pStyle w:val="Heading1"/>
      </w:pPr>
      <w:bookmarkStart w:id="33" w:name="_Toc7010194"/>
      <w:bookmarkStart w:id="34" w:name="_Toc7023604"/>
      <w:r>
        <w:rPr>
          <w:b/>
          <w:color w:val="666666"/>
          <w:sz w:val="36"/>
          <w:szCs w:val="36"/>
        </w:rPr>
        <w:t>Budget and Schedule:</w:t>
      </w:r>
      <w:bookmarkEnd w:id="33"/>
      <w:bookmarkEnd w:id="34"/>
    </w:p>
    <w:p w14:paraId="05790900" w14:textId="77777777" w:rsidR="00337FF2" w:rsidRDefault="00077890">
      <w:pPr>
        <w:pStyle w:val="Heading2"/>
      </w:pPr>
      <w:bookmarkStart w:id="35" w:name="_Toc7010195"/>
      <w:bookmarkStart w:id="36" w:name="_Toc7023605"/>
      <w:r>
        <w:rPr>
          <w:color w:val="666666"/>
        </w:rPr>
        <w:t>Budget</w:t>
      </w:r>
      <w:bookmarkEnd w:id="35"/>
      <w:bookmarkEnd w:id="36"/>
    </w:p>
    <w:p w14:paraId="0F5AF63C" w14:textId="77777777" w:rsidR="00337FF2" w:rsidRDefault="00077890">
      <w:pPr>
        <w:ind w:firstLine="720"/>
      </w:pPr>
      <w:r>
        <w:rPr>
          <w:sz w:val="24"/>
          <w:szCs w:val="24"/>
        </w:rPr>
        <w:t xml:space="preserve">The total cost for an underpass can range from as low as $1.6 million to a little over $10 million. There are </w:t>
      </w:r>
      <w:proofErr w:type="gramStart"/>
      <w:r>
        <w:rPr>
          <w:sz w:val="24"/>
          <w:szCs w:val="24"/>
        </w:rPr>
        <w:t>a number of</w:t>
      </w:r>
      <w:proofErr w:type="gramEnd"/>
      <w:r>
        <w:rPr>
          <w:sz w:val="24"/>
          <w:szCs w:val="24"/>
        </w:rPr>
        <w:t xml:space="preserve"> comparable projects that have been completed recently from around the United States. A budget of $4.5 million was planned for a pedestrian underpass in Inlet Beach, Florida. $6.26 million was budgeted for an underpass project in Scottsdale, Arizona. The Basalt pedestrian underpass project in Colorado cost $6.2 million and was completed in 2017. Another underpass for pedestrians and cyclists in Boulder, Colorado has a budget of $4.4 million and construction is scheduled to begin this year. Table 1 below shows the varying cost of the different components that is necessary for the construction of an underpass. Typically, an underpass usually costs about $120 per square foot as of 2013 [11]. Adjusting this for inflation, that would be about $132 per square foot. Taking the dimensions discussed above (100 feet long, 30 feet wide, and 15 feet high) it would approximately cost $5.9 million for just the construction of the underpass.</w:t>
      </w:r>
    </w:p>
    <w:p w14:paraId="2FA50CDE" w14:textId="77777777" w:rsidR="00337FF2" w:rsidRDefault="00337FF2">
      <w:pPr>
        <w:rPr>
          <w:b/>
        </w:rPr>
      </w:pPr>
    </w:p>
    <w:p w14:paraId="69EB6A43" w14:textId="77777777" w:rsidR="00337FF2" w:rsidRDefault="00077890">
      <w:pPr>
        <w:ind w:firstLine="720"/>
        <w:rPr>
          <w:sz w:val="24"/>
          <w:szCs w:val="24"/>
        </w:rPr>
      </w:pPr>
      <w:r>
        <w:rPr>
          <w:sz w:val="24"/>
          <w:szCs w:val="24"/>
        </w:rPr>
        <w:t xml:space="preserve">The range of expense for lighting can be anywhere from $7.20 to $690 per foot. Having railing from one end of the underpass to the other would cost an additional $720 to $69,000. Underpass lighting tends to range from $350 to $3,400 each. If we provide a light on each side of the wall every five feet, the cost for this would range between $14,000 to $136,000. Street bollards are commonly used to slow traffic and to protect </w:t>
      </w:r>
      <w:r>
        <w:rPr>
          <w:sz w:val="24"/>
          <w:szCs w:val="24"/>
        </w:rPr>
        <w:lastRenderedPageBreak/>
        <w:t>the surrounding pedestrians. Adding four bollards would cost between $248 and $16,520.</w:t>
      </w:r>
    </w:p>
    <w:p w14:paraId="07588B16" w14:textId="77777777" w:rsidR="00337FF2" w:rsidRDefault="00337FF2">
      <w:pPr>
        <w:rPr>
          <w:b/>
        </w:rPr>
      </w:pPr>
    </w:p>
    <w:p w14:paraId="6ADC74A6" w14:textId="77777777" w:rsidR="00337FF2" w:rsidRDefault="00077890">
      <w:pPr>
        <w:ind w:firstLine="720"/>
        <w:rPr>
          <w:sz w:val="24"/>
          <w:szCs w:val="24"/>
        </w:rPr>
      </w:pPr>
      <w:r>
        <w:rPr>
          <w:sz w:val="24"/>
          <w:szCs w:val="24"/>
        </w:rPr>
        <w:t>This brings the total cost between just under $6 million to a little over $6.1 million, which falls within the designated budget [11].</w:t>
      </w:r>
    </w:p>
    <w:p w14:paraId="26740436" w14:textId="77777777" w:rsidR="00337FF2" w:rsidRDefault="00337FF2">
      <w:pPr>
        <w:ind w:firstLine="720"/>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337FF2" w14:paraId="399D5FFD" w14:textId="77777777">
        <w:tc>
          <w:tcPr>
            <w:tcW w:w="1337" w:type="dxa"/>
            <w:shd w:val="clear" w:color="auto" w:fill="0000FF"/>
            <w:tcMar>
              <w:top w:w="100" w:type="dxa"/>
              <w:left w:w="100" w:type="dxa"/>
              <w:bottom w:w="100" w:type="dxa"/>
              <w:right w:w="100" w:type="dxa"/>
            </w:tcMar>
          </w:tcPr>
          <w:p w14:paraId="4BD2417E" w14:textId="77777777" w:rsidR="00337FF2" w:rsidRDefault="00077890">
            <w:pPr>
              <w:widowControl w:val="0"/>
              <w:pBdr>
                <w:top w:val="nil"/>
                <w:left w:val="nil"/>
                <w:bottom w:val="nil"/>
                <w:right w:val="nil"/>
                <w:between w:val="nil"/>
              </w:pBdr>
              <w:spacing w:line="240" w:lineRule="auto"/>
              <w:rPr>
                <w:color w:val="F3F3F3"/>
                <w:sz w:val="18"/>
                <w:szCs w:val="18"/>
              </w:rPr>
            </w:pPr>
            <w:r>
              <w:rPr>
                <w:color w:val="F3F3F3"/>
                <w:sz w:val="18"/>
                <w:szCs w:val="18"/>
              </w:rPr>
              <w:t>Infrastructure</w:t>
            </w:r>
          </w:p>
        </w:tc>
        <w:tc>
          <w:tcPr>
            <w:tcW w:w="1337" w:type="dxa"/>
            <w:shd w:val="clear" w:color="auto" w:fill="0000FF"/>
            <w:tcMar>
              <w:top w:w="100" w:type="dxa"/>
              <w:left w:w="100" w:type="dxa"/>
              <w:bottom w:w="100" w:type="dxa"/>
              <w:right w:w="100" w:type="dxa"/>
            </w:tcMar>
          </w:tcPr>
          <w:p w14:paraId="5C274940" w14:textId="77777777" w:rsidR="00337FF2" w:rsidRDefault="00077890">
            <w:pPr>
              <w:widowControl w:val="0"/>
              <w:pBdr>
                <w:top w:val="nil"/>
                <w:left w:val="nil"/>
                <w:bottom w:val="nil"/>
                <w:right w:val="nil"/>
                <w:between w:val="nil"/>
              </w:pBdr>
              <w:spacing w:line="240" w:lineRule="auto"/>
              <w:rPr>
                <w:color w:val="F3F3F3"/>
                <w:sz w:val="18"/>
                <w:szCs w:val="18"/>
              </w:rPr>
            </w:pPr>
            <w:r>
              <w:rPr>
                <w:color w:val="F3F3F3"/>
                <w:sz w:val="18"/>
                <w:szCs w:val="18"/>
              </w:rPr>
              <w:t>Description</w:t>
            </w:r>
          </w:p>
        </w:tc>
        <w:tc>
          <w:tcPr>
            <w:tcW w:w="1337" w:type="dxa"/>
            <w:shd w:val="clear" w:color="auto" w:fill="0000FF"/>
            <w:tcMar>
              <w:top w:w="100" w:type="dxa"/>
              <w:left w:w="100" w:type="dxa"/>
              <w:bottom w:w="100" w:type="dxa"/>
              <w:right w:w="100" w:type="dxa"/>
            </w:tcMar>
          </w:tcPr>
          <w:p w14:paraId="6A320B37" w14:textId="77777777" w:rsidR="00337FF2" w:rsidRDefault="00077890">
            <w:pPr>
              <w:widowControl w:val="0"/>
              <w:pBdr>
                <w:top w:val="nil"/>
                <w:left w:val="nil"/>
                <w:bottom w:val="nil"/>
                <w:right w:val="nil"/>
                <w:between w:val="nil"/>
              </w:pBdr>
              <w:spacing w:line="240" w:lineRule="auto"/>
              <w:rPr>
                <w:color w:val="F3F3F3"/>
                <w:sz w:val="18"/>
                <w:szCs w:val="18"/>
              </w:rPr>
            </w:pPr>
            <w:r>
              <w:rPr>
                <w:color w:val="F3F3F3"/>
                <w:sz w:val="18"/>
                <w:szCs w:val="18"/>
              </w:rPr>
              <w:t>Median</w:t>
            </w:r>
          </w:p>
        </w:tc>
        <w:tc>
          <w:tcPr>
            <w:tcW w:w="1337" w:type="dxa"/>
            <w:shd w:val="clear" w:color="auto" w:fill="0000FF"/>
            <w:tcMar>
              <w:top w:w="100" w:type="dxa"/>
              <w:left w:w="100" w:type="dxa"/>
              <w:bottom w:w="100" w:type="dxa"/>
              <w:right w:w="100" w:type="dxa"/>
            </w:tcMar>
          </w:tcPr>
          <w:p w14:paraId="1CE53D8F" w14:textId="77777777" w:rsidR="00337FF2" w:rsidRDefault="00077890">
            <w:pPr>
              <w:widowControl w:val="0"/>
              <w:pBdr>
                <w:top w:val="nil"/>
                <w:left w:val="nil"/>
                <w:bottom w:val="nil"/>
                <w:right w:val="nil"/>
                <w:between w:val="nil"/>
              </w:pBdr>
              <w:spacing w:line="240" w:lineRule="auto"/>
              <w:rPr>
                <w:color w:val="F3F3F3"/>
                <w:sz w:val="18"/>
                <w:szCs w:val="18"/>
              </w:rPr>
            </w:pPr>
            <w:r>
              <w:rPr>
                <w:color w:val="F3F3F3"/>
                <w:sz w:val="18"/>
                <w:szCs w:val="18"/>
              </w:rPr>
              <w:t>Average</w:t>
            </w:r>
          </w:p>
        </w:tc>
        <w:tc>
          <w:tcPr>
            <w:tcW w:w="1337" w:type="dxa"/>
            <w:shd w:val="clear" w:color="auto" w:fill="0000FF"/>
            <w:tcMar>
              <w:top w:w="100" w:type="dxa"/>
              <w:left w:w="100" w:type="dxa"/>
              <w:bottom w:w="100" w:type="dxa"/>
              <w:right w:w="100" w:type="dxa"/>
            </w:tcMar>
          </w:tcPr>
          <w:p w14:paraId="2177651A" w14:textId="77777777" w:rsidR="00337FF2" w:rsidRDefault="00077890">
            <w:pPr>
              <w:widowControl w:val="0"/>
              <w:pBdr>
                <w:top w:val="nil"/>
                <w:left w:val="nil"/>
                <w:bottom w:val="nil"/>
                <w:right w:val="nil"/>
                <w:between w:val="nil"/>
              </w:pBdr>
              <w:spacing w:line="240" w:lineRule="auto"/>
              <w:rPr>
                <w:color w:val="F3F3F3"/>
                <w:sz w:val="18"/>
                <w:szCs w:val="18"/>
              </w:rPr>
            </w:pPr>
            <w:r>
              <w:rPr>
                <w:color w:val="F3F3F3"/>
                <w:sz w:val="18"/>
                <w:szCs w:val="18"/>
              </w:rPr>
              <w:t>Minimum</w:t>
            </w:r>
          </w:p>
        </w:tc>
        <w:tc>
          <w:tcPr>
            <w:tcW w:w="1337" w:type="dxa"/>
            <w:shd w:val="clear" w:color="auto" w:fill="0000FF"/>
            <w:tcMar>
              <w:top w:w="100" w:type="dxa"/>
              <w:left w:w="100" w:type="dxa"/>
              <w:bottom w:w="100" w:type="dxa"/>
              <w:right w:w="100" w:type="dxa"/>
            </w:tcMar>
          </w:tcPr>
          <w:p w14:paraId="7C6E5B3A" w14:textId="77777777" w:rsidR="00337FF2" w:rsidRDefault="00077890">
            <w:pPr>
              <w:widowControl w:val="0"/>
              <w:pBdr>
                <w:top w:val="nil"/>
                <w:left w:val="nil"/>
                <w:bottom w:val="nil"/>
                <w:right w:val="nil"/>
                <w:between w:val="nil"/>
              </w:pBdr>
              <w:spacing w:line="240" w:lineRule="auto"/>
              <w:rPr>
                <w:color w:val="F3F3F3"/>
                <w:sz w:val="18"/>
                <w:szCs w:val="18"/>
              </w:rPr>
            </w:pPr>
            <w:r>
              <w:rPr>
                <w:color w:val="F3F3F3"/>
                <w:sz w:val="18"/>
                <w:szCs w:val="18"/>
              </w:rPr>
              <w:t>Maximum</w:t>
            </w:r>
          </w:p>
        </w:tc>
        <w:tc>
          <w:tcPr>
            <w:tcW w:w="1337" w:type="dxa"/>
            <w:shd w:val="clear" w:color="auto" w:fill="0000FF"/>
            <w:tcMar>
              <w:top w:w="100" w:type="dxa"/>
              <w:left w:w="100" w:type="dxa"/>
              <w:bottom w:w="100" w:type="dxa"/>
              <w:right w:w="100" w:type="dxa"/>
            </w:tcMar>
          </w:tcPr>
          <w:p w14:paraId="30AEB689" w14:textId="77777777" w:rsidR="00337FF2" w:rsidRDefault="00077890">
            <w:pPr>
              <w:widowControl w:val="0"/>
              <w:pBdr>
                <w:top w:val="nil"/>
                <w:left w:val="nil"/>
                <w:bottom w:val="nil"/>
                <w:right w:val="nil"/>
                <w:between w:val="nil"/>
              </w:pBdr>
              <w:spacing w:line="240" w:lineRule="auto"/>
              <w:rPr>
                <w:color w:val="F3F3F3"/>
                <w:sz w:val="18"/>
                <w:szCs w:val="18"/>
              </w:rPr>
            </w:pPr>
            <w:r>
              <w:rPr>
                <w:color w:val="F3F3F3"/>
                <w:sz w:val="18"/>
                <w:szCs w:val="18"/>
              </w:rPr>
              <w:t>Cost Unit</w:t>
            </w:r>
          </w:p>
        </w:tc>
      </w:tr>
      <w:tr w:rsidR="00337FF2" w14:paraId="25DCD700" w14:textId="77777777">
        <w:tc>
          <w:tcPr>
            <w:tcW w:w="1337" w:type="dxa"/>
            <w:shd w:val="clear" w:color="auto" w:fill="CFE2F3"/>
            <w:tcMar>
              <w:top w:w="100" w:type="dxa"/>
              <w:left w:w="100" w:type="dxa"/>
              <w:bottom w:w="100" w:type="dxa"/>
              <w:right w:w="100" w:type="dxa"/>
            </w:tcMar>
          </w:tcPr>
          <w:p w14:paraId="65784BEB" w14:textId="77777777" w:rsidR="00337FF2" w:rsidRDefault="00077890">
            <w:pPr>
              <w:widowControl w:val="0"/>
              <w:pBdr>
                <w:top w:val="nil"/>
                <w:left w:val="nil"/>
                <w:bottom w:val="nil"/>
                <w:right w:val="nil"/>
                <w:between w:val="nil"/>
              </w:pBdr>
              <w:spacing w:line="240" w:lineRule="auto"/>
              <w:rPr>
                <w:sz w:val="18"/>
                <w:szCs w:val="18"/>
              </w:rPr>
            </w:pPr>
            <w:r>
              <w:rPr>
                <w:sz w:val="18"/>
                <w:szCs w:val="18"/>
              </w:rPr>
              <w:t>Underpass</w:t>
            </w:r>
          </w:p>
        </w:tc>
        <w:tc>
          <w:tcPr>
            <w:tcW w:w="1337" w:type="dxa"/>
            <w:shd w:val="clear" w:color="auto" w:fill="CFE2F3"/>
            <w:tcMar>
              <w:top w:w="100" w:type="dxa"/>
              <w:left w:w="100" w:type="dxa"/>
              <w:bottom w:w="100" w:type="dxa"/>
              <w:right w:w="100" w:type="dxa"/>
            </w:tcMar>
          </w:tcPr>
          <w:p w14:paraId="53055C7F" w14:textId="77777777" w:rsidR="00337FF2" w:rsidRDefault="00077890">
            <w:pPr>
              <w:widowControl w:val="0"/>
              <w:pBdr>
                <w:top w:val="nil"/>
                <w:left w:val="nil"/>
                <w:bottom w:val="nil"/>
                <w:right w:val="nil"/>
                <w:between w:val="nil"/>
              </w:pBdr>
              <w:spacing w:line="240" w:lineRule="auto"/>
              <w:rPr>
                <w:sz w:val="18"/>
                <w:szCs w:val="18"/>
              </w:rPr>
            </w:pPr>
            <w:r>
              <w:rPr>
                <w:sz w:val="18"/>
                <w:szCs w:val="18"/>
              </w:rPr>
              <w:t>Pre-Fab Steel</w:t>
            </w:r>
          </w:p>
        </w:tc>
        <w:tc>
          <w:tcPr>
            <w:tcW w:w="1337" w:type="dxa"/>
            <w:shd w:val="clear" w:color="auto" w:fill="CFE2F3"/>
            <w:tcMar>
              <w:top w:w="100" w:type="dxa"/>
              <w:left w:w="100" w:type="dxa"/>
              <w:bottom w:w="100" w:type="dxa"/>
              <w:right w:w="100" w:type="dxa"/>
            </w:tcMar>
          </w:tcPr>
          <w:p w14:paraId="0FBA6415" w14:textId="77777777" w:rsidR="00337FF2" w:rsidRDefault="00077890">
            <w:pPr>
              <w:widowControl w:val="0"/>
              <w:pBdr>
                <w:top w:val="nil"/>
                <w:left w:val="nil"/>
                <w:bottom w:val="nil"/>
                <w:right w:val="nil"/>
                <w:between w:val="nil"/>
              </w:pBdr>
              <w:spacing w:line="240" w:lineRule="auto"/>
              <w:rPr>
                <w:sz w:val="18"/>
                <w:szCs w:val="18"/>
              </w:rPr>
            </w:pPr>
            <w:r>
              <w:rPr>
                <w:sz w:val="18"/>
                <w:szCs w:val="18"/>
              </w:rPr>
              <w:t>$191,400</w:t>
            </w:r>
          </w:p>
        </w:tc>
        <w:tc>
          <w:tcPr>
            <w:tcW w:w="1337" w:type="dxa"/>
            <w:shd w:val="clear" w:color="auto" w:fill="CFE2F3"/>
            <w:tcMar>
              <w:top w:w="100" w:type="dxa"/>
              <w:left w:w="100" w:type="dxa"/>
              <w:bottom w:w="100" w:type="dxa"/>
              <w:right w:w="100" w:type="dxa"/>
            </w:tcMar>
          </w:tcPr>
          <w:p w14:paraId="7C9E3B56" w14:textId="77777777" w:rsidR="00337FF2" w:rsidRDefault="00077890">
            <w:pPr>
              <w:widowControl w:val="0"/>
              <w:pBdr>
                <w:top w:val="nil"/>
                <w:left w:val="nil"/>
                <w:bottom w:val="nil"/>
                <w:right w:val="nil"/>
                <w:between w:val="nil"/>
              </w:pBdr>
              <w:spacing w:line="240" w:lineRule="auto"/>
              <w:rPr>
                <w:sz w:val="18"/>
                <w:szCs w:val="18"/>
              </w:rPr>
            </w:pPr>
            <w:r>
              <w:rPr>
                <w:sz w:val="18"/>
                <w:szCs w:val="18"/>
              </w:rPr>
              <w:t>$206,290</w:t>
            </w:r>
          </w:p>
        </w:tc>
        <w:tc>
          <w:tcPr>
            <w:tcW w:w="1337" w:type="dxa"/>
            <w:shd w:val="clear" w:color="auto" w:fill="CFE2F3"/>
            <w:tcMar>
              <w:top w:w="100" w:type="dxa"/>
              <w:left w:w="100" w:type="dxa"/>
              <w:bottom w:w="100" w:type="dxa"/>
              <w:right w:w="100" w:type="dxa"/>
            </w:tcMar>
          </w:tcPr>
          <w:p w14:paraId="5D575DE8" w14:textId="77777777" w:rsidR="00337FF2" w:rsidRDefault="00077890">
            <w:pPr>
              <w:widowControl w:val="0"/>
              <w:spacing w:line="240" w:lineRule="auto"/>
              <w:rPr>
                <w:sz w:val="18"/>
                <w:szCs w:val="18"/>
              </w:rPr>
            </w:pPr>
            <w:r>
              <w:rPr>
                <w:sz w:val="18"/>
                <w:szCs w:val="18"/>
              </w:rPr>
              <w:t>$41,850</w:t>
            </w:r>
          </w:p>
        </w:tc>
        <w:tc>
          <w:tcPr>
            <w:tcW w:w="1337" w:type="dxa"/>
            <w:shd w:val="clear" w:color="auto" w:fill="CFE2F3"/>
            <w:tcMar>
              <w:top w:w="100" w:type="dxa"/>
              <w:left w:w="100" w:type="dxa"/>
              <w:bottom w:w="100" w:type="dxa"/>
              <w:right w:w="100" w:type="dxa"/>
            </w:tcMar>
          </w:tcPr>
          <w:p w14:paraId="7BBA7D4C" w14:textId="77777777" w:rsidR="00337FF2" w:rsidRDefault="00077890">
            <w:pPr>
              <w:widowControl w:val="0"/>
              <w:spacing w:line="240" w:lineRule="auto"/>
              <w:rPr>
                <w:sz w:val="18"/>
                <w:szCs w:val="18"/>
              </w:rPr>
            </w:pPr>
            <w:r>
              <w:rPr>
                <w:sz w:val="18"/>
                <w:szCs w:val="18"/>
              </w:rPr>
              <w:t>$653,840</w:t>
            </w:r>
          </w:p>
        </w:tc>
        <w:tc>
          <w:tcPr>
            <w:tcW w:w="1337" w:type="dxa"/>
            <w:shd w:val="clear" w:color="auto" w:fill="CFE2F3"/>
            <w:tcMar>
              <w:top w:w="100" w:type="dxa"/>
              <w:left w:w="100" w:type="dxa"/>
              <w:bottom w:w="100" w:type="dxa"/>
              <w:right w:w="100" w:type="dxa"/>
            </w:tcMar>
          </w:tcPr>
          <w:p w14:paraId="3C65BBA7" w14:textId="77777777" w:rsidR="00337FF2" w:rsidRDefault="00077890">
            <w:pPr>
              <w:widowControl w:val="0"/>
              <w:pBdr>
                <w:top w:val="nil"/>
                <w:left w:val="nil"/>
                <w:bottom w:val="nil"/>
                <w:right w:val="nil"/>
                <w:between w:val="nil"/>
              </w:pBdr>
              <w:spacing w:line="240" w:lineRule="auto"/>
              <w:rPr>
                <w:sz w:val="18"/>
                <w:szCs w:val="18"/>
              </w:rPr>
            </w:pPr>
            <w:r>
              <w:rPr>
                <w:sz w:val="18"/>
                <w:szCs w:val="18"/>
              </w:rPr>
              <w:t>Each</w:t>
            </w:r>
          </w:p>
        </w:tc>
      </w:tr>
      <w:tr w:rsidR="00337FF2" w14:paraId="76C7092A" w14:textId="77777777">
        <w:tc>
          <w:tcPr>
            <w:tcW w:w="1337" w:type="dxa"/>
            <w:shd w:val="clear" w:color="auto" w:fill="CFE2F3"/>
            <w:tcMar>
              <w:top w:w="100" w:type="dxa"/>
              <w:left w:w="100" w:type="dxa"/>
              <w:bottom w:w="100" w:type="dxa"/>
              <w:right w:w="100" w:type="dxa"/>
            </w:tcMar>
          </w:tcPr>
          <w:p w14:paraId="2430F2F8" w14:textId="77777777" w:rsidR="00337FF2" w:rsidRDefault="00077890">
            <w:pPr>
              <w:widowControl w:val="0"/>
              <w:pBdr>
                <w:top w:val="nil"/>
                <w:left w:val="nil"/>
                <w:bottom w:val="nil"/>
                <w:right w:val="nil"/>
                <w:between w:val="nil"/>
              </w:pBdr>
              <w:spacing w:line="240" w:lineRule="auto"/>
              <w:rPr>
                <w:sz w:val="18"/>
                <w:szCs w:val="18"/>
              </w:rPr>
            </w:pPr>
            <w:r>
              <w:rPr>
                <w:sz w:val="18"/>
                <w:szCs w:val="18"/>
              </w:rPr>
              <w:t>Railing</w:t>
            </w:r>
          </w:p>
        </w:tc>
        <w:tc>
          <w:tcPr>
            <w:tcW w:w="1337" w:type="dxa"/>
            <w:shd w:val="clear" w:color="auto" w:fill="CFE2F3"/>
            <w:tcMar>
              <w:top w:w="100" w:type="dxa"/>
              <w:left w:w="100" w:type="dxa"/>
              <w:bottom w:w="100" w:type="dxa"/>
              <w:right w:w="100" w:type="dxa"/>
            </w:tcMar>
          </w:tcPr>
          <w:p w14:paraId="04E5D104" w14:textId="77777777" w:rsidR="00337FF2" w:rsidRDefault="00077890">
            <w:pPr>
              <w:widowControl w:val="0"/>
              <w:pBdr>
                <w:top w:val="nil"/>
                <w:left w:val="nil"/>
                <w:bottom w:val="nil"/>
                <w:right w:val="nil"/>
                <w:between w:val="nil"/>
              </w:pBdr>
              <w:spacing w:line="240" w:lineRule="auto"/>
              <w:rPr>
                <w:sz w:val="18"/>
                <w:szCs w:val="18"/>
              </w:rPr>
            </w:pPr>
            <w:r>
              <w:rPr>
                <w:sz w:val="18"/>
                <w:szCs w:val="18"/>
              </w:rPr>
              <w:t>Pedestrian Rail</w:t>
            </w:r>
          </w:p>
        </w:tc>
        <w:tc>
          <w:tcPr>
            <w:tcW w:w="1337" w:type="dxa"/>
            <w:shd w:val="clear" w:color="auto" w:fill="CFE2F3"/>
            <w:tcMar>
              <w:top w:w="100" w:type="dxa"/>
              <w:left w:w="100" w:type="dxa"/>
              <w:bottom w:w="100" w:type="dxa"/>
              <w:right w:w="100" w:type="dxa"/>
            </w:tcMar>
          </w:tcPr>
          <w:p w14:paraId="7F902D6A" w14:textId="77777777" w:rsidR="00337FF2" w:rsidRDefault="00077890">
            <w:pPr>
              <w:widowControl w:val="0"/>
              <w:pBdr>
                <w:top w:val="nil"/>
                <w:left w:val="nil"/>
                <w:bottom w:val="nil"/>
                <w:right w:val="nil"/>
                <w:between w:val="nil"/>
              </w:pBdr>
              <w:spacing w:line="240" w:lineRule="auto"/>
              <w:rPr>
                <w:sz w:val="18"/>
                <w:szCs w:val="18"/>
              </w:rPr>
            </w:pPr>
            <w:r>
              <w:rPr>
                <w:sz w:val="18"/>
                <w:szCs w:val="18"/>
              </w:rPr>
              <w:t>$95</w:t>
            </w:r>
          </w:p>
        </w:tc>
        <w:tc>
          <w:tcPr>
            <w:tcW w:w="1337" w:type="dxa"/>
            <w:shd w:val="clear" w:color="auto" w:fill="CFE2F3"/>
            <w:tcMar>
              <w:top w:w="100" w:type="dxa"/>
              <w:left w:w="100" w:type="dxa"/>
              <w:bottom w:w="100" w:type="dxa"/>
              <w:right w:w="100" w:type="dxa"/>
            </w:tcMar>
          </w:tcPr>
          <w:p w14:paraId="592B26BB" w14:textId="77777777" w:rsidR="00337FF2" w:rsidRDefault="00077890">
            <w:pPr>
              <w:widowControl w:val="0"/>
              <w:pBdr>
                <w:top w:val="nil"/>
                <w:left w:val="nil"/>
                <w:bottom w:val="nil"/>
                <w:right w:val="nil"/>
                <w:between w:val="nil"/>
              </w:pBdr>
              <w:spacing w:line="240" w:lineRule="auto"/>
              <w:rPr>
                <w:sz w:val="18"/>
                <w:szCs w:val="18"/>
              </w:rPr>
            </w:pPr>
            <w:r>
              <w:rPr>
                <w:sz w:val="18"/>
                <w:szCs w:val="18"/>
              </w:rPr>
              <w:t>$100</w:t>
            </w:r>
          </w:p>
        </w:tc>
        <w:tc>
          <w:tcPr>
            <w:tcW w:w="1337" w:type="dxa"/>
            <w:shd w:val="clear" w:color="auto" w:fill="CFE2F3"/>
            <w:tcMar>
              <w:top w:w="100" w:type="dxa"/>
              <w:left w:w="100" w:type="dxa"/>
              <w:bottom w:w="100" w:type="dxa"/>
              <w:right w:w="100" w:type="dxa"/>
            </w:tcMar>
          </w:tcPr>
          <w:p w14:paraId="6779AB13" w14:textId="77777777" w:rsidR="00337FF2" w:rsidRDefault="00077890">
            <w:pPr>
              <w:widowControl w:val="0"/>
              <w:spacing w:line="240" w:lineRule="auto"/>
              <w:rPr>
                <w:sz w:val="18"/>
                <w:szCs w:val="18"/>
              </w:rPr>
            </w:pPr>
            <w:r>
              <w:rPr>
                <w:sz w:val="18"/>
                <w:szCs w:val="18"/>
              </w:rPr>
              <w:t>$7.20</w:t>
            </w:r>
          </w:p>
        </w:tc>
        <w:tc>
          <w:tcPr>
            <w:tcW w:w="1337" w:type="dxa"/>
            <w:shd w:val="clear" w:color="auto" w:fill="CFE2F3"/>
            <w:tcMar>
              <w:top w:w="100" w:type="dxa"/>
              <w:left w:w="100" w:type="dxa"/>
              <w:bottom w:w="100" w:type="dxa"/>
              <w:right w:w="100" w:type="dxa"/>
            </w:tcMar>
          </w:tcPr>
          <w:p w14:paraId="41A4DB42" w14:textId="77777777" w:rsidR="00337FF2" w:rsidRDefault="00077890">
            <w:pPr>
              <w:widowControl w:val="0"/>
              <w:spacing w:line="240" w:lineRule="auto"/>
              <w:rPr>
                <w:sz w:val="18"/>
                <w:szCs w:val="18"/>
              </w:rPr>
            </w:pPr>
            <w:r>
              <w:rPr>
                <w:sz w:val="18"/>
                <w:szCs w:val="18"/>
              </w:rPr>
              <w:t>$690</w:t>
            </w:r>
          </w:p>
        </w:tc>
        <w:tc>
          <w:tcPr>
            <w:tcW w:w="1337" w:type="dxa"/>
            <w:shd w:val="clear" w:color="auto" w:fill="CFE2F3"/>
            <w:tcMar>
              <w:top w:w="100" w:type="dxa"/>
              <w:left w:w="100" w:type="dxa"/>
              <w:bottom w:w="100" w:type="dxa"/>
              <w:right w:w="100" w:type="dxa"/>
            </w:tcMar>
          </w:tcPr>
          <w:p w14:paraId="6C7C4745" w14:textId="77777777" w:rsidR="00337FF2" w:rsidRDefault="00077890">
            <w:pPr>
              <w:widowControl w:val="0"/>
              <w:pBdr>
                <w:top w:val="nil"/>
                <w:left w:val="nil"/>
                <w:bottom w:val="nil"/>
                <w:right w:val="nil"/>
                <w:between w:val="nil"/>
              </w:pBdr>
              <w:spacing w:line="240" w:lineRule="auto"/>
              <w:rPr>
                <w:sz w:val="18"/>
                <w:szCs w:val="18"/>
              </w:rPr>
            </w:pPr>
            <w:r>
              <w:rPr>
                <w:sz w:val="18"/>
                <w:szCs w:val="18"/>
              </w:rPr>
              <w:t>Linear Foot</w:t>
            </w:r>
          </w:p>
        </w:tc>
      </w:tr>
      <w:tr w:rsidR="00337FF2" w14:paraId="04B293B4" w14:textId="77777777">
        <w:tc>
          <w:tcPr>
            <w:tcW w:w="1337" w:type="dxa"/>
            <w:shd w:val="clear" w:color="auto" w:fill="CFE2F3"/>
            <w:tcMar>
              <w:top w:w="100" w:type="dxa"/>
              <w:left w:w="100" w:type="dxa"/>
              <w:bottom w:w="100" w:type="dxa"/>
              <w:right w:w="100" w:type="dxa"/>
            </w:tcMar>
          </w:tcPr>
          <w:p w14:paraId="4CB78E10" w14:textId="77777777" w:rsidR="00337FF2" w:rsidRDefault="00077890">
            <w:pPr>
              <w:widowControl w:val="0"/>
              <w:pBdr>
                <w:top w:val="nil"/>
                <w:left w:val="nil"/>
                <w:bottom w:val="nil"/>
                <w:right w:val="nil"/>
                <w:between w:val="nil"/>
              </w:pBdr>
              <w:spacing w:line="240" w:lineRule="auto"/>
              <w:rPr>
                <w:sz w:val="18"/>
                <w:szCs w:val="18"/>
              </w:rPr>
            </w:pPr>
            <w:r>
              <w:rPr>
                <w:sz w:val="18"/>
                <w:szCs w:val="18"/>
              </w:rPr>
              <w:t>Lighting</w:t>
            </w:r>
          </w:p>
        </w:tc>
        <w:tc>
          <w:tcPr>
            <w:tcW w:w="1337" w:type="dxa"/>
            <w:shd w:val="clear" w:color="auto" w:fill="CFE2F3"/>
            <w:tcMar>
              <w:top w:w="100" w:type="dxa"/>
              <w:left w:w="100" w:type="dxa"/>
              <w:bottom w:w="100" w:type="dxa"/>
              <w:right w:w="100" w:type="dxa"/>
            </w:tcMar>
          </w:tcPr>
          <w:p w14:paraId="38D1D4C1" w14:textId="77777777" w:rsidR="00337FF2" w:rsidRDefault="00077890">
            <w:pPr>
              <w:widowControl w:val="0"/>
              <w:pBdr>
                <w:top w:val="nil"/>
                <w:left w:val="nil"/>
                <w:bottom w:val="nil"/>
                <w:right w:val="nil"/>
                <w:between w:val="nil"/>
              </w:pBdr>
              <w:spacing w:line="240" w:lineRule="auto"/>
              <w:rPr>
                <w:sz w:val="18"/>
                <w:szCs w:val="18"/>
              </w:rPr>
            </w:pPr>
            <w:r>
              <w:rPr>
                <w:sz w:val="18"/>
                <w:szCs w:val="18"/>
              </w:rPr>
              <w:t>In-Pavement Lighting</w:t>
            </w:r>
          </w:p>
        </w:tc>
        <w:tc>
          <w:tcPr>
            <w:tcW w:w="1337" w:type="dxa"/>
            <w:shd w:val="clear" w:color="auto" w:fill="CFE2F3"/>
            <w:tcMar>
              <w:top w:w="100" w:type="dxa"/>
              <w:left w:w="100" w:type="dxa"/>
              <w:bottom w:w="100" w:type="dxa"/>
              <w:right w:w="100" w:type="dxa"/>
            </w:tcMar>
          </w:tcPr>
          <w:p w14:paraId="64DBBAE4" w14:textId="77777777" w:rsidR="00337FF2" w:rsidRDefault="00077890">
            <w:pPr>
              <w:widowControl w:val="0"/>
              <w:pBdr>
                <w:top w:val="nil"/>
                <w:left w:val="nil"/>
                <w:bottom w:val="nil"/>
                <w:right w:val="nil"/>
                <w:between w:val="nil"/>
              </w:pBdr>
              <w:spacing w:line="240" w:lineRule="auto"/>
              <w:rPr>
                <w:sz w:val="18"/>
                <w:szCs w:val="18"/>
              </w:rPr>
            </w:pPr>
            <w:r>
              <w:rPr>
                <w:sz w:val="18"/>
                <w:szCs w:val="18"/>
              </w:rPr>
              <w:t>$18,250</w:t>
            </w:r>
          </w:p>
        </w:tc>
        <w:tc>
          <w:tcPr>
            <w:tcW w:w="1337" w:type="dxa"/>
            <w:shd w:val="clear" w:color="auto" w:fill="CFE2F3"/>
            <w:tcMar>
              <w:top w:w="100" w:type="dxa"/>
              <w:left w:w="100" w:type="dxa"/>
              <w:bottom w:w="100" w:type="dxa"/>
              <w:right w:w="100" w:type="dxa"/>
            </w:tcMar>
          </w:tcPr>
          <w:p w14:paraId="5C9DA14E" w14:textId="77777777" w:rsidR="00337FF2" w:rsidRDefault="00077890">
            <w:pPr>
              <w:widowControl w:val="0"/>
              <w:pBdr>
                <w:top w:val="nil"/>
                <w:left w:val="nil"/>
                <w:bottom w:val="nil"/>
                <w:right w:val="nil"/>
                <w:between w:val="nil"/>
              </w:pBdr>
              <w:spacing w:line="240" w:lineRule="auto"/>
              <w:rPr>
                <w:sz w:val="18"/>
                <w:szCs w:val="18"/>
              </w:rPr>
            </w:pPr>
            <w:r>
              <w:rPr>
                <w:sz w:val="18"/>
                <w:szCs w:val="18"/>
              </w:rPr>
              <w:t>$17,620</w:t>
            </w:r>
          </w:p>
        </w:tc>
        <w:tc>
          <w:tcPr>
            <w:tcW w:w="1337" w:type="dxa"/>
            <w:shd w:val="clear" w:color="auto" w:fill="CFE2F3"/>
            <w:tcMar>
              <w:top w:w="100" w:type="dxa"/>
              <w:left w:w="100" w:type="dxa"/>
              <w:bottom w:w="100" w:type="dxa"/>
              <w:right w:w="100" w:type="dxa"/>
            </w:tcMar>
          </w:tcPr>
          <w:p w14:paraId="26421D6E" w14:textId="77777777" w:rsidR="00337FF2" w:rsidRDefault="00077890">
            <w:pPr>
              <w:widowControl w:val="0"/>
              <w:spacing w:line="240" w:lineRule="auto"/>
              <w:rPr>
                <w:sz w:val="18"/>
                <w:szCs w:val="18"/>
              </w:rPr>
            </w:pPr>
            <w:r>
              <w:rPr>
                <w:sz w:val="18"/>
                <w:szCs w:val="18"/>
              </w:rPr>
              <w:t>$6,480</w:t>
            </w:r>
          </w:p>
        </w:tc>
        <w:tc>
          <w:tcPr>
            <w:tcW w:w="1337" w:type="dxa"/>
            <w:shd w:val="clear" w:color="auto" w:fill="CFE2F3"/>
            <w:tcMar>
              <w:top w:w="100" w:type="dxa"/>
              <w:left w:w="100" w:type="dxa"/>
              <w:bottom w:w="100" w:type="dxa"/>
              <w:right w:w="100" w:type="dxa"/>
            </w:tcMar>
          </w:tcPr>
          <w:p w14:paraId="516FD49C" w14:textId="77777777" w:rsidR="00337FF2" w:rsidRDefault="00077890">
            <w:pPr>
              <w:widowControl w:val="0"/>
              <w:spacing w:line="240" w:lineRule="auto"/>
              <w:rPr>
                <w:sz w:val="18"/>
                <w:szCs w:val="18"/>
              </w:rPr>
            </w:pPr>
            <w:r>
              <w:rPr>
                <w:sz w:val="18"/>
                <w:szCs w:val="18"/>
              </w:rPr>
              <w:t>$40,000</w:t>
            </w:r>
          </w:p>
        </w:tc>
        <w:tc>
          <w:tcPr>
            <w:tcW w:w="1337" w:type="dxa"/>
            <w:shd w:val="clear" w:color="auto" w:fill="CFE2F3"/>
            <w:tcMar>
              <w:top w:w="100" w:type="dxa"/>
              <w:left w:w="100" w:type="dxa"/>
              <w:bottom w:w="100" w:type="dxa"/>
              <w:right w:w="100" w:type="dxa"/>
            </w:tcMar>
          </w:tcPr>
          <w:p w14:paraId="4A3C41BC" w14:textId="77777777" w:rsidR="00337FF2" w:rsidRDefault="00077890">
            <w:pPr>
              <w:widowControl w:val="0"/>
              <w:pBdr>
                <w:top w:val="nil"/>
                <w:left w:val="nil"/>
                <w:bottom w:val="nil"/>
                <w:right w:val="nil"/>
                <w:between w:val="nil"/>
              </w:pBdr>
              <w:spacing w:line="240" w:lineRule="auto"/>
              <w:rPr>
                <w:sz w:val="18"/>
                <w:szCs w:val="18"/>
              </w:rPr>
            </w:pPr>
            <w:r>
              <w:rPr>
                <w:sz w:val="18"/>
                <w:szCs w:val="18"/>
              </w:rPr>
              <w:t>Total</w:t>
            </w:r>
          </w:p>
        </w:tc>
      </w:tr>
      <w:tr w:rsidR="00337FF2" w14:paraId="78BF4B48" w14:textId="77777777">
        <w:tc>
          <w:tcPr>
            <w:tcW w:w="1337" w:type="dxa"/>
            <w:shd w:val="clear" w:color="auto" w:fill="CFE2F3"/>
            <w:tcMar>
              <w:top w:w="100" w:type="dxa"/>
              <w:left w:w="100" w:type="dxa"/>
              <w:bottom w:w="100" w:type="dxa"/>
              <w:right w:w="100" w:type="dxa"/>
            </w:tcMar>
          </w:tcPr>
          <w:p w14:paraId="51D92207" w14:textId="77777777" w:rsidR="00337FF2" w:rsidRDefault="00077890">
            <w:pPr>
              <w:widowControl w:val="0"/>
              <w:pBdr>
                <w:top w:val="nil"/>
                <w:left w:val="nil"/>
                <w:bottom w:val="nil"/>
                <w:right w:val="nil"/>
                <w:between w:val="nil"/>
              </w:pBdr>
              <w:spacing w:line="240" w:lineRule="auto"/>
              <w:rPr>
                <w:sz w:val="18"/>
                <w:szCs w:val="18"/>
              </w:rPr>
            </w:pPr>
            <w:r>
              <w:rPr>
                <w:sz w:val="18"/>
                <w:szCs w:val="18"/>
              </w:rPr>
              <w:t>Bollard</w:t>
            </w:r>
          </w:p>
        </w:tc>
        <w:tc>
          <w:tcPr>
            <w:tcW w:w="1337" w:type="dxa"/>
            <w:shd w:val="clear" w:color="auto" w:fill="CFE2F3"/>
            <w:tcMar>
              <w:top w:w="100" w:type="dxa"/>
              <w:left w:w="100" w:type="dxa"/>
              <w:bottom w:w="100" w:type="dxa"/>
              <w:right w:w="100" w:type="dxa"/>
            </w:tcMar>
          </w:tcPr>
          <w:p w14:paraId="11FB44E1" w14:textId="77777777" w:rsidR="00337FF2" w:rsidRDefault="00077890">
            <w:pPr>
              <w:widowControl w:val="0"/>
              <w:pBdr>
                <w:top w:val="nil"/>
                <w:left w:val="nil"/>
                <w:bottom w:val="nil"/>
                <w:right w:val="nil"/>
                <w:between w:val="nil"/>
              </w:pBdr>
              <w:spacing w:line="240" w:lineRule="auto"/>
              <w:rPr>
                <w:sz w:val="18"/>
                <w:szCs w:val="18"/>
              </w:rPr>
            </w:pPr>
            <w:r>
              <w:rPr>
                <w:sz w:val="18"/>
                <w:szCs w:val="18"/>
              </w:rPr>
              <w:t>Bollard</w:t>
            </w:r>
          </w:p>
        </w:tc>
        <w:tc>
          <w:tcPr>
            <w:tcW w:w="1337" w:type="dxa"/>
            <w:shd w:val="clear" w:color="auto" w:fill="CFE2F3"/>
            <w:tcMar>
              <w:top w:w="100" w:type="dxa"/>
              <w:left w:w="100" w:type="dxa"/>
              <w:bottom w:w="100" w:type="dxa"/>
              <w:right w:w="100" w:type="dxa"/>
            </w:tcMar>
          </w:tcPr>
          <w:p w14:paraId="6F8E3983" w14:textId="77777777" w:rsidR="00337FF2" w:rsidRDefault="00077890">
            <w:pPr>
              <w:widowControl w:val="0"/>
              <w:pBdr>
                <w:top w:val="nil"/>
                <w:left w:val="nil"/>
                <w:bottom w:val="nil"/>
                <w:right w:val="nil"/>
                <w:between w:val="nil"/>
              </w:pBdr>
              <w:spacing w:line="240" w:lineRule="auto"/>
              <w:rPr>
                <w:sz w:val="18"/>
                <w:szCs w:val="18"/>
              </w:rPr>
            </w:pPr>
            <w:r>
              <w:rPr>
                <w:sz w:val="18"/>
                <w:szCs w:val="18"/>
              </w:rPr>
              <w:t>$650</w:t>
            </w:r>
          </w:p>
        </w:tc>
        <w:tc>
          <w:tcPr>
            <w:tcW w:w="1337" w:type="dxa"/>
            <w:shd w:val="clear" w:color="auto" w:fill="CFE2F3"/>
            <w:tcMar>
              <w:top w:w="100" w:type="dxa"/>
              <w:left w:w="100" w:type="dxa"/>
              <w:bottom w:w="100" w:type="dxa"/>
              <w:right w:w="100" w:type="dxa"/>
            </w:tcMar>
          </w:tcPr>
          <w:p w14:paraId="3E414542" w14:textId="77777777" w:rsidR="00337FF2" w:rsidRDefault="00077890">
            <w:pPr>
              <w:widowControl w:val="0"/>
              <w:pBdr>
                <w:top w:val="nil"/>
                <w:left w:val="nil"/>
                <w:bottom w:val="nil"/>
                <w:right w:val="nil"/>
                <w:between w:val="nil"/>
              </w:pBdr>
              <w:spacing w:line="240" w:lineRule="auto"/>
              <w:rPr>
                <w:sz w:val="18"/>
                <w:szCs w:val="18"/>
              </w:rPr>
            </w:pPr>
            <w:r>
              <w:rPr>
                <w:sz w:val="18"/>
                <w:szCs w:val="18"/>
              </w:rPr>
              <w:t>$730</w:t>
            </w:r>
          </w:p>
        </w:tc>
        <w:tc>
          <w:tcPr>
            <w:tcW w:w="1337" w:type="dxa"/>
            <w:shd w:val="clear" w:color="auto" w:fill="CFE2F3"/>
            <w:tcMar>
              <w:top w:w="100" w:type="dxa"/>
              <w:left w:w="100" w:type="dxa"/>
              <w:bottom w:w="100" w:type="dxa"/>
              <w:right w:w="100" w:type="dxa"/>
            </w:tcMar>
          </w:tcPr>
          <w:p w14:paraId="690AD9C1" w14:textId="77777777" w:rsidR="00337FF2" w:rsidRDefault="00077890">
            <w:pPr>
              <w:widowControl w:val="0"/>
              <w:spacing w:line="240" w:lineRule="auto"/>
              <w:rPr>
                <w:sz w:val="18"/>
                <w:szCs w:val="18"/>
              </w:rPr>
            </w:pPr>
            <w:r>
              <w:rPr>
                <w:sz w:val="18"/>
                <w:szCs w:val="18"/>
              </w:rPr>
              <w:t>$62</w:t>
            </w:r>
          </w:p>
        </w:tc>
        <w:tc>
          <w:tcPr>
            <w:tcW w:w="1337" w:type="dxa"/>
            <w:shd w:val="clear" w:color="auto" w:fill="CFE2F3"/>
            <w:tcMar>
              <w:top w:w="100" w:type="dxa"/>
              <w:left w:w="100" w:type="dxa"/>
              <w:bottom w:w="100" w:type="dxa"/>
              <w:right w:w="100" w:type="dxa"/>
            </w:tcMar>
          </w:tcPr>
          <w:p w14:paraId="6050A6B7" w14:textId="77777777" w:rsidR="00337FF2" w:rsidRDefault="00077890">
            <w:pPr>
              <w:widowControl w:val="0"/>
              <w:spacing w:line="240" w:lineRule="auto"/>
              <w:rPr>
                <w:sz w:val="18"/>
                <w:szCs w:val="18"/>
              </w:rPr>
            </w:pPr>
            <w:r>
              <w:rPr>
                <w:sz w:val="18"/>
                <w:szCs w:val="18"/>
              </w:rPr>
              <w:t>$4,130</w:t>
            </w:r>
          </w:p>
        </w:tc>
        <w:tc>
          <w:tcPr>
            <w:tcW w:w="1337" w:type="dxa"/>
            <w:shd w:val="clear" w:color="auto" w:fill="CFE2F3"/>
            <w:tcMar>
              <w:top w:w="100" w:type="dxa"/>
              <w:left w:w="100" w:type="dxa"/>
              <w:bottom w:w="100" w:type="dxa"/>
              <w:right w:w="100" w:type="dxa"/>
            </w:tcMar>
          </w:tcPr>
          <w:p w14:paraId="1118A003" w14:textId="77777777" w:rsidR="00337FF2" w:rsidRDefault="00077890">
            <w:pPr>
              <w:widowControl w:val="0"/>
              <w:pBdr>
                <w:top w:val="nil"/>
                <w:left w:val="nil"/>
                <w:bottom w:val="nil"/>
                <w:right w:val="nil"/>
                <w:between w:val="nil"/>
              </w:pBdr>
              <w:spacing w:line="240" w:lineRule="auto"/>
              <w:rPr>
                <w:sz w:val="18"/>
                <w:szCs w:val="18"/>
              </w:rPr>
            </w:pPr>
            <w:r>
              <w:rPr>
                <w:sz w:val="18"/>
                <w:szCs w:val="18"/>
              </w:rPr>
              <w:t>Each</w:t>
            </w:r>
          </w:p>
        </w:tc>
      </w:tr>
    </w:tbl>
    <w:p w14:paraId="5DB81233" w14:textId="77777777" w:rsidR="00337FF2" w:rsidRDefault="00077890">
      <w:pPr>
        <w:rPr>
          <w:b/>
        </w:rPr>
      </w:pPr>
      <w:r>
        <w:rPr>
          <w:b/>
        </w:rPr>
        <w:t>Table 1. Cost of Components</w:t>
      </w:r>
    </w:p>
    <w:p w14:paraId="799F10E8" w14:textId="77777777" w:rsidR="00337FF2" w:rsidRDefault="00077890">
      <w:pPr>
        <w:pStyle w:val="Heading2"/>
        <w:rPr>
          <w:color w:val="666666"/>
        </w:rPr>
      </w:pPr>
      <w:bookmarkStart w:id="37" w:name="_9capbt8x11ap" w:colFirst="0" w:colLast="0"/>
      <w:bookmarkStart w:id="38" w:name="_Toc7010196"/>
      <w:bookmarkStart w:id="39" w:name="_Toc7023606"/>
      <w:bookmarkEnd w:id="37"/>
      <w:r>
        <w:rPr>
          <w:color w:val="666666"/>
        </w:rPr>
        <w:t>Schedule</w:t>
      </w:r>
      <w:bookmarkEnd w:id="38"/>
      <w:bookmarkEnd w:id="39"/>
    </w:p>
    <w:p w14:paraId="66588113" w14:textId="77777777" w:rsidR="00337FF2" w:rsidRDefault="00337FF2"/>
    <w:p w14:paraId="6C5CAC36" w14:textId="77777777" w:rsidR="00337FF2" w:rsidRDefault="00337FF2">
      <w:pPr>
        <w:rPr>
          <w:b/>
        </w:rPr>
      </w:pPr>
    </w:p>
    <w:tbl>
      <w:tblPr>
        <w:tblStyle w:val="a0"/>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840"/>
        <w:gridCol w:w="840"/>
        <w:gridCol w:w="840"/>
        <w:gridCol w:w="840"/>
        <w:gridCol w:w="840"/>
        <w:gridCol w:w="960"/>
        <w:gridCol w:w="960"/>
        <w:gridCol w:w="960"/>
      </w:tblGrid>
      <w:tr w:rsidR="00337FF2" w14:paraId="36CD83B2" w14:textId="77777777">
        <w:trPr>
          <w:trHeight w:val="540"/>
        </w:trPr>
        <w:tc>
          <w:tcPr>
            <w:tcW w:w="1995" w:type="dxa"/>
            <w:tcBorders>
              <w:top w:val="single" w:sz="8" w:space="0" w:color="000000"/>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3A478C8D" w14:textId="77777777" w:rsidR="00337FF2" w:rsidRDefault="00077890">
            <w:pPr>
              <w:jc w:val="center"/>
              <w:rPr>
                <w:b/>
                <w:color w:val="FFFFFF"/>
                <w:sz w:val="28"/>
                <w:szCs w:val="28"/>
              </w:rPr>
            </w:pPr>
            <w:r>
              <w:rPr>
                <w:b/>
                <w:color w:val="FFFFFF"/>
                <w:sz w:val="28"/>
                <w:szCs w:val="28"/>
              </w:rPr>
              <w:t>Task</w:t>
            </w:r>
          </w:p>
        </w:tc>
        <w:tc>
          <w:tcPr>
            <w:tcW w:w="84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65E7DDA7" w14:textId="77777777" w:rsidR="00337FF2" w:rsidRDefault="00077890">
            <w:pPr>
              <w:rPr>
                <w:b/>
                <w:color w:val="FFFFFF"/>
              </w:rPr>
            </w:pPr>
            <w:r>
              <w:rPr>
                <w:b/>
                <w:color w:val="FFFFFF"/>
              </w:rPr>
              <w:t>7/1/19</w:t>
            </w:r>
          </w:p>
        </w:tc>
        <w:tc>
          <w:tcPr>
            <w:tcW w:w="84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0B2F471B" w14:textId="77777777" w:rsidR="00337FF2" w:rsidRDefault="00077890">
            <w:pPr>
              <w:rPr>
                <w:b/>
                <w:color w:val="FFFFFF"/>
              </w:rPr>
            </w:pPr>
            <w:r>
              <w:rPr>
                <w:b/>
                <w:color w:val="FFFFFF"/>
              </w:rPr>
              <w:t>8/1/19</w:t>
            </w:r>
          </w:p>
        </w:tc>
        <w:tc>
          <w:tcPr>
            <w:tcW w:w="84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2FC79ED1" w14:textId="77777777" w:rsidR="00337FF2" w:rsidRDefault="00077890">
            <w:pPr>
              <w:rPr>
                <w:b/>
                <w:color w:val="FFFFFF"/>
              </w:rPr>
            </w:pPr>
            <w:r>
              <w:rPr>
                <w:b/>
                <w:color w:val="FFFFFF"/>
              </w:rPr>
              <w:t>10/1/19</w:t>
            </w:r>
          </w:p>
        </w:tc>
        <w:tc>
          <w:tcPr>
            <w:tcW w:w="84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182480C2" w14:textId="77777777" w:rsidR="00337FF2" w:rsidRDefault="00077890">
            <w:pPr>
              <w:rPr>
                <w:b/>
                <w:color w:val="FFFFFF"/>
              </w:rPr>
            </w:pPr>
            <w:r>
              <w:rPr>
                <w:b/>
                <w:color w:val="FFFFFF"/>
              </w:rPr>
              <w:t>12/1/19</w:t>
            </w:r>
          </w:p>
        </w:tc>
        <w:tc>
          <w:tcPr>
            <w:tcW w:w="84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4B6C5B3B" w14:textId="77777777" w:rsidR="00337FF2" w:rsidRDefault="00077890">
            <w:pPr>
              <w:rPr>
                <w:b/>
                <w:color w:val="FFFFFF"/>
              </w:rPr>
            </w:pPr>
            <w:r>
              <w:rPr>
                <w:b/>
                <w:color w:val="FFFFFF"/>
              </w:rPr>
              <w:t>2/1/20</w:t>
            </w:r>
          </w:p>
        </w:tc>
        <w:tc>
          <w:tcPr>
            <w:tcW w:w="96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16F4CE96" w14:textId="77777777" w:rsidR="00337FF2" w:rsidRDefault="00077890">
            <w:pPr>
              <w:rPr>
                <w:b/>
                <w:color w:val="FFFFFF"/>
              </w:rPr>
            </w:pPr>
            <w:r>
              <w:rPr>
                <w:b/>
                <w:color w:val="FFFFFF"/>
              </w:rPr>
              <w:t>5/1/20</w:t>
            </w:r>
          </w:p>
        </w:tc>
        <w:tc>
          <w:tcPr>
            <w:tcW w:w="96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48A61666" w14:textId="77777777" w:rsidR="00337FF2" w:rsidRDefault="00077890">
            <w:pPr>
              <w:rPr>
                <w:b/>
                <w:color w:val="FFFFFF"/>
              </w:rPr>
            </w:pPr>
            <w:r>
              <w:rPr>
                <w:b/>
                <w:color w:val="FFFFFF"/>
              </w:rPr>
              <w:t>6/1/20</w:t>
            </w:r>
          </w:p>
        </w:tc>
        <w:tc>
          <w:tcPr>
            <w:tcW w:w="96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26B632F4" w14:textId="77777777" w:rsidR="00337FF2" w:rsidRDefault="00077890">
            <w:pPr>
              <w:rPr>
                <w:b/>
                <w:color w:val="FFFFFF"/>
              </w:rPr>
            </w:pPr>
            <w:r>
              <w:rPr>
                <w:b/>
                <w:color w:val="FFFFFF"/>
              </w:rPr>
              <w:t>7/1/20</w:t>
            </w:r>
          </w:p>
        </w:tc>
      </w:tr>
      <w:tr w:rsidR="00337FF2" w14:paraId="440010E9" w14:textId="77777777">
        <w:trPr>
          <w:trHeight w:val="500"/>
        </w:trPr>
        <w:tc>
          <w:tcPr>
            <w:tcW w:w="1995" w:type="dxa"/>
            <w:tcBorders>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05422154" w14:textId="77777777" w:rsidR="00337FF2" w:rsidRDefault="00077890">
            <w:pPr>
              <w:rPr>
                <w:b/>
                <w:color w:val="FFFFFF"/>
              </w:rPr>
            </w:pPr>
            <w:r>
              <w:rPr>
                <w:b/>
                <w:color w:val="FFFFFF"/>
              </w:rPr>
              <w:t>Survey Land</w:t>
            </w:r>
          </w:p>
        </w:tc>
        <w:tc>
          <w:tcPr>
            <w:tcW w:w="840" w:type="dxa"/>
            <w:tcBorders>
              <w:bottom w:val="single" w:sz="8" w:space="0" w:color="000000"/>
              <w:right w:val="single" w:sz="8" w:space="0" w:color="000000"/>
            </w:tcBorders>
            <w:shd w:val="clear" w:color="auto" w:fill="FF0000"/>
            <w:tcMar>
              <w:top w:w="100" w:type="dxa"/>
              <w:left w:w="100" w:type="dxa"/>
              <w:bottom w:w="100" w:type="dxa"/>
              <w:right w:w="100" w:type="dxa"/>
            </w:tcMar>
          </w:tcPr>
          <w:p w14:paraId="550548F0"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46CC0C95"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1D0B9177"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5FD833D5"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044955AA"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0C6801B9"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0D16DB12"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40DEF23E" w14:textId="77777777" w:rsidR="00337FF2" w:rsidRDefault="00077890">
            <w:pPr>
              <w:rPr>
                <w:b/>
              </w:rPr>
            </w:pPr>
            <w:r>
              <w:rPr>
                <w:b/>
              </w:rPr>
              <w:t xml:space="preserve"> </w:t>
            </w:r>
          </w:p>
        </w:tc>
      </w:tr>
      <w:tr w:rsidR="00337FF2" w14:paraId="7B7EC87F" w14:textId="77777777">
        <w:trPr>
          <w:trHeight w:val="780"/>
        </w:trPr>
        <w:tc>
          <w:tcPr>
            <w:tcW w:w="1995" w:type="dxa"/>
            <w:tcBorders>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5195930F" w14:textId="77777777" w:rsidR="00337FF2" w:rsidRDefault="00077890">
            <w:pPr>
              <w:rPr>
                <w:b/>
                <w:color w:val="FFFFFF"/>
              </w:rPr>
            </w:pPr>
            <w:r>
              <w:rPr>
                <w:b/>
                <w:color w:val="FFFFFF"/>
              </w:rPr>
              <w:t>Clear necessary obstacles</w:t>
            </w:r>
          </w:p>
        </w:tc>
        <w:tc>
          <w:tcPr>
            <w:tcW w:w="840" w:type="dxa"/>
            <w:tcBorders>
              <w:bottom w:val="single" w:sz="8" w:space="0" w:color="000000"/>
              <w:right w:val="single" w:sz="8" w:space="0" w:color="000000"/>
            </w:tcBorders>
            <w:shd w:val="clear" w:color="auto" w:fill="FF0000"/>
            <w:tcMar>
              <w:top w:w="100" w:type="dxa"/>
              <w:left w:w="100" w:type="dxa"/>
              <w:bottom w:w="100" w:type="dxa"/>
              <w:right w:w="100" w:type="dxa"/>
            </w:tcMar>
          </w:tcPr>
          <w:p w14:paraId="72378D2C"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FF0000"/>
            <w:tcMar>
              <w:top w:w="100" w:type="dxa"/>
              <w:left w:w="100" w:type="dxa"/>
              <w:bottom w:w="100" w:type="dxa"/>
              <w:right w:w="100" w:type="dxa"/>
            </w:tcMar>
          </w:tcPr>
          <w:p w14:paraId="582FD24F"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3DA40E52"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59C62FA9"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231F585D"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048DA5D4"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491F78C7"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57693E10" w14:textId="77777777" w:rsidR="00337FF2" w:rsidRDefault="00077890">
            <w:pPr>
              <w:rPr>
                <w:b/>
              </w:rPr>
            </w:pPr>
            <w:r>
              <w:rPr>
                <w:b/>
              </w:rPr>
              <w:t xml:space="preserve"> </w:t>
            </w:r>
          </w:p>
        </w:tc>
      </w:tr>
      <w:tr w:rsidR="00337FF2" w14:paraId="5D3097E0" w14:textId="77777777">
        <w:trPr>
          <w:trHeight w:val="780"/>
        </w:trPr>
        <w:tc>
          <w:tcPr>
            <w:tcW w:w="1995" w:type="dxa"/>
            <w:tcBorders>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49DEA46D" w14:textId="77777777" w:rsidR="00337FF2" w:rsidRDefault="00077890">
            <w:pPr>
              <w:rPr>
                <w:b/>
                <w:color w:val="FFFFFF"/>
              </w:rPr>
            </w:pPr>
            <w:r>
              <w:rPr>
                <w:b/>
                <w:color w:val="FFFFFF"/>
              </w:rPr>
              <w:t>Begin Excavation</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7D56BFD6"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040A7792"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FF0000"/>
            <w:tcMar>
              <w:top w:w="100" w:type="dxa"/>
              <w:left w:w="100" w:type="dxa"/>
              <w:bottom w:w="100" w:type="dxa"/>
              <w:right w:w="100" w:type="dxa"/>
            </w:tcMar>
          </w:tcPr>
          <w:p w14:paraId="2099D536"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489542CC"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21305F35"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57C13896"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2AA4C582"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0E39DF1A" w14:textId="77777777" w:rsidR="00337FF2" w:rsidRDefault="00077890">
            <w:pPr>
              <w:rPr>
                <w:b/>
              </w:rPr>
            </w:pPr>
            <w:r>
              <w:rPr>
                <w:b/>
              </w:rPr>
              <w:t xml:space="preserve"> </w:t>
            </w:r>
          </w:p>
        </w:tc>
      </w:tr>
      <w:tr w:rsidR="00337FF2" w14:paraId="40318C3F" w14:textId="77777777">
        <w:trPr>
          <w:trHeight w:val="780"/>
        </w:trPr>
        <w:tc>
          <w:tcPr>
            <w:tcW w:w="1995" w:type="dxa"/>
            <w:tcBorders>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2C3F4564" w14:textId="77777777" w:rsidR="00337FF2" w:rsidRDefault="00077890">
            <w:pPr>
              <w:rPr>
                <w:b/>
                <w:color w:val="FFFFFF"/>
              </w:rPr>
            </w:pPr>
            <w:r>
              <w:rPr>
                <w:b/>
                <w:color w:val="FFFFFF"/>
              </w:rPr>
              <w:t>Assess needed materials</w:t>
            </w:r>
          </w:p>
        </w:tc>
        <w:tc>
          <w:tcPr>
            <w:tcW w:w="840" w:type="dxa"/>
            <w:tcBorders>
              <w:bottom w:val="single" w:sz="8" w:space="0" w:color="000000"/>
              <w:right w:val="single" w:sz="8" w:space="0" w:color="000000"/>
            </w:tcBorders>
            <w:tcMar>
              <w:top w:w="100" w:type="dxa"/>
              <w:left w:w="100" w:type="dxa"/>
              <w:bottom w:w="100" w:type="dxa"/>
              <w:right w:w="100" w:type="dxa"/>
            </w:tcMar>
          </w:tcPr>
          <w:p w14:paraId="1255DF14"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035BBC44"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71522071"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FF0000"/>
            <w:tcMar>
              <w:top w:w="100" w:type="dxa"/>
              <w:left w:w="100" w:type="dxa"/>
              <w:bottom w:w="100" w:type="dxa"/>
              <w:right w:w="100" w:type="dxa"/>
            </w:tcMar>
          </w:tcPr>
          <w:p w14:paraId="76B3818A"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5F7D79F3"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6BBC51FD"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32A25AA3"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197BDF48" w14:textId="77777777" w:rsidR="00337FF2" w:rsidRDefault="00077890">
            <w:pPr>
              <w:rPr>
                <w:b/>
              </w:rPr>
            </w:pPr>
            <w:r>
              <w:rPr>
                <w:b/>
              </w:rPr>
              <w:t xml:space="preserve"> </w:t>
            </w:r>
          </w:p>
        </w:tc>
      </w:tr>
      <w:tr w:rsidR="00337FF2" w14:paraId="1851B73D" w14:textId="77777777">
        <w:trPr>
          <w:trHeight w:val="780"/>
        </w:trPr>
        <w:tc>
          <w:tcPr>
            <w:tcW w:w="1995" w:type="dxa"/>
            <w:tcBorders>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47DE247A" w14:textId="77777777" w:rsidR="00337FF2" w:rsidRDefault="00077890">
            <w:pPr>
              <w:rPr>
                <w:b/>
                <w:color w:val="FFFFFF"/>
              </w:rPr>
            </w:pPr>
            <w:r>
              <w:rPr>
                <w:b/>
                <w:color w:val="FFFFFF"/>
              </w:rPr>
              <w:t>Purchase raw materials</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302A4320"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605DDE31"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0C21E727"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FF0000"/>
            <w:tcMar>
              <w:top w:w="100" w:type="dxa"/>
              <w:left w:w="100" w:type="dxa"/>
              <w:bottom w:w="100" w:type="dxa"/>
              <w:right w:w="100" w:type="dxa"/>
            </w:tcMar>
          </w:tcPr>
          <w:p w14:paraId="0BAD857C"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1AE69002"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1A2F6BC7"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28467CF9"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33352178" w14:textId="77777777" w:rsidR="00337FF2" w:rsidRDefault="00077890">
            <w:pPr>
              <w:rPr>
                <w:b/>
              </w:rPr>
            </w:pPr>
            <w:r>
              <w:rPr>
                <w:b/>
              </w:rPr>
              <w:t xml:space="preserve"> </w:t>
            </w:r>
          </w:p>
        </w:tc>
      </w:tr>
      <w:tr w:rsidR="00337FF2" w14:paraId="3CAB9981" w14:textId="77777777">
        <w:trPr>
          <w:trHeight w:val="780"/>
        </w:trPr>
        <w:tc>
          <w:tcPr>
            <w:tcW w:w="1995" w:type="dxa"/>
            <w:tcBorders>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11EF4CF2" w14:textId="77777777" w:rsidR="00337FF2" w:rsidRDefault="00077890">
            <w:pPr>
              <w:rPr>
                <w:b/>
                <w:color w:val="FFFFFF"/>
              </w:rPr>
            </w:pPr>
            <w:r>
              <w:rPr>
                <w:b/>
                <w:color w:val="FFFFFF"/>
              </w:rPr>
              <w:t>Construct underpass</w:t>
            </w:r>
          </w:p>
        </w:tc>
        <w:tc>
          <w:tcPr>
            <w:tcW w:w="840" w:type="dxa"/>
            <w:tcBorders>
              <w:bottom w:val="single" w:sz="8" w:space="0" w:color="000000"/>
              <w:right w:val="single" w:sz="8" w:space="0" w:color="000000"/>
            </w:tcBorders>
            <w:tcMar>
              <w:top w:w="100" w:type="dxa"/>
              <w:left w:w="100" w:type="dxa"/>
              <w:bottom w:w="100" w:type="dxa"/>
              <w:right w:w="100" w:type="dxa"/>
            </w:tcMar>
          </w:tcPr>
          <w:p w14:paraId="246792B8"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3474562A"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6E1A615F" w14:textId="77777777" w:rsidR="00337FF2" w:rsidRDefault="00077890">
            <w:pPr>
              <w:rPr>
                <w:b/>
              </w:rPr>
            </w:pPr>
            <w:r>
              <w:rPr>
                <w:b/>
              </w:rPr>
              <w:t xml:space="preserve"> </w:t>
            </w:r>
          </w:p>
        </w:tc>
        <w:tc>
          <w:tcPr>
            <w:tcW w:w="840" w:type="dxa"/>
            <w:tcBorders>
              <w:bottom w:val="single" w:sz="8" w:space="0" w:color="000000"/>
              <w:right w:val="single" w:sz="8" w:space="0" w:color="000000"/>
            </w:tcBorders>
            <w:tcMar>
              <w:top w:w="100" w:type="dxa"/>
              <w:left w:w="100" w:type="dxa"/>
              <w:bottom w:w="100" w:type="dxa"/>
              <w:right w:w="100" w:type="dxa"/>
            </w:tcMar>
          </w:tcPr>
          <w:p w14:paraId="05166ABB"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FF0000"/>
            <w:tcMar>
              <w:top w:w="100" w:type="dxa"/>
              <w:left w:w="100" w:type="dxa"/>
              <w:bottom w:w="100" w:type="dxa"/>
              <w:right w:w="100" w:type="dxa"/>
            </w:tcMar>
          </w:tcPr>
          <w:p w14:paraId="48094D18"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FF0000"/>
            <w:tcMar>
              <w:top w:w="100" w:type="dxa"/>
              <w:left w:w="100" w:type="dxa"/>
              <w:bottom w:w="100" w:type="dxa"/>
              <w:right w:w="100" w:type="dxa"/>
            </w:tcMar>
          </w:tcPr>
          <w:p w14:paraId="27DF5E4C"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3F315583" w14:textId="77777777" w:rsidR="00337FF2" w:rsidRDefault="00077890">
            <w:pPr>
              <w:rPr>
                <w:b/>
              </w:rPr>
            </w:pPr>
            <w:r>
              <w:rPr>
                <w:b/>
              </w:rPr>
              <w:t xml:space="preserve"> </w:t>
            </w:r>
          </w:p>
        </w:tc>
        <w:tc>
          <w:tcPr>
            <w:tcW w:w="960" w:type="dxa"/>
            <w:tcBorders>
              <w:bottom w:val="single" w:sz="8" w:space="0" w:color="000000"/>
              <w:right w:val="single" w:sz="8" w:space="0" w:color="000000"/>
            </w:tcBorders>
            <w:tcMar>
              <w:top w:w="100" w:type="dxa"/>
              <w:left w:w="100" w:type="dxa"/>
              <w:bottom w:w="100" w:type="dxa"/>
              <w:right w:w="100" w:type="dxa"/>
            </w:tcMar>
          </w:tcPr>
          <w:p w14:paraId="62AA5C81" w14:textId="77777777" w:rsidR="00337FF2" w:rsidRDefault="00077890">
            <w:pPr>
              <w:rPr>
                <w:b/>
              </w:rPr>
            </w:pPr>
            <w:r>
              <w:rPr>
                <w:b/>
              </w:rPr>
              <w:t xml:space="preserve"> </w:t>
            </w:r>
          </w:p>
        </w:tc>
      </w:tr>
      <w:tr w:rsidR="00337FF2" w14:paraId="36890AB8" w14:textId="77777777">
        <w:trPr>
          <w:trHeight w:val="1340"/>
        </w:trPr>
        <w:tc>
          <w:tcPr>
            <w:tcW w:w="1995" w:type="dxa"/>
            <w:tcBorders>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1E2CBF22" w14:textId="77777777" w:rsidR="00337FF2" w:rsidRDefault="00077890">
            <w:pPr>
              <w:rPr>
                <w:b/>
                <w:color w:val="FFFFFF"/>
              </w:rPr>
            </w:pPr>
            <w:r>
              <w:rPr>
                <w:b/>
                <w:color w:val="FFFFFF"/>
              </w:rPr>
              <w:lastRenderedPageBreak/>
              <w:t>Install railing, bollards, and other finishing touches</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35AD49F4"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53FADDDF"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5A1E91BF"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61CA2F24" w14:textId="77777777" w:rsidR="00337FF2" w:rsidRDefault="00077890">
            <w:pPr>
              <w:rPr>
                <w:b/>
              </w:rPr>
            </w:pPr>
            <w:r>
              <w:rPr>
                <w:b/>
              </w:rPr>
              <w:t xml:space="preserve"> </w:t>
            </w:r>
          </w:p>
        </w:tc>
        <w:tc>
          <w:tcPr>
            <w:tcW w:w="840" w:type="dxa"/>
            <w:tcBorders>
              <w:bottom w:val="single" w:sz="8" w:space="0" w:color="000000"/>
              <w:right w:val="single" w:sz="8" w:space="0" w:color="000000"/>
            </w:tcBorders>
            <w:shd w:val="clear" w:color="auto" w:fill="D8D8D8"/>
            <w:tcMar>
              <w:top w:w="100" w:type="dxa"/>
              <w:left w:w="100" w:type="dxa"/>
              <w:bottom w:w="100" w:type="dxa"/>
              <w:right w:w="100" w:type="dxa"/>
            </w:tcMar>
          </w:tcPr>
          <w:p w14:paraId="247F615B"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45C69B67"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FF0000"/>
            <w:tcMar>
              <w:top w:w="100" w:type="dxa"/>
              <w:left w:w="100" w:type="dxa"/>
              <w:bottom w:w="100" w:type="dxa"/>
              <w:right w:w="100" w:type="dxa"/>
            </w:tcMar>
          </w:tcPr>
          <w:p w14:paraId="6F4492DC" w14:textId="77777777" w:rsidR="00337FF2" w:rsidRDefault="00077890">
            <w:pPr>
              <w:rPr>
                <w:b/>
              </w:rPr>
            </w:pPr>
            <w:r>
              <w:rPr>
                <w:b/>
              </w:rPr>
              <w:t xml:space="preserve"> </w:t>
            </w:r>
          </w:p>
        </w:tc>
        <w:tc>
          <w:tcPr>
            <w:tcW w:w="960" w:type="dxa"/>
            <w:tcBorders>
              <w:bottom w:val="single" w:sz="8" w:space="0" w:color="000000"/>
              <w:right w:val="single" w:sz="8" w:space="0" w:color="000000"/>
            </w:tcBorders>
            <w:shd w:val="clear" w:color="auto" w:fill="D8D8D8"/>
            <w:tcMar>
              <w:top w:w="100" w:type="dxa"/>
              <w:left w:w="100" w:type="dxa"/>
              <w:bottom w:w="100" w:type="dxa"/>
              <w:right w:w="100" w:type="dxa"/>
            </w:tcMar>
          </w:tcPr>
          <w:p w14:paraId="34C2F6F6" w14:textId="77777777" w:rsidR="00337FF2" w:rsidRDefault="00077890">
            <w:pPr>
              <w:rPr>
                <w:b/>
              </w:rPr>
            </w:pPr>
            <w:r>
              <w:rPr>
                <w:b/>
              </w:rPr>
              <w:t xml:space="preserve"> </w:t>
            </w:r>
          </w:p>
        </w:tc>
      </w:tr>
    </w:tbl>
    <w:p w14:paraId="426CF608" w14:textId="77777777" w:rsidR="00337FF2" w:rsidRDefault="00337FF2">
      <w:pPr>
        <w:rPr>
          <w:b/>
        </w:rPr>
      </w:pPr>
    </w:p>
    <w:p w14:paraId="69276BCB" w14:textId="77777777" w:rsidR="00337FF2" w:rsidRDefault="00337FF2">
      <w:pPr>
        <w:rPr>
          <w:b/>
          <w:sz w:val="24"/>
          <w:szCs w:val="24"/>
        </w:rPr>
      </w:pPr>
    </w:p>
    <w:p w14:paraId="285F3140" w14:textId="77777777" w:rsidR="00337FF2" w:rsidRDefault="00337FF2">
      <w:pPr>
        <w:rPr>
          <w:sz w:val="24"/>
          <w:szCs w:val="24"/>
        </w:rPr>
      </w:pPr>
    </w:p>
    <w:p w14:paraId="66F12A4E" w14:textId="77777777" w:rsidR="00337FF2" w:rsidRDefault="00077890">
      <w:pPr>
        <w:rPr>
          <w:b/>
          <w:sz w:val="24"/>
          <w:szCs w:val="24"/>
        </w:rPr>
      </w:pPr>
      <w:r>
        <w:rPr>
          <w:sz w:val="24"/>
          <w:szCs w:val="24"/>
        </w:rPr>
        <w:t xml:space="preserve">The schedule proposed in Table 4 illustrates the expectations of the construction project timeline. Two months should be enough time to evaluate the land, clear debris, and prepare for construction. We propose this could begin this July. Four months would be allocated for assessing and purchasing materials as well as the preliminary stages of excavation. Another four months will be set aside for constructing the underpass. Once construction is complete, we expect one more month for installing railing, bollards, lighting, and any other necessary cosmetic features. We believe the proposed timeline of one year is </w:t>
      </w:r>
      <w:proofErr w:type="gramStart"/>
      <w:r>
        <w:rPr>
          <w:sz w:val="24"/>
          <w:szCs w:val="24"/>
        </w:rPr>
        <w:t>sufficient</w:t>
      </w:r>
      <w:proofErr w:type="gramEnd"/>
      <w:r>
        <w:rPr>
          <w:sz w:val="24"/>
          <w:szCs w:val="24"/>
        </w:rPr>
        <w:t xml:space="preserve"> to complete the construction, but we do understand that construction often runs into delays and other problems. If the project is approved, our proposed construction management team would provide a very precise timeline estimate. The construction would certainly cause delays and transportation problems while underway, so we believe it is in the best interest of everyone to have it completed as quickly as safely possible. </w:t>
      </w:r>
    </w:p>
    <w:p w14:paraId="4CF0EC2B" w14:textId="77777777" w:rsidR="00337FF2" w:rsidRDefault="00077890">
      <w:pPr>
        <w:pStyle w:val="Heading1"/>
      </w:pPr>
      <w:bookmarkStart w:id="40" w:name="_Toc7010197"/>
      <w:bookmarkStart w:id="41" w:name="_Toc7023607"/>
      <w:r>
        <w:rPr>
          <w:b/>
          <w:color w:val="666666"/>
          <w:sz w:val="36"/>
          <w:szCs w:val="36"/>
        </w:rPr>
        <w:t>Evaluation Plan:</w:t>
      </w:r>
      <w:bookmarkEnd w:id="40"/>
      <w:bookmarkEnd w:id="41"/>
    </w:p>
    <w:p w14:paraId="51A114CC" w14:textId="77777777" w:rsidR="00337FF2" w:rsidRDefault="00337FF2">
      <w:pPr>
        <w:rPr>
          <w:b/>
          <w:sz w:val="24"/>
          <w:szCs w:val="24"/>
        </w:rPr>
      </w:pPr>
    </w:p>
    <w:p w14:paraId="2BA7B485" w14:textId="77777777" w:rsidR="00337FF2" w:rsidRDefault="00077890">
      <w:pPr>
        <w:ind w:firstLine="720"/>
        <w:rPr>
          <w:sz w:val="24"/>
          <w:szCs w:val="24"/>
        </w:rPr>
      </w:pPr>
      <w:r>
        <w:rPr>
          <w:sz w:val="24"/>
          <w:szCs w:val="24"/>
        </w:rPr>
        <w:t xml:space="preserve">The underpass construction project team will supply monthly progress reports about the updated status of operations to the appropriate agency. These progress reports will detail the actions being performed at the time, exactly what follow-up steps will be taken next in the construction, whether the project is on time and within budget constraints, the current expense report spreadsheet, and whether any unforeseen obstacles have occurred. These construction progress reports will use layman’s terms and be straight to the point to be completely accessible to the funding agency. Each progress report will build on the previous expense report in a comprehensive expense breakdown. This will provide the funding agency complete transparency of the associated costs of the construction and allow them to verify that the team completes all work within the allocated budget and schedule. </w:t>
      </w:r>
    </w:p>
    <w:p w14:paraId="5BC5270F" w14:textId="77777777" w:rsidR="00337FF2" w:rsidRDefault="00337FF2">
      <w:pPr>
        <w:rPr>
          <w:b/>
          <w:sz w:val="24"/>
          <w:szCs w:val="24"/>
        </w:rPr>
      </w:pPr>
    </w:p>
    <w:p w14:paraId="35785500" w14:textId="77777777" w:rsidR="00337FF2" w:rsidRDefault="00077890">
      <w:pPr>
        <w:ind w:firstLine="720"/>
        <w:rPr>
          <w:sz w:val="24"/>
          <w:szCs w:val="24"/>
        </w:rPr>
      </w:pPr>
      <w:r>
        <w:rPr>
          <w:sz w:val="24"/>
          <w:szCs w:val="24"/>
        </w:rPr>
        <w:t xml:space="preserve">When the project is finished, the integrity of the underpass will be tested. The underpass post-construction will be verified to be safe and ready for pedestrians through implementing non-destructive radiography testing. This will give insight into the </w:t>
      </w:r>
      <w:r>
        <w:rPr>
          <w:sz w:val="24"/>
          <w:szCs w:val="24"/>
        </w:rPr>
        <w:lastRenderedPageBreak/>
        <w:t xml:space="preserve">strength of the material used and whether there are potentially dangerous cracks or weak spots within the material itself. Radiography testing in conjunction with manual driving heavy vehicles over the intersection prior to </w:t>
      </w:r>
      <w:proofErr w:type="spellStart"/>
      <w:r>
        <w:rPr>
          <w:sz w:val="24"/>
          <w:szCs w:val="24"/>
        </w:rPr>
        <w:t>it</w:t>
      </w:r>
      <w:proofErr w:type="spellEnd"/>
      <w:r>
        <w:rPr>
          <w:sz w:val="24"/>
          <w:szCs w:val="24"/>
        </w:rPr>
        <w:t xml:space="preserve"> opening to the public will guarantee the structural integrity of the pedestrian underpass. Ideally the underpass will also be observed during various weather conditions to affirm its robustness in less than ideal circumstances. If this is not possible then pumping the underpass with water will be done to make sure the water drainage system is fully operational to prevent any possibility of the structure flooding.</w:t>
      </w:r>
    </w:p>
    <w:p w14:paraId="64619FB7" w14:textId="77777777" w:rsidR="00337FF2" w:rsidRDefault="00337FF2">
      <w:pPr>
        <w:rPr>
          <w:sz w:val="24"/>
          <w:szCs w:val="24"/>
        </w:rPr>
      </w:pPr>
    </w:p>
    <w:p w14:paraId="10390A99" w14:textId="77777777" w:rsidR="00337FF2" w:rsidRDefault="00077890">
      <w:pPr>
        <w:ind w:firstLine="720"/>
        <w:rPr>
          <w:sz w:val="24"/>
          <w:szCs w:val="24"/>
        </w:rPr>
      </w:pPr>
      <w:r>
        <w:rPr>
          <w:sz w:val="24"/>
          <w:szCs w:val="24"/>
        </w:rPr>
        <w:t xml:space="preserve">Considering the proposed team successfully built pedestrian walkways for the University of Florida in the past, we expect this project to also succeed and bring all the benefits discussed in this proposal to the UF Campus, its students and faculty, and Gainesville residents. </w:t>
      </w:r>
    </w:p>
    <w:p w14:paraId="77583E42" w14:textId="77777777" w:rsidR="00337FF2" w:rsidRDefault="00337FF2">
      <w:pPr>
        <w:rPr>
          <w:b/>
          <w:sz w:val="24"/>
          <w:szCs w:val="24"/>
        </w:rPr>
      </w:pPr>
    </w:p>
    <w:p w14:paraId="0F597067" w14:textId="77777777" w:rsidR="00337FF2" w:rsidRDefault="00337FF2">
      <w:pPr>
        <w:rPr>
          <w:b/>
          <w:sz w:val="24"/>
          <w:szCs w:val="24"/>
        </w:rPr>
      </w:pPr>
    </w:p>
    <w:p w14:paraId="7539CDCC" w14:textId="77777777" w:rsidR="00337FF2" w:rsidRDefault="00337FF2">
      <w:pPr>
        <w:rPr>
          <w:b/>
          <w:sz w:val="24"/>
          <w:szCs w:val="24"/>
        </w:rPr>
      </w:pPr>
    </w:p>
    <w:p w14:paraId="4598F5A8" w14:textId="77777777" w:rsidR="00337FF2" w:rsidRDefault="00337FF2">
      <w:pPr>
        <w:rPr>
          <w:b/>
          <w:sz w:val="24"/>
          <w:szCs w:val="24"/>
        </w:rPr>
      </w:pPr>
    </w:p>
    <w:p w14:paraId="18151343" w14:textId="77777777" w:rsidR="00337FF2" w:rsidRDefault="00337FF2">
      <w:pPr>
        <w:rPr>
          <w:b/>
          <w:sz w:val="24"/>
          <w:szCs w:val="24"/>
        </w:rPr>
      </w:pPr>
    </w:p>
    <w:p w14:paraId="7B90B406" w14:textId="77777777" w:rsidR="00337FF2" w:rsidRDefault="00337FF2">
      <w:pPr>
        <w:rPr>
          <w:b/>
          <w:sz w:val="24"/>
          <w:szCs w:val="24"/>
        </w:rPr>
      </w:pPr>
    </w:p>
    <w:p w14:paraId="79573D57" w14:textId="77777777" w:rsidR="00337FF2" w:rsidRDefault="00337FF2">
      <w:pPr>
        <w:rPr>
          <w:b/>
          <w:sz w:val="24"/>
          <w:szCs w:val="24"/>
        </w:rPr>
      </w:pPr>
    </w:p>
    <w:p w14:paraId="22D939DA" w14:textId="77777777" w:rsidR="00337FF2" w:rsidRDefault="00337FF2">
      <w:pPr>
        <w:rPr>
          <w:b/>
          <w:sz w:val="24"/>
          <w:szCs w:val="24"/>
        </w:rPr>
      </w:pPr>
    </w:p>
    <w:p w14:paraId="028D34CB" w14:textId="77777777" w:rsidR="00337FF2" w:rsidRDefault="00337FF2">
      <w:pPr>
        <w:rPr>
          <w:b/>
          <w:sz w:val="24"/>
          <w:szCs w:val="24"/>
        </w:rPr>
      </w:pPr>
    </w:p>
    <w:p w14:paraId="7E2F05FE" w14:textId="77777777" w:rsidR="00337FF2" w:rsidRDefault="00337FF2">
      <w:pPr>
        <w:rPr>
          <w:b/>
          <w:sz w:val="24"/>
          <w:szCs w:val="24"/>
        </w:rPr>
      </w:pPr>
    </w:p>
    <w:p w14:paraId="6D05CE98" w14:textId="77777777" w:rsidR="00337FF2" w:rsidRDefault="00337FF2">
      <w:pPr>
        <w:rPr>
          <w:b/>
          <w:sz w:val="24"/>
          <w:szCs w:val="24"/>
        </w:rPr>
      </w:pPr>
    </w:p>
    <w:p w14:paraId="12D38E97" w14:textId="77777777" w:rsidR="00337FF2" w:rsidRDefault="00337FF2">
      <w:pPr>
        <w:rPr>
          <w:b/>
          <w:sz w:val="24"/>
          <w:szCs w:val="24"/>
        </w:rPr>
      </w:pPr>
    </w:p>
    <w:p w14:paraId="5911E396" w14:textId="77777777" w:rsidR="00337FF2" w:rsidRDefault="00337FF2">
      <w:pPr>
        <w:rPr>
          <w:b/>
          <w:sz w:val="24"/>
          <w:szCs w:val="24"/>
        </w:rPr>
      </w:pPr>
    </w:p>
    <w:p w14:paraId="1E54DC31" w14:textId="77777777" w:rsidR="00337FF2" w:rsidRDefault="00337FF2">
      <w:pPr>
        <w:rPr>
          <w:b/>
          <w:sz w:val="24"/>
          <w:szCs w:val="24"/>
        </w:rPr>
      </w:pPr>
    </w:p>
    <w:p w14:paraId="38901074" w14:textId="77777777" w:rsidR="00337FF2" w:rsidRDefault="00337FF2">
      <w:pPr>
        <w:rPr>
          <w:b/>
          <w:sz w:val="24"/>
          <w:szCs w:val="24"/>
        </w:rPr>
      </w:pPr>
    </w:p>
    <w:p w14:paraId="09D40504" w14:textId="77777777" w:rsidR="00337FF2" w:rsidRDefault="00337FF2">
      <w:pPr>
        <w:rPr>
          <w:b/>
          <w:sz w:val="24"/>
          <w:szCs w:val="24"/>
        </w:rPr>
      </w:pPr>
    </w:p>
    <w:p w14:paraId="25D119E2" w14:textId="77777777" w:rsidR="00337FF2" w:rsidRDefault="00337FF2">
      <w:pPr>
        <w:rPr>
          <w:b/>
          <w:sz w:val="24"/>
          <w:szCs w:val="24"/>
        </w:rPr>
      </w:pPr>
    </w:p>
    <w:p w14:paraId="61DACC1D" w14:textId="5769F079" w:rsidR="00337FF2" w:rsidRDefault="00337FF2">
      <w:pPr>
        <w:rPr>
          <w:b/>
          <w:sz w:val="24"/>
          <w:szCs w:val="24"/>
        </w:rPr>
      </w:pPr>
    </w:p>
    <w:p w14:paraId="163B2728" w14:textId="7659D643" w:rsidR="002000B5" w:rsidRDefault="002000B5">
      <w:pPr>
        <w:rPr>
          <w:b/>
          <w:sz w:val="24"/>
          <w:szCs w:val="24"/>
        </w:rPr>
      </w:pPr>
    </w:p>
    <w:p w14:paraId="6F7DB309" w14:textId="77777777" w:rsidR="002000B5" w:rsidRDefault="002000B5">
      <w:pPr>
        <w:rPr>
          <w:b/>
          <w:sz w:val="24"/>
          <w:szCs w:val="24"/>
        </w:rPr>
      </w:pPr>
    </w:p>
    <w:p w14:paraId="21D56CA6" w14:textId="77777777" w:rsidR="00337FF2" w:rsidRDefault="00337FF2">
      <w:pPr>
        <w:rPr>
          <w:b/>
          <w:sz w:val="24"/>
          <w:szCs w:val="24"/>
        </w:rPr>
      </w:pPr>
    </w:p>
    <w:p w14:paraId="13B5D64D" w14:textId="77777777" w:rsidR="00337FF2" w:rsidRDefault="00337FF2">
      <w:pPr>
        <w:rPr>
          <w:b/>
          <w:sz w:val="24"/>
          <w:szCs w:val="24"/>
        </w:rPr>
      </w:pPr>
    </w:p>
    <w:p w14:paraId="41EB1214" w14:textId="77777777" w:rsidR="00337FF2" w:rsidRDefault="00337FF2">
      <w:pPr>
        <w:rPr>
          <w:b/>
          <w:sz w:val="24"/>
          <w:szCs w:val="24"/>
        </w:rPr>
      </w:pPr>
    </w:p>
    <w:p w14:paraId="72215564" w14:textId="77777777" w:rsidR="00337FF2" w:rsidRDefault="00337FF2">
      <w:pPr>
        <w:rPr>
          <w:b/>
          <w:sz w:val="24"/>
          <w:szCs w:val="24"/>
        </w:rPr>
      </w:pPr>
    </w:p>
    <w:p w14:paraId="03D5CC27" w14:textId="77777777" w:rsidR="00337FF2" w:rsidRDefault="00077890">
      <w:pPr>
        <w:pStyle w:val="Heading1"/>
      </w:pPr>
      <w:bookmarkStart w:id="42" w:name="_Toc7010198"/>
      <w:bookmarkStart w:id="43" w:name="_Toc7023608"/>
      <w:r>
        <w:rPr>
          <w:b/>
          <w:color w:val="666666"/>
          <w:sz w:val="36"/>
          <w:szCs w:val="36"/>
        </w:rPr>
        <w:lastRenderedPageBreak/>
        <w:t>References:</w:t>
      </w:r>
      <w:bookmarkEnd w:id="42"/>
      <w:bookmarkEnd w:id="43"/>
    </w:p>
    <w:p w14:paraId="3C059A28" w14:textId="77777777" w:rsidR="00337FF2" w:rsidRDefault="00337FF2">
      <w:pPr>
        <w:jc w:val="center"/>
        <w:rPr>
          <w:b/>
          <w:sz w:val="24"/>
          <w:szCs w:val="24"/>
        </w:rPr>
      </w:pPr>
    </w:p>
    <w:p w14:paraId="3DF7CDE4" w14:textId="77777777" w:rsidR="00337FF2" w:rsidRDefault="00077890">
      <w:pPr>
        <w:rPr>
          <w:sz w:val="24"/>
          <w:szCs w:val="24"/>
        </w:rPr>
      </w:pPr>
      <w:r>
        <w:rPr>
          <w:sz w:val="24"/>
          <w:szCs w:val="24"/>
        </w:rPr>
        <w:t xml:space="preserve">[1] L. Huang, S.C. Wong, M. Zhang, et al. “Revisiting Hughes’ dynamic continuum model for pedestrian flow and the development of an efficient solution algorithm,” </w:t>
      </w:r>
      <w:proofErr w:type="spellStart"/>
      <w:r>
        <w:rPr>
          <w:i/>
          <w:sz w:val="24"/>
          <w:szCs w:val="24"/>
        </w:rPr>
        <w:t>Tra</w:t>
      </w:r>
      <w:proofErr w:type="spellEnd"/>
      <w:r>
        <w:rPr>
          <w:i/>
          <w:sz w:val="24"/>
          <w:szCs w:val="24"/>
        </w:rPr>
        <w:t>. Res. Met.</w:t>
      </w:r>
      <w:r>
        <w:rPr>
          <w:sz w:val="24"/>
          <w:szCs w:val="24"/>
        </w:rPr>
        <w:t xml:space="preserve"> vol. 43, no. 1, pp. 127-141, Jan. 2009.</w:t>
      </w:r>
    </w:p>
    <w:p w14:paraId="66A28A1A" w14:textId="77777777" w:rsidR="00337FF2" w:rsidRDefault="002000B5">
      <w:pPr>
        <w:rPr>
          <w:sz w:val="24"/>
          <w:szCs w:val="24"/>
        </w:rPr>
      </w:pPr>
      <w:hyperlink r:id="rId14">
        <w:r w:rsidR="00077890">
          <w:rPr>
            <w:color w:val="1155CC"/>
            <w:sz w:val="24"/>
            <w:szCs w:val="24"/>
            <w:u w:val="single"/>
          </w:rPr>
          <w:t>https://www.sciencedirect.com/science/article/pii/S0191261508000751</w:t>
        </w:r>
      </w:hyperlink>
    </w:p>
    <w:p w14:paraId="04990554" w14:textId="77777777" w:rsidR="00337FF2" w:rsidRDefault="00077890">
      <w:pPr>
        <w:rPr>
          <w:color w:val="1155CC"/>
          <w:sz w:val="24"/>
          <w:szCs w:val="24"/>
          <w:u w:val="single"/>
        </w:rPr>
      </w:pPr>
      <w:r>
        <w:fldChar w:fldCharType="begin"/>
      </w:r>
      <w:r>
        <w:instrText xml:space="preserve"> HYPERLINK "https://doi.org/10.1016/j.trb.2008.06.003" </w:instrText>
      </w:r>
      <w:r>
        <w:fldChar w:fldCharType="separate"/>
      </w:r>
    </w:p>
    <w:p w14:paraId="7D6E20FB" w14:textId="77777777" w:rsidR="00337FF2" w:rsidRDefault="00077890">
      <w:pPr>
        <w:rPr>
          <w:sz w:val="24"/>
          <w:szCs w:val="24"/>
        </w:rPr>
      </w:pPr>
      <w:r>
        <w:fldChar w:fldCharType="end"/>
      </w:r>
      <w:r>
        <w:rPr>
          <w:sz w:val="24"/>
          <w:szCs w:val="24"/>
        </w:rPr>
        <w:t xml:space="preserve">[2] N. Abedi, A. Bhaskar, and E. Chung, “Tracking </w:t>
      </w:r>
      <w:proofErr w:type="spellStart"/>
      <w:r>
        <w:rPr>
          <w:sz w:val="24"/>
          <w:szCs w:val="24"/>
        </w:rPr>
        <w:t>spatio</w:t>
      </w:r>
      <w:proofErr w:type="spellEnd"/>
      <w:r>
        <w:rPr>
          <w:sz w:val="24"/>
          <w:szCs w:val="24"/>
        </w:rPr>
        <w:t xml:space="preserve">-temporal movement of human in terms of space utilization using Media-Access-Control address data,” </w:t>
      </w:r>
      <w:r>
        <w:rPr>
          <w:i/>
          <w:sz w:val="24"/>
          <w:szCs w:val="24"/>
        </w:rPr>
        <w:t>App. Geo.</w:t>
      </w:r>
      <w:r>
        <w:rPr>
          <w:sz w:val="24"/>
          <w:szCs w:val="24"/>
        </w:rPr>
        <w:t xml:space="preserve"> vol. 51, pp. 72-81, Jul. 2014.</w:t>
      </w:r>
    </w:p>
    <w:p w14:paraId="04F4499A" w14:textId="77777777" w:rsidR="00337FF2" w:rsidRDefault="002000B5">
      <w:pPr>
        <w:rPr>
          <w:sz w:val="24"/>
          <w:szCs w:val="24"/>
        </w:rPr>
      </w:pPr>
      <w:hyperlink r:id="rId15">
        <w:r w:rsidR="00077890">
          <w:rPr>
            <w:color w:val="1155CC"/>
            <w:sz w:val="24"/>
            <w:szCs w:val="24"/>
            <w:u w:val="single"/>
          </w:rPr>
          <w:t>https://www.sciencedirect.com/science/article/abs/pii/S0143622814000629?via%3Dihub</w:t>
        </w:r>
      </w:hyperlink>
      <w:r w:rsidR="00077890">
        <w:fldChar w:fldCharType="begin"/>
      </w:r>
      <w:r w:rsidR="00077890">
        <w:instrText xml:space="preserve"> HYPERLINK "https://doi.org/10.1016/j.apgeog.2014.04.001" </w:instrText>
      </w:r>
      <w:r w:rsidR="00077890">
        <w:fldChar w:fldCharType="separate"/>
      </w:r>
    </w:p>
    <w:p w14:paraId="2AB85BB5" w14:textId="77777777" w:rsidR="00337FF2" w:rsidRDefault="00077890">
      <w:pPr>
        <w:rPr>
          <w:sz w:val="24"/>
          <w:szCs w:val="24"/>
        </w:rPr>
      </w:pPr>
      <w:r>
        <w:fldChar w:fldCharType="end"/>
      </w:r>
    </w:p>
    <w:p w14:paraId="7DA30285" w14:textId="77777777" w:rsidR="00337FF2" w:rsidRDefault="00077890">
      <w:pPr>
        <w:rPr>
          <w:sz w:val="24"/>
          <w:szCs w:val="24"/>
        </w:rPr>
      </w:pPr>
      <w:r>
        <w:rPr>
          <w:sz w:val="24"/>
          <w:szCs w:val="24"/>
        </w:rPr>
        <w:t xml:space="preserve">[3] P. R. </w:t>
      </w:r>
      <w:proofErr w:type="spellStart"/>
      <w:r>
        <w:rPr>
          <w:sz w:val="24"/>
          <w:szCs w:val="24"/>
        </w:rPr>
        <w:t>Anciaes</w:t>
      </w:r>
      <w:proofErr w:type="spellEnd"/>
      <w:r>
        <w:rPr>
          <w:sz w:val="24"/>
          <w:szCs w:val="24"/>
        </w:rPr>
        <w:t xml:space="preserve"> and P. Jones, “Estimating preferences for different types of pedestrian crossing facilities,” </w:t>
      </w:r>
      <w:r>
        <w:rPr>
          <w:i/>
          <w:sz w:val="24"/>
          <w:szCs w:val="24"/>
        </w:rPr>
        <w:t xml:space="preserve">Transportation Research Part F: Traffic Psychology and </w:t>
      </w:r>
      <w:proofErr w:type="spellStart"/>
      <w:r>
        <w:rPr>
          <w:i/>
          <w:sz w:val="24"/>
          <w:szCs w:val="24"/>
        </w:rPr>
        <w:t>Behaviour</w:t>
      </w:r>
      <w:proofErr w:type="spellEnd"/>
      <w:r>
        <w:rPr>
          <w:sz w:val="24"/>
          <w:szCs w:val="24"/>
        </w:rPr>
        <w:t xml:space="preserve">, vol. 52, pp. 222–237, 2018. </w:t>
      </w:r>
    </w:p>
    <w:p w14:paraId="71A4AB5D" w14:textId="77777777" w:rsidR="00337FF2" w:rsidRDefault="002000B5">
      <w:pPr>
        <w:rPr>
          <w:sz w:val="24"/>
          <w:szCs w:val="24"/>
        </w:rPr>
      </w:pPr>
      <w:hyperlink r:id="rId16">
        <w:r w:rsidR="00077890">
          <w:rPr>
            <w:color w:val="1155CC"/>
            <w:sz w:val="24"/>
            <w:szCs w:val="24"/>
            <w:u w:val="single"/>
          </w:rPr>
          <w:t>https://www.sciencedirect.com/science/article/pii/S1369847816303369</w:t>
        </w:r>
      </w:hyperlink>
    </w:p>
    <w:p w14:paraId="554F0326" w14:textId="77777777" w:rsidR="00337FF2" w:rsidRDefault="00337FF2">
      <w:pPr>
        <w:rPr>
          <w:sz w:val="24"/>
          <w:szCs w:val="24"/>
        </w:rPr>
      </w:pPr>
    </w:p>
    <w:p w14:paraId="5338A617" w14:textId="77777777" w:rsidR="00337FF2" w:rsidRDefault="00077890">
      <w:pPr>
        <w:rPr>
          <w:sz w:val="24"/>
          <w:szCs w:val="24"/>
        </w:rPr>
      </w:pPr>
      <w:r>
        <w:rPr>
          <w:sz w:val="24"/>
          <w:szCs w:val="24"/>
        </w:rPr>
        <w:t xml:space="preserve">[4] K. W. Byington and D. C. </w:t>
      </w:r>
      <w:proofErr w:type="spellStart"/>
      <w:r>
        <w:rPr>
          <w:sz w:val="24"/>
          <w:szCs w:val="24"/>
        </w:rPr>
        <w:t>Schwebel</w:t>
      </w:r>
      <w:proofErr w:type="spellEnd"/>
      <w:r>
        <w:rPr>
          <w:sz w:val="24"/>
          <w:szCs w:val="24"/>
        </w:rPr>
        <w:t xml:space="preserve">, “Effects of mobile Internet use on college student pedestrian injury risk,” </w:t>
      </w:r>
      <w:r>
        <w:rPr>
          <w:i/>
          <w:sz w:val="24"/>
          <w:szCs w:val="24"/>
        </w:rPr>
        <w:t>Accident Analysis &amp; Prevention</w:t>
      </w:r>
      <w:r>
        <w:rPr>
          <w:sz w:val="24"/>
          <w:szCs w:val="24"/>
        </w:rPr>
        <w:t xml:space="preserve">, vol. 51, pp. 78–83, 2013. </w:t>
      </w:r>
    </w:p>
    <w:p w14:paraId="3F489FAA" w14:textId="77777777" w:rsidR="00337FF2" w:rsidRDefault="002000B5">
      <w:pPr>
        <w:rPr>
          <w:sz w:val="24"/>
          <w:szCs w:val="24"/>
        </w:rPr>
      </w:pPr>
      <w:hyperlink r:id="rId17">
        <w:r w:rsidR="00077890">
          <w:rPr>
            <w:color w:val="1155CC"/>
            <w:sz w:val="24"/>
            <w:szCs w:val="24"/>
            <w:u w:val="single"/>
          </w:rPr>
          <w:t>https://www.ncbi.nlm.nih.gov/pmc/articles/PMC3556232/</w:t>
        </w:r>
      </w:hyperlink>
    </w:p>
    <w:p w14:paraId="60221865" w14:textId="77777777" w:rsidR="00337FF2" w:rsidRDefault="00337FF2">
      <w:pPr>
        <w:rPr>
          <w:sz w:val="24"/>
          <w:szCs w:val="24"/>
        </w:rPr>
      </w:pPr>
    </w:p>
    <w:p w14:paraId="170EBA27" w14:textId="77777777" w:rsidR="00337FF2" w:rsidRDefault="00077890">
      <w:pPr>
        <w:rPr>
          <w:sz w:val="24"/>
          <w:szCs w:val="24"/>
        </w:rPr>
      </w:pPr>
      <w:r>
        <w:rPr>
          <w:sz w:val="24"/>
          <w:szCs w:val="24"/>
        </w:rPr>
        <w:t xml:space="preserve">[5] R. J. Schneider, A. J. </w:t>
      </w:r>
      <w:proofErr w:type="spellStart"/>
      <w:r>
        <w:rPr>
          <w:sz w:val="24"/>
          <w:szCs w:val="24"/>
        </w:rPr>
        <w:t>Khattak</w:t>
      </w:r>
      <w:proofErr w:type="spellEnd"/>
      <w:r>
        <w:rPr>
          <w:sz w:val="24"/>
          <w:szCs w:val="24"/>
        </w:rPr>
        <w:t xml:space="preserve">, and C. V. </w:t>
      </w:r>
      <w:proofErr w:type="spellStart"/>
      <w:r>
        <w:rPr>
          <w:sz w:val="24"/>
          <w:szCs w:val="24"/>
        </w:rPr>
        <w:t>Zegeer</w:t>
      </w:r>
      <w:proofErr w:type="spellEnd"/>
      <w:r>
        <w:rPr>
          <w:sz w:val="24"/>
          <w:szCs w:val="24"/>
        </w:rPr>
        <w:t xml:space="preserve">, “Method of Improving Pedestrian Safety Proactively with Geographic Information Systems: Example from a College Campus,” </w:t>
      </w:r>
      <w:r>
        <w:rPr>
          <w:i/>
          <w:sz w:val="24"/>
          <w:szCs w:val="24"/>
        </w:rPr>
        <w:t>Transportation Research Record: Journal of the Transportation Research Board</w:t>
      </w:r>
      <w:r>
        <w:rPr>
          <w:sz w:val="24"/>
          <w:szCs w:val="24"/>
        </w:rPr>
        <w:t xml:space="preserve">, vol. 1773, no. 1, pp. 97–107, 2001. </w:t>
      </w:r>
    </w:p>
    <w:p w14:paraId="2B082D61" w14:textId="77777777" w:rsidR="00337FF2" w:rsidRDefault="002000B5">
      <w:pPr>
        <w:rPr>
          <w:sz w:val="24"/>
          <w:szCs w:val="24"/>
        </w:rPr>
      </w:pPr>
      <w:hyperlink r:id="rId18">
        <w:r w:rsidR="00077890">
          <w:rPr>
            <w:color w:val="1155CC"/>
            <w:sz w:val="24"/>
            <w:szCs w:val="24"/>
            <w:u w:val="single"/>
          </w:rPr>
          <w:t>https://journals.sagepub.com/doi/abs/10.3141/1773-12</w:t>
        </w:r>
      </w:hyperlink>
    </w:p>
    <w:p w14:paraId="73C1B974" w14:textId="77777777" w:rsidR="00337FF2" w:rsidRDefault="00337FF2">
      <w:pPr>
        <w:rPr>
          <w:sz w:val="24"/>
          <w:szCs w:val="24"/>
        </w:rPr>
      </w:pPr>
    </w:p>
    <w:p w14:paraId="69F48176" w14:textId="77777777" w:rsidR="00337FF2" w:rsidRDefault="00077890">
      <w:pPr>
        <w:rPr>
          <w:sz w:val="24"/>
          <w:szCs w:val="24"/>
        </w:rPr>
      </w:pPr>
      <w:r>
        <w:rPr>
          <w:sz w:val="24"/>
          <w:szCs w:val="24"/>
        </w:rPr>
        <w:t xml:space="preserve">[6] University of Florida, “Transportation &amp; Parking Strategic Plan,” </w:t>
      </w:r>
      <w:r>
        <w:rPr>
          <w:i/>
          <w:sz w:val="24"/>
          <w:szCs w:val="24"/>
        </w:rPr>
        <w:t>TAPS Study Results,</w:t>
      </w:r>
      <w:r>
        <w:rPr>
          <w:sz w:val="24"/>
          <w:szCs w:val="24"/>
        </w:rPr>
        <w:t xml:space="preserve"> pp. 3-45, November 2018. </w:t>
      </w:r>
      <w:hyperlink r:id="rId19">
        <w:r>
          <w:rPr>
            <w:color w:val="1155CC"/>
            <w:sz w:val="24"/>
            <w:szCs w:val="24"/>
            <w:u w:val="single"/>
          </w:rPr>
          <w:t>https://documentcloud.adobe.com/link/track?uri=urn%3Aaaid%3Ascds%3AUS%3A0e1e9c53-b10c-4be7-ad10-4b2227836702</w:t>
        </w:r>
      </w:hyperlink>
    </w:p>
    <w:p w14:paraId="6417827A" w14:textId="77777777" w:rsidR="00337FF2" w:rsidRDefault="00337FF2">
      <w:pPr>
        <w:rPr>
          <w:sz w:val="24"/>
          <w:szCs w:val="24"/>
        </w:rPr>
      </w:pPr>
    </w:p>
    <w:p w14:paraId="74F570C3" w14:textId="77777777" w:rsidR="00337FF2" w:rsidRDefault="00077890">
      <w:pPr>
        <w:rPr>
          <w:sz w:val="24"/>
          <w:szCs w:val="24"/>
        </w:rPr>
      </w:pPr>
      <w:r>
        <w:rPr>
          <w:sz w:val="24"/>
          <w:szCs w:val="24"/>
        </w:rPr>
        <w:t xml:space="preserve">[7] University of Florida, “Transportation Data &amp; Analysis,” </w:t>
      </w:r>
      <w:r>
        <w:rPr>
          <w:i/>
          <w:sz w:val="24"/>
          <w:szCs w:val="24"/>
        </w:rPr>
        <w:t xml:space="preserve">University of Florida Campus Master Plan, 2015-2025, </w:t>
      </w:r>
      <w:r>
        <w:rPr>
          <w:sz w:val="24"/>
          <w:szCs w:val="24"/>
        </w:rPr>
        <w:t>pp. 8-30, June 2015.</w:t>
      </w:r>
    </w:p>
    <w:p w14:paraId="06F3DF01" w14:textId="77777777" w:rsidR="00337FF2" w:rsidRDefault="002000B5">
      <w:pPr>
        <w:rPr>
          <w:sz w:val="24"/>
          <w:szCs w:val="24"/>
        </w:rPr>
      </w:pPr>
      <w:hyperlink r:id="rId20">
        <w:r w:rsidR="00077890">
          <w:rPr>
            <w:color w:val="1155CC"/>
            <w:sz w:val="24"/>
            <w:szCs w:val="24"/>
            <w:u w:val="single"/>
          </w:rPr>
          <w:t>http://www.facilities.ufl.edu/plan/docs/da/Transpo.pdf</w:t>
        </w:r>
      </w:hyperlink>
    </w:p>
    <w:p w14:paraId="54BEEE12" w14:textId="77777777" w:rsidR="00337FF2" w:rsidRDefault="00337FF2">
      <w:pPr>
        <w:rPr>
          <w:sz w:val="24"/>
          <w:szCs w:val="24"/>
        </w:rPr>
      </w:pPr>
    </w:p>
    <w:p w14:paraId="3BC01808" w14:textId="77777777" w:rsidR="00337FF2" w:rsidRDefault="00077890">
      <w:pPr>
        <w:rPr>
          <w:sz w:val="24"/>
          <w:szCs w:val="24"/>
        </w:rPr>
      </w:pPr>
      <w:r>
        <w:rPr>
          <w:sz w:val="24"/>
          <w:szCs w:val="24"/>
        </w:rPr>
        <w:t xml:space="preserve">[8] C. </w:t>
      </w:r>
      <w:proofErr w:type="spellStart"/>
      <w:r>
        <w:rPr>
          <w:sz w:val="24"/>
          <w:szCs w:val="24"/>
        </w:rPr>
        <w:t>Simek</w:t>
      </w:r>
      <w:proofErr w:type="spellEnd"/>
      <w:r>
        <w:rPr>
          <w:sz w:val="24"/>
          <w:szCs w:val="24"/>
        </w:rPr>
        <w:t xml:space="preserve">, P. Turner, and M. Greenman, “Bicycle and Pedestrian Travel: Exploration of Collision Exposure in Florida,” </w:t>
      </w:r>
      <w:r>
        <w:rPr>
          <w:i/>
          <w:sz w:val="24"/>
          <w:szCs w:val="24"/>
        </w:rPr>
        <w:t>Final Report</w:t>
      </w:r>
      <w:r>
        <w:rPr>
          <w:sz w:val="24"/>
          <w:szCs w:val="24"/>
        </w:rPr>
        <w:t>, pp. 1-41, Sep. 2002.</w:t>
      </w:r>
    </w:p>
    <w:p w14:paraId="5366CF89" w14:textId="77777777" w:rsidR="00337FF2" w:rsidRDefault="002000B5">
      <w:pPr>
        <w:rPr>
          <w:sz w:val="24"/>
          <w:szCs w:val="24"/>
        </w:rPr>
      </w:pPr>
      <w:hyperlink r:id="rId21">
        <w:r w:rsidR="00077890">
          <w:rPr>
            <w:color w:val="1155CC"/>
            <w:sz w:val="24"/>
            <w:szCs w:val="24"/>
            <w:u w:val="single"/>
          </w:rPr>
          <w:t>https://fdotwww.blob.core.windows.net/sitefinity/docs/default-source/content/safety/4-reports/bike-ped/2002-exposure-survey-rev.pdf?sfvrsn=7cc33d2_0</w:t>
        </w:r>
      </w:hyperlink>
    </w:p>
    <w:p w14:paraId="2A349270" w14:textId="77777777" w:rsidR="00337FF2" w:rsidRDefault="00337FF2">
      <w:pPr>
        <w:rPr>
          <w:sz w:val="24"/>
          <w:szCs w:val="24"/>
        </w:rPr>
      </w:pPr>
    </w:p>
    <w:p w14:paraId="3DE29A18" w14:textId="77777777" w:rsidR="00337FF2" w:rsidRDefault="00077890">
      <w:pPr>
        <w:rPr>
          <w:sz w:val="24"/>
          <w:szCs w:val="24"/>
        </w:rPr>
      </w:pPr>
      <w:r>
        <w:rPr>
          <w:sz w:val="24"/>
          <w:szCs w:val="24"/>
        </w:rPr>
        <w:t xml:space="preserve">[9] C. </w:t>
      </w:r>
      <w:proofErr w:type="spellStart"/>
      <w:r>
        <w:rPr>
          <w:sz w:val="24"/>
          <w:szCs w:val="24"/>
        </w:rPr>
        <w:t>Hagelin</w:t>
      </w:r>
      <w:proofErr w:type="spellEnd"/>
      <w:r>
        <w:rPr>
          <w:sz w:val="24"/>
          <w:szCs w:val="24"/>
        </w:rPr>
        <w:t xml:space="preserve"> and J. Avery, “Statewide Survey on Bicycle and Pedestrian Facilities,” </w:t>
      </w:r>
      <w:r>
        <w:rPr>
          <w:i/>
          <w:sz w:val="24"/>
          <w:szCs w:val="24"/>
        </w:rPr>
        <w:t xml:space="preserve">Florida Department of Transportation Office, </w:t>
      </w:r>
      <w:r>
        <w:rPr>
          <w:sz w:val="24"/>
          <w:szCs w:val="24"/>
        </w:rPr>
        <w:t>pp. 1-71, May 2007.</w:t>
      </w:r>
    </w:p>
    <w:p w14:paraId="393E6888" w14:textId="77777777" w:rsidR="00337FF2" w:rsidRDefault="002000B5">
      <w:pPr>
        <w:rPr>
          <w:sz w:val="24"/>
          <w:szCs w:val="24"/>
        </w:rPr>
      </w:pPr>
      <w:hyperlink r:id="rId22">
        <w:r w:rsidR="00077890">
          <w:rPr>
            <w:color w:val="1155CC"/>
            <w:sz w:val="24"/>
            <w:szCs w:val="24"/>
            <w:u w:val="single"/>
          </w:rPr>
          <w:t>https://fdotwww.blob.core.windows.net/sitefinity/docs/default-source/safety/safety/4-reports/bike-ped/statewide-survey-on-bike-ped-facilities-final-report.pdf?sfvrsn=1b4a9db3_0</w:t>
        </w:r>
      </w:hyperlink>
    </w:p>
    <w:p w14:paraId="2A3CECC5" w14:textId="77777777" w:rsidR="00337FF2" w:rsidRDefault="00337FF2">
      <w:pPr>
        <w:rPr>
          <w:sz w:val="24"/>
          <w:szCs w:val="24"/>
        </w:rPr>
      </w:pPr>
    </w:p>
    <w:p w14:paraId="7E54005A" w14:textId="77777777" w:rsidR="00337FF2" w:rsidRDefault="00077890">
      <w:pPr>
        <w:rPr>
          <w:sz w:val="24"/>
          <w:szCs w:val="24"/>
        </w:rPr>
      </w:pPr>
      <w:r>
        <w:rPr>
          <w:sz w:val="24"/>
          <w:szCs w:val="24"/>
        </w:rPr>
        <w:t xml:space="preserve">[10] “Evaluation of Pedestrian-Related Roadway Measures: A Summary of Available Research,” </w:t>
      </w:r>
      <w:r>
        <w:rPr>
          <w:i/>
          <w:sz w:val="24"/>
          <w:szCs w:val="24"/>
        </w:rPr>
        <w:t>Federal Highway Administration</w:t>
      </w:r>
      <w:r>
        <w:rPr>
          <w:sz w:val="24"/>
          <w:szCs w:val="24"/>
        </w:rPr>
        <w:t xml:space="preserve">, pp. 37-40, April 2014.  </w:t>
      </w:r>
      <w:hyperlink r:id="rId23">
        <w:r>
          <w:rPr>
            <w:color w:val="1155CC"/>
            <w:sz w:val="24"/>
            <w:szCs w:val="24"/>
            <w:u w:val="single"/>
          </w:rPr>
          <w:t>http://www.pedbikeinfo.org/cms/downloads/PedestrianLitReview_April2014.pdf</w:t>
        </w:r>
      </w:hyperlink>
    </w:p>
    <w:p w14:paraId="779E8523" w14:textId="77777777" w:rsidR="00337FF2" w:rsidRDefault="00337FF2">
      <w:pPr>
        <w:rPr>
          <w:sz w:val="24"/>
          <w:szCs w:val="24"/>
        </w:rPr>
      </w:pPr>
    </w:p>
    <w:p w14:paraId="17668714" w14:textId="77777777" w:rsidR="00337FF2" w:rsidRDefault="00077890">
      <w:pPr>
        <w:rPr>
          <w:sz w:val="24"/>
          <w:szCs w:val="24"/>
        </w:rPr>
      </w:pPr>
      <w:r>
        <w:rPr>
          <w:sz w:val="24"/>
          <w:szCs w:val="24"/>
        </w:rPr>
        <w:t xml:space="preserve">[11] M. Bushell, B. Poole, C. </w:t>
      </w:r>
      <w:proofErr w:type="spellStart"/>
      <w:r>
        <w:rPr>
          <w:sz w:val="24"/>
          <w:szCs w:val="24"/>
        </w:rPr>
        <w:t>Zegeer</w:t>
      </w:r>
      <w:proofErr w:type="spellEnd"/>
      <w:r>
        <w:rPr>
          <w:sz w:val="24"/>
          <w:szCs w:val="24"/>
        </w:rPr>
        <w:t xml:space="preserve">, and D. Rodriguez, “Costs for Pedestrian and Bicyclist Infrastructure Improvements,” </w:t>
      </w:r>
      <w:r>
        <w:rPr>
          <w:i/>
          <w:sz w:val="24"/>
          <w:szCs w:val="24"/>
        </w:rPr>
        <w:t>Federal Highway Administration</w:t>
      </w:r>
      <w:r>
        <w:rPr>
          <w:sz w:val="24"/>
          <w:szCs w:val="24"/>
        </w:rPr>
        <w:t>, pp. 20-21, Oct. 2013.</w:t>
      </w:r>
    </w:p>
    <w:p w14:paraId="5358CB61" w14:textId="77777777" w:rsidR="00337FF2" w:rsidRDefault="002000B5">
      <w:pPr>
        <w:rPr>
          <w:sz w:val="24"/>
          <w:szCs w:val="24"/>
        </w:rPr>
      </w:pPr>
      <w:hyperlink r:id="rId24">
        <w:r w:rsidR="00077890">
          <w:rPr>
            <w:color w:val="1155CC"/>
            <w:sz w:val="24"/>
            <w:szCs w:val="24"/>
            <w:u w:val="single"/>
          </w:rPr>
          <w:t>http://www.pedbikeinfo.org/cms/downloads/countermeasure%20costs_report_nov2013.pdf</w:t>
        </w:r>
      </w:hyperlink>
    </w:p>
    <w:p w14:paraId="107F1C29" w14:textId="77777777" w:rsidR="00337FF2" w:rsidRDefault="00337FF2">
      <w:pPr>
        <w:rPr>
          <w:sz w:val="24"/>
          <w:szCs w:val="24"/>
        </w:rPr>
      </w:pPr>
    </w:p>
    <w:p w14:paraId="77681527" w14:textId="77777777" w:rsidR="00337FF2" w:rsidRDefault="00077890">
      <w:pPr>
        <w:rPr>
          <w:sz w:val="24"/>
          <w:szCs w:val="24"/>
        </w:rPr>
      </w:pPr>
      <w:r>
        <w:rPr>
          <w:sz w:val="24"/>
          <w:szCs w:val="24"/>
        </w:rPr>
        <w:t xml:space="preserve">[12] D. </w:t>
      </w:r>
      <w:proofErr w:type="spellStart"/>
      <w:r>
        <w:rPr>
          <w:sz w:val="24"/>
          <w:szCs w:val="24"/>
        </w:rPr>
        <w:t>Patzner</w:t>
      </w:r>
      <w:proofErr w:type="spellEnd"/>
      <w:r>
        <w:rPr>
          <w:sz w:val="24"/>
          <w:szCs w:val="24"/>
        </w:rPr>
        <w:t>, “Method for Constructing a Tunnel or Underpass,” 01-Mar-1977.</w:t>
      </w:r>
    </w:p>
    <w:p w14:paraId="6F006536" w14:textId="77777777" w:rsidR="00337FF2" w:rsidRDefault="002000B5">
      <w:pPr>
        <w:rPr>
          <w:sz w:val="24"/>
          <w:szCs w:val="24"/>
        </w:rPr>
      </w:pPr>
      <w:hyperlink r:id="rId25">
        <w:r w:rsidR="00077890">
          <w:rPr>
            <w:color w:val="1155CC"/>
            <w:sz w:val="24"/>
            <w:szCs w:val="24"/>
            <w:u w:val="single"/>
          </w:rPr>
          <w:t>https://patentimages.storage.googleapis.com/ab/9b/b4/34ba170df9ea82/US4009579.pdf</w:t>
        </w:r>
      </w:hyperlink>
    </w:p>
    <w:p w14:paraId="7D37C61E" w14:textId="77777777" w:rsidR="00337FF2" w:rsidRDefault="00337FF2">
      <w:pPr>
        <w:rPr>
          <w:sz w:val="24"/>
          <w:szCs w:val="24"/>
        </w:rPr>
      </w:pPr>
    </w:p>
    <w:p w14:paraId="5FB876B1" w14:textId="77777777" w:rsidR="00337FF2" w:rsidRDefault="00077890">
      <w:pPr>
        <w:rPr>
          <w:sz w:val="24"/>
          <w:szCs w:val="24"/>
        </w:rPr>
      </w:pPr>
      <w:r>
        <w:rPr>
          <w:sz w:val="24"/>
          <w:szCs w:val="24"/>
        </w:rPr>
        <w:t xml:space="preserve">[13] A. Hirschi, K. Shockley, and H. </w:t>
      </w:r>
      <w:proofErr w:type="spellStart"/>
      <w:r>
        <w:rPr>
          <w:sz w:val="24"/>
          <w:szCs w:val="24"/>
        </w:rPr>
        <w:t>Zacher</w:t>
      </w:r>
      <w:proofErr w:type="spellEnd"/>
      <w:r>
        <w:rPr>
          <w:sz w:val="24"/>
          <w:szCs w:val="24"/>
        </w:rPr>
        <w:t xml:space="preserve">, “Achieving Work-Family Balance: An Action Regulation Model,” </w:t>
      </w:r>
      <w:r>
        <w:rPr>
          <w:i/>
          <w:sz w:val="24"/>
          <w:szCs w:val="24"/>
        </w:rPr>
        <w:t>Academy of Management Review</w:t>
      </w:r>
      <w:r>
        <w:rPr>
          <w:sz w:val="24"/>
          <w:szCs w:val="24"/>
        </w:rPr>
        <w:t>, vol. 44, no. 1, pp. 150-171, Jan. 2019.</w:t>
      </w:r>
    </w:p>
    <w:p w14:paraId="42AE3FA3" w14:textId="77777777" w:rsidR="00337FF2" w:rsidRDefault="002000B5">
      <w:pPr>
        <w:rPr>
          <w:sz w:val="24"/>
          <w:szCs w:val="24"/>
        </w:rPr>
      </w:pPr>
      <w:hyperlink r:id="rId26">
        <w:r w:rsidR="00077890">
          <w:rPr>
            <w:color w:val="1155CC"/>
            <w:sz w:val="24"/>
            <w:szCs w:val="24"/>
            <w:u w:val="single"/>
          </w:rPr>
          <w:t>http://lp.hscl.ufl.edu/login?url=http://search.ebscohost.com/login.aspx?direct=true&amp;AuthType=ip,uid&amp;db=buh&amp;AN=133577728&amp;site=eds-live</w:t>
        </w:r>
      </w:hyperlink>
    </w:p>
    <w:p w14:paraId="31CC3A2A" w14:textId="77777777" w:rsidR="00337FF2" w:rsidRDefault="00337FF2">
      <w:pPr>
        <w:rPr>
          <w:sz w:val="24"/>
          <w:szCs w:val="24"/>
        </w:rPr>
      </w:pPr>
    </w:p>
    <w:p w14:paraId="02E030F5" w14:textId="77777777" w:rsidR="00337FF2" w:rsidRDefault="00077890">
      <w:pPr>
        <w:rPr>
          <w:sz w:val="24"/>
          <w:szCs w:val="24"/>
        </w:rPr>
      </w:pPr>
      <w:r>
        <w:rPr>
          <w:sz w:val="24"/>
          <w:szCs w:val="24"/>
        </w:rPr>
        <w:t xml:space="preserve">[14] M. </w:t>
      </w:r>
      <w:proofErr w:type="spellStart"/>
      <w:r>
        <w:rPr>
          <w:sz w:val="24"/>
          <w:szCs w:val="24"/>
        </w:rPr>
        <w:t>Koryagin</w:t>
      </w:r>
      <w:proofErr w:type="spellEnd"/>
      <w:r>
        <w:rPr>
          <w:sz w:val="24"/>
          <w:szCs w:val="24"/>
        </w:rPr>
        <w:t xml:space="preserve">, “Urban Planning: </w:t>
      </w:r>
      <w:proofErr w:type="gramStart"/>
      <w:r>
        <w:rPr>
          <w:sz w:val="24"/>
          <w:szCs w:val="24"/>
        </w:rPr>
        <w:t>a</w:t>
      </w:r>
      <w:proofErr w:type="gramEnd"/>
      <w:r>
        <w:rPr>
          <w:sz w:val="24"/>
          <w:szCs w:val="24"/>
        </w:rPr>
        <w:t xml:space="preserve"> Game Theory Application for the Travel Demand Management,” </w:t>
      </w:r>
      <w:proofErr w:type="spellStart"/>
      <w:r>
        <w:rPr>
          <w:i/>
          <w:sz w:val="24"/>
          <w:szCs w:val="24"/>
        </w:rPr>
        <w:t>Periodica</w:t>
      </w:r>
      <w:proofErr w:type="spellEnd"/>
      <w:r>
        <w:rPr>
          <w:i/>
          <w:sz w:val="24"/>
          <w:szCs w:val="24"/>
        </w:rPr>
        <w:t xml:space="preserve"> </w:t>
      </w:r>
      <w:proofErr w:type="spellStart"/>
      <w:r>
        <w:rPr>
          <w:i/>
          <w:sz w:val="24"/>
          <w:szCs w:val="24"/>
        </w:rPr>
        <w:t>Polytechnica</w:t>
      </w:r>
      <w:proofErr w:type="spellEnd"/>
      <w:r>
        <w:rPr>
          <w:i/>
          <w:sz w:val="24"/>
          <w:szCs w:val="24"/>
        </w:rPr>
        <w:t xml:space="preserve"> Transportation Engineering</w:t>
      </w:r>
      <w:r>
        <w:rPr>
          <w:sz w:val="24"/>
          <w:szCs w:val="24"/>
        </w:rPr>
        <w:t>, vol. 46, no. 4, pp. 171-178, Aug. 2016.</w:t>
      </w:r>
    </w:p>
    <w:p w14:paraId="6DC2D65B" w14:textId="77777777" w:rsidR="00337FF2" w:rsidRDefault="002000B5">
      <w:pPr>
        <w:rPr>
          <w:sz w:val="24"/>
          <w:szCs w:val="24"/>
        </w:rPr>
      </w:pPr>
      <w:hyperlink r:id="rId27">
        <w:r w:rsidR="00077890">
          <w:rPr>
            <w:color w:val="1155CC"/>
            <w:sz w:val="24"/>
            <w:szCs w:val="24"/>
            <w:u w:val="single"/>
          </w:rPr>
          <w:t>http://lp.hscl.ufl.edu/login?url=http://search.ebscohost.com/login.aspx?direct=true&amp;AuthType=ip,uid&amp;db=aci&amp;AN=131724789&amp;site=eds-live</w:t>
        </w:r>
      </w:hyperlink>
    </w:p>
    <w:p w14:paraId="66A65978" w14:textId="77777777" w:rsidR="00337FF2" w:rsidRDefault="00337FF2">
      <w:pPr>
        <w:rPr>
          <w:sz w:val="24"/>
          <w:szCs w:val="24"/>
        </w:rPr>
      </w:pPr>
    </w:p>
    <w:p w14:paraId="16C33D78" w14:textId="77777777" w:rsidR="00337FF2" w:rsidRDefault="00077890">
      <w:pPr>
        <w:rPr>
          <w:sz w:val="24"/>
          <w:szCs w:val="24"/>
        </w:rPr>
      </w:pPr>
      <w:r>
        <w:rPr>
          <w:sz w:val="24"/>
          <w:szCs w:val="24"/>
        </w:rPr>
        <w:t>[15] University of Florida, “Enrollment &amp; Demographics,” U.F. Institutional Planning and Research</w:t>
      </w:r>
    </w:p>
    <w:p w14:paraId="5B19D525" w14:textId="77777777" w:rsidR="00337FF2" w:rsidRDefault="002000B5">
      <w:pPr>
        <w:rPr>
          <w:sz w:val="24"/>
          <w:szCs w:val="24"/>
        </w:rPr>
      </w:pPr>
      <w:hyperlink r:id="rId28">
        <w:r w:rsidR="00077890">
          <w:rPr>
            <w:color w:val="1155CC"/>
            <w:sz w:val="24"/>
            <w:szCs w:val="24"/>
            <w:u w:val="single"/>
          </w:rPr>
          <w:t>https://ir.aa.ufl.edu/uffacts/enrollment-1/</w:t>
        </w:r>
      </w:hyperlink>
    </w:p>
    <w:p w14:paraId="0912E142" w14:textId="77777777" w:rsidR="00337FF2" w:rsidRDefault="00337FF2"/>
    <w:p w14:paraId="34585B46" w14:textId="77777777" w:rsidR="00337FF2" w:rsidRDefault="00337FF2">
      <w:pPr>
        <w:pStyle w:val="Heading1"/>
      </w:pPr>
      <w:bookmarkStart w:id="44" w:name="_dhg36wr8jkdg" w:colFirst="0" w:colLast="0"/>
      <w:bookmarkEnd w:id="44"/>
    </w:p>
    <w:p w14:paraId="3CB24C0B" w14:textId="77777777" w:rsidR="00337FF2" w:rsidRDefault="00077890">
      <w:pPr>
        <w:pStyle w:val="Heading1"/>
      </w:pPr>
      <w:bookmarkStart w:id="45" w:name="_gjnvh32gkhhr" w:colFirst="0" w:colLast="0"/>
      <w:bookmarkStart w:id="46" w:name="_Toc7010199"/>
      <w:bookmarkStart w:id="47" w:name="_Toc7023609"/>
      <w:bookmarkEnd w:id="45"/>
      <w:r>
        <w:t>Appendix:</w:t>
      </w:r>
      <w:bookmarkEnd w:id="46"/>
      <w:bookmarkEnd w:id="47"/>
    </w:p>
    <w:p w14:paraId="1F1C2401" w14:textId="77777777" w:rsidR="00337FF2" w:rsidRDefault="00077890">
      <w:pPr>
        <w:pStyle w:val="Heading2"/>
      </w:pPr>
      <w:bookmarkStart w:id="48" w:name="_csf69l22nehh" w:colFirst="0" w:colLast="0"/>
      <w:bookmarkStart w:id="49" w:name="_Toc7010200"/>
      <w:bookmarkStart w:id="50" w:name="_Toc7023610"/>
      <w:bookmarkEnd w:id="48"/>
      <w:r>
        <w:t>Pictures</w:t>
      </w:r>
      <w:bookmarkEnd w:id="49"/>
      <w:bookmarkEnd w:id="50"/>
    </w:p>
    <w:p w14:paraId="159E0452" w14:textId="77777777" w:rsidR="00337FF2" w:rsidRDefault="00117174">
      <w:pPr>
        <w:jc w:val="center"/>
        <w:rPr>
          <w:sz w:val="24"/>
          <w:szCs w:val="24"/>
        </w:rPr>
      </w:pPr>
      <w:r>
        <w:rPr>
          <w:noProof/>
          <w:sz w:val="24"/>
          <w:szCs w:val="24"/>
        </w:rPr>
        <w:drawing>
          <wp:inline distT="114300" distB="114300" distL="114300" distR="114300" wp14:anchorId="6E4F14C9" wp14:editId="6ADD5E33">
            <wp:extent cx="4010025" cy="252786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010025" cy="2527862"/>
                    </a:xfrm>
                    <a:prstGeom prst="rect">
                      <a:avLst/>
                    </a:prstGeom>
                    <a:ln/>
                  </pic:spPr>
                </pic:pic>
              </a:graphicData>
            </a:graphic>
          </wp:inline>
        </w:drawing>
      </w:r>
    </w:p>
    <w:p w14:paraId="6A187BFA" w14:textId="77777777" w:rsidR="00337FF2" w:rsidRDefault="00117174">
      <w:pPr>
        <w:jc w:val="center"/>
        <w:rPr>
          <w:sz w:val="24"/>
          <w:szCs w:val="24"/>
        </w:rPr>
      </w:pPr>
      <w:r>
        <w:rPr>
          <w:b/>
          <w:sz w:val="24"/>
          <w:szCs w:val="24"/>
        </w:rPr>
        <w:t xml:space="preserve">Figure 5. Proposed Scooter Parking Lots </w:t>
      </w:r>
      <w:r>
        <w:rPr>
          <w:sz w:val="24"/>
          <w:szCs w:val="24"/>
        </w:rPr>
        <w:t>[6]</w:t>
      </w:r>
    </w:p>
    <w:p w14:paraId="48591CE2" w14:textId="77777777" w:rsidR="00337FF2" w:rsidRDefault="00337FF2">
      <w:pPr>
        <w:jc w:val="center"/>
        <w:rPr>
          <w:b/>
          <w:sz w:val="24"/>
          <w:szCs w:val="24"/>
        </w:rPr>
      </w:pPr>
    </w:p>
    <w:p w14:paraId="1DB5D5A2" w14:textId="77777777" w:rsidR="00337FF2" w:rsidRDefault="00117174">
      <w:pPr>
        <w:jc w:val="center"/>
        <w:rPr>
          <w:b/>
          <w:sz w:val="24"/>
          <w:szCs w:val="24"/>
        </w:rPr>
      </w:pPr>
      <w:r>
        <w:rPr>
          <w:b/>
          <w:noProof/>
          <w:sz w:val="24"/>
          <w:szCs w:val="24"/>
        </w:rPr>
        <w:drawing>
          <wp:inline distT="114300" distB="114300" distL="114300" distR="114300" wp14:anchorId="4973BC0B" wp14:editId="7801D306">
            <wp:extent cx="4143375" cy="278531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143375" cy="2785317"/>
                    </a:xfrm>
                    <a:prstGeom prst="rect">
                      <a:avLst/>
                    </a:prstGeom>
                    <a:ln/>
                  </pic:spPr>
                </pic:pic>
              </a:graphicData>
            </a:graphic>
          </wp:inline>
        </w:drawing>
      </w:r>
    </w:p>
    <w:p w14:paraId="63D15EEC" w14:textId="77777777" w:rsidR="00337FF2" w:rsidRDefault="00117174">
      <w:pPr>
        <w:jc w:val="center"/>
        <w:rPr>
          <w:sz w:val="24"/>
          <w:szCs w:val="24"/>
        </w:rPr>
      </w:pPr>
      <w:r>
        <w:rPr>
          <w:b/>
          <w:sz w:val="24"/>
          <w:szCs w:val="24"/>
        </w:rPr>
        <w:t xml:space="preserve">Figure 6. Parking Spaces to be Added or Updated </w:t>
      </w:r>
      <w:r>
        <w:rPr>
          <w:sz w:val="24"/>
          <w:szCs w:val="24"/>
        </w:rPr>
        <w:t>[6]</w:t>
      </w:r>
    </w:p>
    <w:p w14:paraId="723370FA" w14:textId="77777777" w:rsidR="00337FF2" w:rsidRDefault="00337FF2">
      <w:pPr>
        <w:jc w:val="center"/>
        <w:rPr>
          <w:sz w:val="24"/>
          <w:szCs w:val="24"/>
        </w:rPr>
      </w:pPr>
    </w:p>
    <w:sectPr w:rsidR="00337FF2">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E93C1" w14:textId="77777777" w:rsidR="00D84B62" w:rsidRDefault="00D84B62">
      <w:pPr>
        <w:spacing w:line="240" w:lineRule="auto"/>
      </w:pPr>
      <w:r>
        <w:separator/>
      </w:r>
    </w:p>
  </w:endnote>
  <w:endnote w:type="continuationSeparator" w:id="0">
    <w:p w14:paraId="0B1C413C" w14:textId="77777777" w:rsidR="00D84B62" w:rsidRDefault="00D84B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F98B3" w14:textId="77777777" w:rsidR="00D84B62" w:rsidRDefault="00D84B62">
      <w:pPr>
        <w:spacing w:line="240" w:lineRule="auto"/>
      </w:pPr>
      <w:r>
        <w:separator/>
      </w:r>
    </w:p>
  </w:footnote>
  <w:footnote w:type="continuationSeparator" w:id="0">
    <w:p w14:paraId="4A76203C" w14:textId="77777777" w:rsidR="00D84B62" w:rsidRDefault="00D84B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442556"/>
      <w:docPartObj>
        <w:docPartGallery w:val="Page Numbers (Top of Page)"/>
        <w:docPartUnique/>
      </w:docPartObj>
    </w:sdtPr>
    <w:sdtEndPr>
      <w:rPr>
        <w:noProof/>
      </w:rPr>
    </w:sdtEndPr>
    <w:sdtContent>
      <w:p w14:paraId="761E97C0" w14:textId="28244D83" w:rsidR="002000B5" w:rsidRDefault="00200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13471C" w14:textId="77777777" w:rsidR="002000B5" w:rsidRDefault="002000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797619"/>
      <w:docPartObj>
        <w:docPartGallery w:val="Page Numbers (Top of Page)"/>
        <w:docPartUnique/>
      </w:docPartObj>
    </w:sdtPr>
    <w:sdtEndPr>
      <w:rPr>
        <w:noProof/>
      </w:rPr>
    </w:sdtEndPr>
    <w:sdtContent>
      <w:p w14:paraId="0FB7BD3F" w14:textId="77777777" w:rsidR="002000B5" w:rsidRDefault="00200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E3DD40" w14:textId="77777777" w:rsidR="002000B5" w:rsidRDefault="002000B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FF2"/>
    <w:rsid w:val="00077890"/>
    <w:rsid w:val="000D2E22"/>
    <w:rsid w:val="00117174"/>
    <w:rsid w:val="002000B5"/>
    <w:rsid w:val="00337FF2"/>
    <w:rsid w:val="00450814"/>
    <w:rsid w:val="00474804"/>
    <w:rsid w:val="00531346"/>
    <w:rsid w:val="005D0791"/>
    <w:rsid w:val="006275B2"/>
    <w:rsid w:val="00723D6F"/>
    <w:rsid w:val="009A4C6F"/>
    <w:rsid w:val="00BD324B"/>
    <w:rsid w:val="00D84B62"/>
    <w:rsid w:val="00E91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6ECB"/>
  <w15:docId w15:val="{55165F2F-9146-47C3-B74D-CB4738B97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3134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31346"/>
    <w:pPr>
      <w:spacing w:after="100"/>
    </w:pPr>
  </w:style>
  <w:style w:type="paragraph" w:styleId="TOC2">
    <w:name w:val="toc 2"/>
    <w:basedOn w:val="Normal"/>
    <w:next w:val="Normal"/>
    <w:autoRedefine/>
    <w:uiPriority w:val="39"/>
    <w:unhideWhenUsed/>
    <w:rsid w:val="00531346"/>
    <w:pPr>
      <w:spacing w:after="100"/>
      <w:ind w:left="220"/>
    </w:pPr>
  </w:style>
  <w:style w:type="character" w:styleId="Hyperlink">
    <w:name w:val="Hyperlink"/>
    <w:basedOn w:val="DefaultParagraphFont"/>
    <w:uiPriority w:val="99"/>
    <w:unhideWhenUsed/>
    <w:rsid w:val="00531346"/>
    <w:rPr>
      <w:color w:val="0000FF" w:themeColor="hyperlink"/>
      <w:u w:val="single"/>
    </w:rPr>
  </w:style>
  <w:style w:type="character" w:customStyle="1" w:styleId="Heading1Char">
    <w:name w:val="Heading 1 Char"/>
    <w:basedOn w:val="DefaultParagraphFont"/>
    <w:link w:val="Heading1"/>
    <w:uiPriority w:val="9"/>
    <w:rsid w:val="00531346"/>
    <w:rPr>
      <w:sz w:val="40"/>
      <w:szCs w:val="40"/>
    </w:rPr>
  </w:style>
  <w:style w:type="paragraph" w:styleId="BalloonText">
    <w:name w:val="Balloon Text"/>
    <w:basedOn w:val="Normal"/>
    <w:link w:val="BalloonTextChar"/>
    <w:uiPriority w:val="99"/>
    <w:semiHidden/>
    <w:unhideWhenUsed/>
    <w:rsid w:val="005D079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791"/>
    <w:rPr>
      <w:rFonts w:ascii="Segoe UI" w:hAnsi="Segoe UI" w:cs="Segoe UI"/>
      <w:sz w:val="18"/>
      <w:szCs w:val="18"/>
    </w:rPr>
  </w:style>
  <w:style w:type="paragraph" w:styleId="Header">
    <w:name w:val="header"/>
    <w:basedOn w:val="Normal"/>
    <w:link w:val="HeaderChar"/>
    <w:uiPriority w:val="99"/>
    <w:unhideWhenUsed/>
    <w:rsid w:val="005D0791"/>
    <w:pPr>
      <w:tabs>
        <w:tab w:val="center" w:pos="4680"/>
        <w:tab w:val="right" w:pos="9360"/>
      </w:tabs>
      <w:spacing w:line="240" w:lineRule="auto"/>
    </w:pPr>
  </w:style>
  <w:style w:type="character" w:customStyle="1" w:styleId="HeaderChar">
    <w:name w:val="Header Char"/>
    <w:basedOn w:val="DefaultParagraphFont"/>
    <w:link w:val="Header"/>
    <w:uiPriority w:val="99"/>
    <w:rsid w:val="005D0791"/>
  </w:style>
  <w:style w:type="paragraph" w:styleId="Footer">
    <w:name w:val="footer"/>
    <w:basedOn w:val="Normal"/>
    <w:link w:val="FooterChar"/>
    <w:uiPriority w:val="99"/>
    <w:unhideWhenUsed/>
    <w:rsid w:val="005D0791"/>
    <w:pPr>
      <w:tabs>
        <w:tab w:val="center" w:pos="4680"/>
        <w:tab w:val="right" w:pos="9360"/>
      </w:tabs>
      <w:spacing w:line="240" w:lineRule="auto"/>
    </w:pPr>
  </w:style>
  <w:style w:type="character" w:customStyle="1" w:styleId="FooterChar">
    <w:name w:val="Footer Char"/>
    <w:basedOn w:val="DefaultParagraphFont"/>
    <w:link w:val="Footer"/>
    <w:uiPriority w:val="99"/>
    <w:rsid w:val="005D0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journals.sagepub.com/doi/abs/10.3141/1773-12" TargetMode="External"/><Relationship Id="rId26" Type="http://schemas.openxmlformats.org/officeDocument/2006/relationships/hyperlink" Target="http://lp.hscl.ufl.edu/login?url=http://search.ebscohost.com/login.aspx?direct=true&amp;AuthType=ip,uid&amp;db=buh&amp;AN=133577728&amp;site=eds-live" TargetMode="External"/><Relationship Id="rId3" Type="http://schemas.openxmlformats.org/officeDocument/2006/relationships/webSettings" Target="webSettings.xml"/><Relationship Id="rId21" Type="http://schemas.openxmlformats.org/officeDocument/2006/relationships/hyperlink" Target="https://fdotwww.blob.core.windows.net/sitefinity/docs/default-source/content/safety/4-reports/bike-ped/2002-exposure-survey-rev.pdf?sfvrsn=7cc33d2_0" TargetMode="Externa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yperlink" Target="https://www.ncbi.nlm.nih.gov/pmc/articles/PMC3556232/" TargetMode="External"/><Relationship Id="rId25" Type="http://schemas.openxmlformats.org/officeDocument/2006/relationships/hyperlink" Target="https://patentimages.storage.googleapis.com/ab/9b/b4/34ba170df9ea82/US4009579.pdf"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sciencedirect.com/science/article/pii/S1369847816303369" TargetMode="External"/><Relationship Id="rId20" Type="http://schemas.openxmlformats.org/officeDocument/2006/relationships/hyperlink" Target="http://www.facilities.ufl.edu/plan/docs/da/Transpo.pdf" TargetMode="External"/><Relationship Id="rId29"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www.pedbikeinfo.org/cms/downloads/countermeasure%20costs_report_nov2013.pdf"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www.sciencedirect.com/science/article/abs/pii/S0143622814000629?via%3Dihub" TargetMode="External"/><Relationship Id="rId23" Type="http://schemas.openxmlformats.org/officeDocument/2006/relationships/hyperlink" Target="http://www.pedbikeinfo.org/cms/downloads/PedestrianLitReview_April2014.pdf" TargetMode="External"/><Relationship Id="rId28" Type="http://schemas.openxmlformats.org/officeDocument/2006/relationships/hyperlink" Target="https://ir.aa.ufl.edu/uffacts/enrollment-1/" TargetMode="External"/><Relationship Id="rId10" Type="http://schemas.openxmlformats.org/officeDocument/2006/relationships/image" Target="media/image4.png"/><Relationship Id="rId19" Type="http://schemas.openxmlformats.org/officeDocument/2006/relationships/hyperlink" Target="https://documentcloud.adobe.com/link/track?uri=urn%3Aaaid%3Ascds%3AUS%3A0e1e9c53-b10c-4be7-ad10-4b2227836702" TargetMode="External"/><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www.sciencedirect.com/science/article/pii/S0191261508000751" TargetMode="External"/><Relationship Id="rId22" Type="http://schemas.openxmlformats.org/officeDocument/2006/relationships/hyperlink" Target="https://fdotwww.blob.core.windows.net/sitefinity/docs/default-source/safety/safety/4-reports/bike-ped/statewide-survey-on-bike-ped-facilities-final-report.pdf?sfvrsn=1b4a9db3_0" TargetMode="External"/><Relationship Id="rId27" Type="http://schemas.openxmlformats.org/officeDocument/2006/relationships/hyperlink" Target="http://lp.hscl.ufl.edu/login?url=http://search.ebscohost.com/login.aspx?direct=true&amp;AuthType=ip,uid&amp;db=aci&amp;AN=131724789&amp;site=eds-live" TargetMode="External"/><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18</Pages>
  <Words>4597</Words>
  <Characters>26203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Smith</dc:creator>
  <cp:lastModifiedBy>George Smith</cp:lastModifiedBy>
  <cp:revision>3</cp:revision>
  <dcterms:created xsi:type="dcterms:W3CDTF">2019-04-24T22:44:00Z</dcterms:created>
  <dcterms:modified xsi:type="dcterms:W3CDTF">2019-04-25T00:00:00Z</dcterms:modified>
</cp:coreProperties>
</file>