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381875" cy="5476875"/>
            <wp:effectExtent b="0" l="0" r="0" t="0"/>
            <wp:docPr descr="uml_diagram.png" id="1" name="image01.png"/>
            <a:graphic>
              <a:graphicData uri="http://schemas.openxmlformats.org/drawingml/2006/picture">
                <pic:pic>
                  <pic:nvPicPr>
                    <pic:cNvPr descr="uml_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72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720" w:firstLine="72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Class diagram of the code base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72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-90" w:firstLine="0"/>
      <w:contextualSpacing w:val="0"/>
      <w:jc w:val="center"/>
    </w:pPr>
    <w:r w:rsidDel="00000000" w:rsidR="00000000" w:rsidRPr="00000000">
      <w:rPr>
        <w:rFonts w:ascii="Montserrat" w:cs="Montserrat" w:eastAsia="Montserrat" w:hAnsi="Montserrat"/>
        <w:b w:val="1"/>
        <w:color w:val="4a86e8"/>
        <w:sz w:val="34"/>
        <w:szCs w:val="34"/>
        <w:rtl w:val="0"/>
      </w:rPr>
      <w:t xml:space="preserve">Class diagram of the code base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