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8D5" w:rsidRPr="00DC48D5" w:rsidRDefault="00DC48D5" w:rsidP="00DC4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8D5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 Summaries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Bagkis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2025</w:t>
      </w:r>
    </w:p>
    <w:p w:rsidR="00DC48D5" w:rsidRPr="00DC48D5" w:rsidRDefault="00DC48D5" w:rsidP="00DC4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Discussed trends in low-cost air quality sensor networks.</w:t>
      </w:r>
    </w:p>
    <w:p w:rsidR="00DC48D5" w:rsidRPr="00DC48D5" w:rsidRDefault="00DC48D5" w:rsidP="00DC4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Highlighted challenges in traditional monitoring (high cost, sparse coverage) and need for scalable, distributed solutions.</w:t>
      </w:r>
    </w:p>
    <w:p w:rsidR="00DC48D5" w:rsidRPr="00DC48D5" w:rsidRDefault="00DC48D5" w:rsidP="00DC4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Focused on technological evolution and future directions.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[2]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Concas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2021</w:t>
      </w:r>
    </w:p>
    <w:p w:rsidR="00DC48D5" w:rsidRPr="00DC48D5" w:rsidRDefault="00DC48D5" w:rsidP="00DC4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Surveyed low-cost outdoor air quality monitoring systems.</w:t>
      </w:r>
    </w:p>
    <w:p w:rsidR="00DC48D5" w:rsidRPr="00DC48D5" w:rsidRDefault="00DC48D5" w:rsidP="00DC4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Covered sensor calibration, performance limitations (drift, cross-sensitivity), and strategies for reliable data.</w:t>
      </w:r>
    </w:p>
    <w:p w:rsidR="00DC48D5" w:rsidRPr="00DC48D5" w:rsidRDefault="00DC48D5" w:rsidP="00DC4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Emphasized critical analysis for large-scale deployment of low-cost sensors.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[3] Garcia et al., 2025</w:t>
      </w:r>
    </w:p>
    <w:p w:rsidR="00DC48D5" w:rsidRPr="00DC48D5" w:rsidRDefault="00DC48D5" w:rsidP="00DC4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Reviewed IoT-based air quality monitoring and AI integration.</w:t>
      </w:r>
    </w:p>
    <w:p w:rsidR="00DC48D5" w:rsidRPr="00DC48D5" w:rsidRDefault="00DC48D5" w:rsidP="00DC4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Focused on real-time monitoring, scalability, predictive analytics, and machine learning applications.</w:t>
      </w:r>
    </w:p>
    <w:p w:rsidR="00DC48D5" w:rsidRPr="00DC48D5" w:rsidRDefault="00DC48D5" w:rsidP="00DC4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Discussed limitations in accessibility, cost, and integration with existing infrastructure.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[4]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Manshur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2023</w:t>
      </w:r>
    </w:p>
    <w:p w:rsidR="00DC48D5" w:rsidRPr="00DC48D5" w:rsidRDefault="00DC48D5" w:rsidP="00DC4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Citizen-science air quality monitoring in a Kenyan informal settlement.</w:t>
      </w:r>
    </w:p>
    <w:p w:rsidR="00DC48D5" w:rsidRPr="00DC48D5" w:rsidRDefault="00DC48D5" w:rsidP="00DC4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Demonstrated technical feasibility and social value of community-integrated monitoring.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[5]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Gatari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2018</w:t>
      </w:r>
    </w:p>
    <w:p w:rsidR="00DC48D5" w:rsidRPr="00DC48D5" w:rsidRDefault="00DC48D5" w:rsidP="00DC4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One of the earliest studies in Kenya using calibrated low-cost PM sensors.</w:t>
      </w:r>
    </w:p>
    <w:p w:rsidR="00DC48D5" w:rsidRPr="00DC48D5" w:rsidRDefault="00DC48D5" w:rsidP="00DC4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Compared results with reference instruments and validated sensor accuracy.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[6]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Njeru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2024</w:t>
      </w:r>
    </w:p>
    <w:p w:rsidR="00DC48D5" w:rsidRPr="00DC48D5" w:rsidRDefault="00DC48D5" w:rsidP="00DC4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Deployed a low-cost PM2.5 sensor network in Mombasa, Kenya.</w:t>
      </w:r>
    </w:p>
    <w:p w:rsidR="00DC48D5" w:rsidRPr="00DC48D5" w:rsidRDefault="00DC48D5" w:rsidP="00DC4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Highlighted frequent exceedance of health-based air quality guidelines and high exposure risks.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[7] Zaid et al., 2025</w:t>
      </w:r>
    </w:p>
    <w:p w:rsidR="00DC48D5" w:rsidRPr="00DC48D5" w:rsidRDefault="00DC48D5" w:rsidP="00DC4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Developed an IoT-based low-cost sensor network for hyper-local air quality monitoring.</w:t>
      </w:r>
    </w:p>
    <w:p w:rsidR="00DC48D5" w:rsidRPr="00DC48D5" w:rsidRDefault="00DC48D5" w:rsidP="00DC4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Demonstrated reliable wireless data transmission, real-time data collection, and cloud-based storage.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[8]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Tastan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</w:p>
    <w:p w:rsidR="00DC48D5" w:rsidRPr="00DC48D5" w:rsidRDefault="00DC48D5" w:rsidP="00DC4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lastRenderedPageBreak/>
        <w:t>Applied machine learning for calibration of low-cost IoT sensors.</w:t>
      </w:r>
    </w:p>
    <w:p w:rsidR="00DC48D5" w:rsidRPr="00DC48D5" w:rsidRDefault="00DC48D5" w:rsidP="00DC4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Showed significant improvements in measurement accuracy and long-term stability.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[9] Kim and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Seung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-Hyun, 2025</w:t>
      </w:r>
    </w:p>
    <w:p w:rsidR="00DC48D5" w:rsidRPr="00DC48D5" w:rsidRDefault="00DC48D5" w:rsidP="00DC4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Reviewed machine learning–based quality control for low-cost air quality sensors over a decade.</w:t>
      </w:r>
    </w:p>
    <w:p w:rsidR="00DC48D5" w:rsidRPr="00DC48D5" w:rsidRDefault="00DC48D5" w:rsidP="00DC4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Discussed algorithms (Random Forest, SVM, deep learning) to correct sensor drift and noise.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[10]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Idir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2025</w:t>
      </w:r>
    </w:p>
    <w:p w:rsidR="00DC48D5" w:rsidRPr="00DC48D5" w:rsidRDefault="00DC48D5" w:rsidP="00DC4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Compared predictive models for urban air quality mapping using mobile and fixed low-cost sensors.</w:t>
      </w:r>
    </w:p>
    <w:p w:rsidR="00DC48D5" w:rsidRPr="00DC48D5" w:rsidRDefault="00DC48D5" w:rsidP="00DC4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Highlighted data fusion techniques for improved spatial resolution and forecasting.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[11] Ramesh et al., 2024</w:t>
      </w:r>
    </w:p>
    <w:p w:rsidR="00DC48D5" w:rsidRPr="00DC48D5" w:rsidRDefault="00DC48D5" w:rsidP="00DC4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Surveyed IoT-enabled air quality monitoring systems.</w:t>
      </w:r>
    </w:p>
    <w:p w:rsidR="00DC48D5" w:rsidRPr="00DC48D5" w:rsidRDefault="00DC48D5" w:rsidP="00DC4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Discussed advancements, real-time analytics, applications, and challenges including scalability and response latency.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[12] Kumar et al., 2023</w:t>
      </w:r>
    </w:p>
    <w:p w:rsidR="00DC48D5" w:rsidRPr="00DC48D5" w:rsidRDefault="00DC48D5" w:rsidP="00DC4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Developed IoT-based gas leakage detection system using Arduino Uno.</w:t>
      </w:r>
    </w:p>
    <w:p w:rsidR="00DC48D5" w:rsidRPr="00DC48D5" w:rsidRDefault="00DC48D5" w:rsidP="00DC4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Included automated alerts and safety actions; relevant for safety response mechanisms.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[13]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Casari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Po, 2023</w:t>
      </w:r>
    </w:p>
    <w:p w:rsidR="00DC48D5" w:rsidRPr="00DC48D5" w:rsidRDefault="00DC48D5" w:rsidP="00DC4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Investigated effects of humidity on low-cost PM sensors.</w:t>
      </w:r>
    </w:p>
    <w:p w:rsidR="00DC48D5" w:rsidRPr="00DC48D5" w:rsidRDefault="00DC48D5" w:rsidP="00DC4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Showed hygroscopic growth inflates PM measurements due to enhanced light scattering.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[14] </w:t>
      </w:r>
      <w:proofErr w:type="spellStart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Spinelle</w:t>
      </w:r>
      <w:proofErr w:type="spellEnd"/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al., 2014</w:t>
      </w:r>
    </w:p>
    <w:p w:rsidR="00DC48D5" w:rsidRPr="00DC48D5" w:rsidRDefault="00DC48D5" w:rsidP="00DC4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Studied calibration of low-cost sensor clusters for ambient air pollution measurement.</w:t>
      </w:r>
    </w:p>
    <w:p w:rsidR="00DC48D5" w:rsidRPr="00DC48D5" w:rsidRDefault="00DC48D5" w:rsidP="00DC4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Demonstrated temperature and humidity effects on sensor sensitivity and stability.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[15] Othman et al., 2024</w:t>
      </w:r>
    </w:p>
    <w:p w:rsidR="00DC48D5" w:rsidRPr="00DC48D5" w:rsidRDefault="00DC48D5" w:rsidP="00DC4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Reviewed low-cost IoT-based indoor air quality monitoring.</w:t>
      </w:r>
    </w:p>
    <w:p w:rsidR="00DC48D5" w:rsidRPr="00DC48D5" w:rsidRDefault="00DC48D5" w:rsidP="00DC4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>Highlighted low power requirements and suitability for household deployment.</w:t>
      </w:r>
    </w:p>
    <w:p w:rsidR="00DC48D5" w:rsidRPr="00DC48D5" w:rsidRDefault="00DC48D5" w:rsidP="00DC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b/>
          <w:bCs/>
          <w:sz w:val="24"/>
          <w:szCs w:val="24"/>
        </w:rPr>
        <w:t>[16] Bowyer et al., 2022/2023</w:t>
      </w:r>
    </w:p>
    <w:p w:rsidR="00DC48D5" w:rsidRPr="00DC48D5" w:rsidRDefault="00DC48D5" w:rsidP="00DC4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t xml:space="preserve">Described participatory arts-based community </w:t>
      </w:r>
      <w:proofErr w:type="spellStart"/>
      <w:r w:rsidRPr="00DC48D5">
        <w:rPr>
          <w:rFonts w:ascii="Times New Roman" w:eastAsia="Times New Roman" w:hAnsi="Times New Roman" w:cs="Times New Roman"/>
          <w:sz w:val="24"/>
          <w:szCs w:val="24"/>
        </w:rPr>
        <w:t>sensitisation</w:t>
      </w:r>
      <w:proofErr w:type="spellEnd"/>
      <w:r w:rsidRPr="00DC48D5">
        <w:rPr>
          <w:rFonts w:ascii="Times New Roman" w:eastAsia="Times New Roman" w:hAnsi="Times New Roman" w:cs="Times New Roman"/>
          <w:sz w:val="24"/>
          <w:szCs w:val="24"/>
        </w:rPr>
        <w:t xml:space="preserve"> for air pollution and lung health research in Nairobi.</w:t>
      </w:r>
    </w:p>
    <w:p w:rsidR="00DC48D5" w:rsidRPr="00DC48D5" w:rsidRDefault="00DC48D5" w:rsidP="00DC4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8D5">
        <w:rPr>
          <w:rFonts w:ascii="Times New Roman" w:eastAsia="Times New Roman" w:hAnsi="Times New Roman" w:cs="Times New Roman"/>
          <w:sz w:val="24"/>
          <w:szCs w:val="24"/>
        </w:rPr>
        <w:lastRenderedPageBreak/>
        <w:t>Highlighted engagement methods (theatre, music, murals, school events), recruitment success, and impact on knowledge/participation.</w:t>
      </w:r>
    </w:p>
    <w:p w:rsidR="00776091" w:rsidRDefault="00DC48D5">
      <w:bookmarkStart w:id="0" w:name="_GoBack"/>
      <w:bookmarkEnd w:id="0"/>
    </w:p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412"/>
    <w:multiLevelType w:val="multilevel"/>
    <w:tmpl w:val="D94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5486"/>
    <w:multiLevelType w:val="multilevel"/>
    <w:tmpl w:val="B3E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B5369"/>
    <w:multiLevelType w:val="multilevel"/>
    <w:tmpl w:val="39E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72167"/>
    <w:multiLevelType w:val="multilevel"/>
    <w:tmpl w:val="4DB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02425"/>
    <w:multiLevelType w:val="multilevel"/>
    <w:tmpl w:val="C40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B7277"/>
    <w:multiLevelType w:val="multilevel"/>
    <w:tmpl w:val="3DF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E6FDB"/>
    <w:multiLevelType w:val="multilevel"/>
    <w:tmpl w:val="DC0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108EB"/>
    <w:multiLevelType w:val="multilevel"/>
    <w:tmpl w:val="8A6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7E05"/>
    <w:multiLevelType w:val="multilevel"/>
    <w:tmpl w:val="CD2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F39AC"/>
    <w:multiLevelType w:val="multilevel"/>
    <w:tmpl w:val="5BC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820A6"/>
    <w:multiLevelType w:val="multilevel"/>
    <w:tmpl w:val="76D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B6B4B"/>
    <w:multiLevelType w:val="multilevel"/>
    <w:tmpl w:val="E9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A4DF8"/>
    <w:multiLevelType w:val="multilevel"/>
    <w:tmpl w:val="AC1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6198B"/>
    <w:multiLevelType w:val="multilevel"/>
    <w:tmpl w:val="5C9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56A7F"/>
    <w:multiLevelType w:val="multilevel"/>
    <w:tmpl w:val="934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11BFE"/>
    <w:multiLevelType w:val="multilevel"/>
    <w:tmpl w:val="0CC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12"/>
  </w:num>
  <w:num w:numId="5">
    <w:abstractNumId w:val="8"/>
  </w:num>
  <w:num w:numId="6">
    <w:abstractNumId w:val="11"/>
  </w:num>
  <w:num w:numId="7">
    <w:abstractNumId w:val="2"/>
  </w:num>
  <w:num w:numId="8">
    <w:abstractNumId w:val="9"/>
  </w:num>
  <w:num w:numId="9">
    <w:abstractNumId w:val="5"/>
  </w:num>
  <w:num w:numId="10">
    <w:abstractNumId w:val="15"/>
  </w:num>
  <w:num w:numId="11">
    <w:abstractNumId w:val="10"/>
  </w:num>
  <w:num w:numId="12">
    <w:abstractNumId w:val="14"/>
  </w:num>
  <w:num w:numId="13">
    <w:abstractNumId w:val="6"/>
  </w:num>
  <w:num w:numId="14">
    <w:abstractNumId w:val="1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8D5"/>
    <w:rsid w:val="001B5DB7"/>
    <w:rsid w:val="002F6890"/>
    <w:rsid w:val="006D0400"/>
    <w:rsid w:val="009B14B0"/>
    <w:rsid w:val="00DC48D5"/>
    <w:rsid w:val="00E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54696-3079-4892-878E-2362E061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8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8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48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2026-02-14T09:54:00Z</dcterms:created>
  <dcterms:modified xsi:type="dcterms:W3CDTF">2026-02-14T09:54:00Z</dcterms:modified>
</cp:coreProperties>
</file>