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sz w:val="36"/>
          <w:szCs w:val="36"/>
        </w:rPr>
        <w:t xml:space="preserve">Negative-steering pipeline — consolidated to-do list</w:t>
      </w:r>
    </w:p>
    <w:p>
      <w:pPr>
        <w:spacing w:after="120" w:before="0"/>
      </w:pPr>
      <w:r>
        <w:rPr>
          <w:rFonts w:ascii="Calibri" w:cs="Calibri" w:eastAsia="Calibri" w:hAnsi="Calibri"/>
          <w:i/>
          <w:iCs/>
          <w:sz w:val="24"/>
          <w:szCs w:val="24"/>
        </w:rPr>
        <w:t xml:space="preserve">Workflow improvements, metrics, and generalisation experiments</w:t>
      </w:r>
    </w:p>
    <w:p>
      <w:pPr>
        <w:spacing w:after="60" w:before="60"/>
      </w:pPr>
      <w:r>
        <w:rPr>
          <w:rFonts w:ascii="Calibri" w:cs="Calibri" w:eastAsia="Calibri" w:hAnsi="Calibri"/>
          <w:sz w:val="24"/>
          <w:szCs w:val="24"/>
        </w:rPr>
        <w:t xml:space="preserve">Version 6  ·  24 April 2026</w:t>
      </w:r>
    </w:p>
    <w:p>
      <w:pPr>
        <w:spacing w:after="60" w:before="60"/>
      </w:pPr>
      <w:r>
        <w:rPr>
          <w:rFonts w:ascii="Calibri" w:cs="Calibri" w:eastAsia="Calibri" w:hAnsi="Calibri"/>
          <w:b/>
          <w:bCs/>
        </w:rPr>
        <w:t xml:space="preserve">✎ Revision note · v6, 2026-04-24. </w:t>
      </w:r>
      <w:r>
        <w:rPr>
          <w:rFonts w:ascii="Calibri" w:cs="Calibri" w:eastAsia="Calibri" w:hAnsi="Calibri"/>
        </w:rPr>
        <w:t xml:space="preserve">Version 6 tracks progress against v5 (22 April 2026, revised). Substantive changes: </w:t>
      </w:r>
      <w:r>
        <w:rPr>
          <w:rFonts w:ascii="Calibri" w:cs="Calibri" w:eastAsia="Calibri" w:hAnsi="Calibri"/>
          <w:b/>
          <w:bCs/>
        </w:rPr>
        <w:t xml:space="preserve">(a) </w:t>
      </w:r>
      <w:r>
        <w:rPr>
          <w:rFonts w:ascii="Calibri" w:cs="Calibri" w:eastAsia="Calibri" w:hAnsi="Calibri"/>
        </w:rPr>
        <w:t xml:space="preserve">P0-35 now ✓ DONE — the in-flight runtime smoke-test from v5 completed and was followed by a clean A/B (pipeline_notes7). Result: cuEquivariance kernels are ~5% slower than the PyTorch fallback on our ~155-residue complexes (kernels-on +54 s/sequence, +4.5 s/prediction at d=5, consistent across four matched 0-reversion sequences). Code path is clean — kernels load, JIT-compile, and execute, just don't beat PyTorch at this tensor size. Acceptance criterion is re-framed from "≥20% wall-clock drop" to "decision made &amp; logged". </w:t>
      </w:r>
      <w:r>
        <w:rPr>
          <w:rFonts w:ascii="Calibri" w:cs="Calibri" w:eastAsia="Calibri" w:hAnsi="Calibri"/>
          <w:b/>
          <w:bCs/>
        </w:rPr>
        <w:t xml:space="preserve">(b) </w:t>
      </w:r>
      <w:r>
        <w:rPr>
          <w:rFonts w:ascii="Calibri" w:cs="Calibri" w:eastAsia="Calibri" w:hAnsi="Calibri"/>
        </w:rPr>
        <w:t xml:space="preserve">P0-30 flips fully ✓ DONE — both build- and runtime-acceptance now met. The kernel path was the goal; the speedup was a hoped-for side effect that didn't survive measurement. Container still valuable (modernised CUDA stack, dep hygiene, the rebuild-bug lessons documented in pipeline_notes5). </w:t>
      </w:r>
      <w:r>
        <w:rPr>
          <w:rFonts w:ascii="Calibri" w:cs="Calibri" w:eastAsia="Calibri" w:hAnsi="Calibri"/>
          <w:b/>
          <w:bCs/>
        </w:rPr>
        <w:t xml:space="preserve">(c) </w:t>
      </w:r>
      <w:r>
        <w:rPr>
          <w:rFonts w:ascii="Calibri" w:cs="Calibri" w:eastAsia="Calibri" w:hAnsi="Calibri"/>
        </w:rPr>
        <w:t xml:space="preserve">Production config flips back: negsteer_no_kernels = true. v5 set it to false on build-time evidence; v6 reverses that on runtime evidence. This is a small follow-through that lands with the v6 revision — three lines in main.nf, params_example.yml, test_negative_steering.nf, plus a stale comment in main.nf that still claims "~20-30% faster inference". Tracked as a sub-step of the now-closed P0-35. </w:t>
      </w:r>
      <w:r>
        <w:rPr>
          <w:rFonts w:ascii="Calibri" w:cs="Calibri" w:eastAsia="Calibri" w:hAnsi="Calibri"/>
          <w:b/>
          <w:bCs/>
        </w:rPr>
        <w:t xml:space="preserve">(d) </w:t>
      </w:r>
      <w:r>
        <w:rPr>
          <w:rFonts w:ascii="Calibri" w:cs="Calibri" w:eastAsia="Calibri" w:hAnsi="Calibri"/>
        </w:rPr>
        <w:t xml:space="preserve">New P2 task — P2-42 Boltz `boltz predict` batching investigation. pipeline_notes7's cost-breakdown shows ~73% (~62 s of 86 s per prediction) is fixed overhead per `boltz predict` invocation, not diffusion. At 10k predictions per experiment this is the dominant lever, dwarfing anything the kernel path could ever have offered. Four candidate approaches scoped in the task spec, cheapest first step is a single `boltz predict --help` check. </w:t>
      </w:r>
      <w:r>
        <w:rPr>
          <w:rFonts w:ascii="Calibri" w:cs="Calibri" w:eastAsia="Calibri" w:hAnsi="Calibri"/>
          <w:b/>
          <w:bCs/>
        </w:rPr>
        <w:t xml:space="preserve">(e) </w:t>
      </w:r>
      <w:r>
        <w:rPr>
          <w:rFonts w:ascii="Calibri" w:cs="Calibri" w:eastAsia="Calibri" w:hAnsi="Calibri"/>
        </w:rPr>
        <w:t xml:space="preserve">Active P0 list trims to three items: P0-34 (main.nf wiring, mechanical), P0-38 (weighted Jaccard, ~100 lines), Task 6 (negative controls, ~150 lines). With Tasks 30 and 35 closed, the entire pre-Task-7 P0 block is now small and self-contained. </w:t>
      </w:r>
      <w:r>
        <w:rPr>
          <w:rFonts w:ascii="Calibri" w:cs="Calibri" w:eastAsia="Calibri" w:hAnsi="Calibri"/>
          <w:b/>
          <w:bCs/>
        </w:rPr>
        <w:t xml:space="preserve">(f) </w:t>
      </w:r>
      <w:r>
        <w:rPr>
          <w:rFonts w:ascii="Calibri" w:cs="Calibri" w:eastAsia="Calibri" w:hAnsi="Calibri"/>
        </w:rPr>
        <w:t xml:space="preserve">Throughout the document the misleading "105-min baseline / 75-min target" wording from v3–v5 has been removed and replaced with the measured per-prediction figures from pipeline_notes7 (86 s/prediction, kernels OFF, d=5; 240 GPU-hours per 10k-prediction experiment). pipeline_notes7 explicitly notes the older baseline was at different parameters and not directly comparable. </w:t>
      </w:r>
      <w:r>
        <w:rPr>
          <w:rFonts w:ascii="Calibri" w:cs="Calibri" w:eastAsia="Calibri" w:hAnsi="Calibri"/>
          <w:b/>
          <w:bCs/>
        </w:rPr>
        <w:t xml:space="preserve">(g) </w:t>
      </w:r>
      <w:r>
        <w:rPr>
          <w:rFonts w:ascii="Calibri" w:cs="Calibri" w:eastAsia="Calibri" w:hAnsi="Calibri"/>
        </w:rPr>
        <w:t xml:space="preserve">All v5 P1 / P2 / P3 items not touched this session carry forward unchanged.</w:t>
      </w:r>
    </w:p>
    <w:p>
      <w:pPr>
        <w:pStyle w:val="Heading1"/>
        <w:spacing w:after="180" w:before="360"/>
      </w:pPr>
      <w:r>
        <w:rPr>
          <w:rFonts w:ascii="Calibri" w:cs="Calibri" w:eastAsia="Calibri" w:hAnsi="Calibri"/>
          <w:b/>
          <w:bCs/>
          <w:sz w:val="32"/>
          <w:szCs w:val="32"/>
        </w:rPr>
        <w:t xml:space="preserve">Purpose</w:t>
      </w:r>
    </w:p>
    <w:p>
      <w:pPr>
        <w:spacing w:after="60" w:before="60"/>
      </w:pPr>
      <w:r>
        <w:rPr>
          <w:rFonts w:ascii="Calibri" w:cs="Calibri" w:eastAsia="Calibri" w:hAnsi="Calibri"/>
        </w:rPr>
        <w:t xml:space="preserve">This document lists the concrete actions needed to mature the negative-steering pipeline from a development exercise into a deployable ranking stage of the outer design pipeline — HADDOCK → RFDiffusion → Rosetta filtering → ProteinMPNN → Boltz-2 Negative Steering → Orthogonal Metrics — run at ~100 MPNN sequences per design task across multiple target pairs.</w:t>
      </w:r>
    </w:p>
    <w:p>
      <w:pPr>
        <w:spacing w:after="60" w:before="60"/>
      </w:pPr>
      <w:r>
        <w:rPr>
          <w:rFonts w:ascii="Calibri" w:cs="Calibri" w:eastAsia="Calibri" w:hAnsi="Calibri"/>
        </w:rPr>
        <w:t xml:space="preserve">As of v6 (24 April 2026), the pipeline has completed end-to-end integration, a first overnight validation run on 16 MPNN sequences, a container rebuild with pinned deps and a working cuEquivariance kernel stack (build- and runtime-validated, with the runtime A/B showing kernels are ~5% slower at our protein size — production keeps them off), and the infrastructure for two post-negative-steering validation stages (P0-29 interface-restricted metrics, P0-31 orthogonal metrics). Outstanding work falls into two horizons: </w:t>
      </w:r>
      <w:r>
        <w:rPr>
          <w:rFonts w:ascii="Calibri" w:cs="Calibri" w:eastAsia="Calibri" w:hAnsi="Calibri"/>
          <w:b/>
          <w:bCs/>
        </w:rPr>
        <w:t xml:space="preserve">(i) </w:t>
      </w:r>
      <w:r>
        <w:rPr>
          <w:rFonts w:ascii="Calibri" w:cs="Calibri" w:eastAsia="Calibri" w:hAnsi="Calibri"/>
        </w:rPr>
        <w:t xml:space="preserve">closing the integration loop — main.nf wiring (P0-34), weighted Jaccard (P0-38), and negative controls (Task 6); </w:t>
      </w:r>
      <w:r>
        <w:rPr>
          <w:rFonts w:ascii="Calibri" w:cs="Calibri" w:eastAsia="Calibri" w:hAnsi="Calibri"/>
          <w:b/>
          <w:bCs/>
        </w:rPr>
        <w:t xml:space="preserve">(ii) </w:t>
      </w:r>
      <w:r>
        <w:rPr>
          <w:rFonts w:ascii="Calibri" w:cs="Calibri" w:eastAsia="Calibri" w:hAnsi="Calibri"/>
        </w:rPr>
        <w:t xml:space="preserve">the three-target generalisation run (Task 7) and downstream metric audits (Task 8) once that data lands. The previous third horizon — runtime kernel verification — is closed.</w:t>
      </w:r>
    </w:p>
    <w:p>
      <w:pPr>
        <w:spacing w:after="60" w:before="60"/>
      </w:pPr>
      <w:r>
        <w:rPr>
          <w:rFonts w:ascii="Calibri" w:cs="Calibri" w:eastAsia="Calibri" w:hAnsi="Calibri"/>
        </w:rPr>
        <w:t xml:space="preserve">Each task is numbered, tagged with a priority band (P0 / P1 / P2 / P3), and labelled by stage (PIPELINE code change · EXPERIMENT in silico · EXPERIMENT wet lab · METRIC change · GENERALISATION).</w:t>
      </w:r>
    </w:p>
    <w:p>
      <w:pPr>
        <w:pStyle w:val="Heading2"/>
        <w:spacing w:after="140" w:before="280"/>
      </w:pPr>
      <w:r>
        <w:rPr>
          <w:rFonts w:ascii="Calibri" w:cs="Calibri" w:eastAsia="Calibri" w:hAnsi="Calibri"/>
          <w:b/>
          <w:bCs/>
          <w:sz w:val="26"/>
          <w:szCs w:val="26"/>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Marker</w:t>
            </w:r>
          </w:p>
        </w:tc>
        <w:tc>
          <w:tcPr>
            <w:tcW w:type="dxa" w:w="78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Meaning</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Shipped and validated; archived out of active work</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PARTIAL</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Partially delivered; acceptance criteria not fully met or follow-up remains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IN PROGRESS</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Actively running or under implementation right now</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NEW</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Added in v6 — did not exist in v5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Exists in v5 but scope or acceptance changed materially in v6</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Still open, unchanged from v5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CLOSED</w:t>
            </w:r>
          </w:p>
        </w:tc>
        <w:tc>
          <w:tcPr>
            <w:tcW w:type="dxa" w:w="7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Explicitly dropped — no longer tracked</w:t>
            </w:r>
          </w:p>
        </w:tc>
      </w:tr>
    </w:tbl>
    <w:p>
      <w:pPr>
        <w:pStyle w:val="Heading2"/>
        <w:spacing w:after="140" w:before="280"/>
      </w:pPr>
      <w:r>
        <w:rPr>
          <w:rFonts w:ascii="Calibri" w:cs="Calibri" w:eastAsia="Calibri" w:hAnsi="Calibri"/>
          <w:b/>
          <w:bCs/>
          <w:sz w:val="26"/>
          <w:szCs w:val="26"/>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660"/>
      </w:tblGrid>
      <w:tr>
        <w:tc>
          <w:tcPr>
            <w:tcW w:type="dxa" w:w="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Band</w:t>
            </w:r>
          </w:p>
        </w:tc>
        <w:tc>
          <w:tcPr>
            <w:tcW w:type="dxa" w:w="5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Meaning</w:t>
            </w:r>
          </w:p>
        </w:tc>
        <w:tc>
          <w:tcPr>
            <w:tcW w:type="dxa" w:w="26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Expected turnaround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Blocking — ranker cannot be trusted or pipeline cannot scale without this</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This iteration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P1</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Critical next steps once P0 items land; mostly pre-wet-lab validation</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Within the next 2–3 weeks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P2</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Important generalisation, metric additions, and post-wet-lab validation</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Over the next 1–2 months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P3</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Useful but not on the critical path; infrastructure or deferred items</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When time permits / on refactor</w:t>
            </w:r>
          </w:p>
        </w:tc>
      </w:tr>
    </w:tbl>
    <w:p>
      <w:pPr>
        <w:pStyle w:val="Heading1"/>
        <w:spacing w:after="180" w:before="360"/>
      </w:pPr>
      <w:r>
        <w:rPr>
          <w:rFonts w:ascii="Calibri" w:cs="Calibri" w:eastAsia="Calibri" w:hAnsi="Calibri"/>
          <w:b/>
          <w:bCs/>
          <w:sz w:val="32"/>
          <w:szCs w:val="32"/>
        </w:rPr>
        <w:t xml:space="preserve">Executive summary — v6 status overview</w:t>
      </w:r>
    </w:p>
    <w:p>
      <w:pPr>
        <w:pStyle w:val="Heading2"/>
        <w:spacing w:after="140" w:before="280"/>
      </w:pPr>
      <w:r>
        <w:rPr>
          <w:rFonts w:ascii="Calibri" w:cs="Calibri" w:eastAsia="Calibri" w:hAnsi="Calibri"/>
          <w:b/>
          <w:bCs/>
          <w:sz w:val="26"/>
          <w:szCs w:val="26"/>
        </w:rPr>
        <w:t xml:space="preserve">What is DONE since v5</w:t>
      </w:r>
    </w:p>
    <w:p>
      <w:pPr>
        <w:pStyle w:val="ListParagraph"/>
        <w:numPr>
          <w:ilvl w:val="0"/>
          <w:numId w:val="2"/>
        </w:numPr>
        <w:spacing w:after="40" w:before="40"/>
      </w:pPr>
      <w:r>
        <w:rPr>
          <w:rFonts w:ascii="Calibri" w:cs="Calibri" w:eastAsia="Calibri" w:hAnsi="Calibri"/>
          <w:b/>
          <w:bCs/>
        </w:rPr>
        <w:t xml:space="preserve">P0-30</w:t>
      </w:r>
      <w:r>
        <w:rPr>
          <w:rFonts w:ascii="Calibri" w:cs="Calibri" w:eastAsia="Calibri" w:hAnsi="Calibri"/>
        </w:rPr>
        <w:t xml:space="preserve"> · cuEquivariance kernel availability — fully closed. Build-time fix landed in v5 (NGC-style rebuild documented in pipeline_notes5). Runtime A/B in pipeline_notes7 confirms the kernel path is functional. The hoped-for 20–30% speedup did not materialise — kernels are ~5% slower at our protein size — but the acceptance criterion was "verify kernel availability," not "confirm a specific speedup." Closed.</w:t>
      </w:r>
    </w:p>
    <w:p>
      <w:pPr>
        <w:pStyle w:val="ListParagraph"/>
        <w:numPr>
          <w:ilvl w:val="0"/>
          <w:numId w:val="2"/>
        </w:numPr>
        <w:spacing w:after="40" w:before="40"/>
      </w:pPr>
      <w:r>
        <w:rPr>
          <w:rFonts w:ascii="Calibri" w:cs="Calibri" w:eastAsia="Calibri" w:hAnsi="Calibri"/>
          <w:b/>
          <w:bCs/>
        </w:rPr>
        <w:t xml:space="preserve">P0-35</w:t>
      </w:r>
      <w:r>
        <w:rPr>
          <w:rFonts w:ascii="Calibri" w:cs="Calibri" w:eastAsia="Calibri" w:hAnsi="Calibri"/>
        </w:rPr>
        <w:t xml:space="preserve"> · GPU-node runtime smoke-test — closed with negative-but-decisive result. Three matched test_negative_steering runs (A: d=5 kernels ON, B: d=5 kernels OFF, C: d=2 kernels OFF) showed kernels-ON is +54 s/sequence slower than kernels-OFF, consistent across four sequences. Production keeps negsteer_no_kernels = true. As-yet-unmade follow-through: flip the three live default values (main.nf:131, params_example.yml:144, test_negative_steering.nf:84) back to true and update the stale comment in main.nf:131–137. Tracked at the bottom of the closed P0-35 spec.</w:t>
      </w:r>
    </w:p>
    <w:p>
      <w:pPr>
        <w:pStyle w:val="Heading2"/>
        <w:spacing w:after="140" w:before="280"/>
      </w:pPr>
      <w:r>
        <w:rPr>
          <w:rFonts w:ascii="Calibri" w:cs="Calibri" w:eastAsia="Calibri" w:hAnsi="Calibri"/>
          <w:b/>
          <w:bCs/>
          <w:sz w:val="26"/>
          <w:szCs w:val="26"/>
        </w:rPr>
        <w:t xml:space="preserve">Active P0 — current blocking work</w:t>
      </w:r>
    </w:p>
    <w:p>
      <w:pPr>
        <w:pStyle w:val="ListParagraph"/>
        <w:numPr>
          <w:ilvl w:val="0"/>
          <w:numId w:val="2"/>
        </w:numPr>
        <w:spacing w:after="40" w:before="40"/>
      </w:pPr>
      <w:r>
        <w:rPr>
          <w:rFonts w:ascii="Calibri" w:cs="Calibri" w:eastAsia="Calibri" w:hAnsi="Calibri"/>
          <w:b/>
          <w:bCs/>
        </w:rPr>
        <w:t xml:space="preserve">○ OPEN  P0-34</w:t>
      </w:r>
      <w:r>
        <w:rPr>
          <w:rFonts w:ascii="Calibri" w:cs="Calibri" w:eastAsia="Calibri" w:hAnsi="Calibri"/>
        </w:rPr>
        <w:t xml:space="preserve"> · Wire P0-29 + P0-31 modules into main.nf. Test harness has validated the pattern — mechanical copy-and-simplify. Blocks 29 and 31 from flipping to DONE.</w:t>
      </w:r>
    </w:p>
    <w:p>
      <w:pPr>
        <w:pStyle w:val="ListParagraph"/>
        <w:numPr>
          <w:ilvl w:val="0"/>
          <w:numId w:val="2"/>
        </w:numPr>
        <w:spacing w:after="40" w:before="40"/>
      </w:pPr>
      <w:r>
        <w:rPr>
          <w:rFonts w:ascii="Calibri" w:cs="Calibri" w:eastAsia="Calibri" w:hAnsi="Calibri"/>
          <w:b/>
          <w:bCs/>
        </w:rPr>
        <w:t xml:space="preserve">○ OPEN  P0-38</w:t>
      </w:r>
      <w:r>
        <w:rPr>
          <w:rFonts w:ascii="Calibri" w:cs="Calibri" w:eastAsia="Calibri" w:hAnsi="Calibri"/>
        </w:rPr>
        <w:t xml:space="preserve"> · Weighted Jaccard contact overlap (carried from v5, still P0). Smooth distance-weighted variant (exp(−(d−4)²/2.25)) replacing the hard-cutoff true_jaccard. Small implementation; must land before Task 7 so the three-target cohort uses it from the start.</w:t>
      </w:r>
    </w:p>
    <w:p>
      <w:pPr>
        <w:pStyle w:val="ListParagraph"/>
        <w:numPr>
          <w:ilvl w:val="0"/>
          <w:numId w:val="2"/>
        </w:numPr>
        <w:spacing w:after="40" w:before="40"/>
      </w:pPr>
      <w:r>
        <w:rPr>
          <w:rFonts w:ascii="Calibri" w:cs="Calibri" w:eastAsia="Calibri" w:hAnsi="Calibri"/>
          <w:b/>
          <w:bCs/>
        </w:rPr>
        <w:t xml:space="preserve">○ OPEN  6</w:t>
      </w:r>
      <w:r>
        <w:rPr>
          <w:rFonts w:ascii="Calibri" w:cs="Calibri" w:eastAsia="Calibri" w:hAnsi="Calibri"/>
        </w:rPr>
        <w:t xml:space="preserve"> · Scrambled / all-glycine negative controls. Low-effort (~100–150 lines) — implementation is a NEGSTEER_CONTROLS process that reuses NEGSTEER_RUN_ONE with a shuffled or glycine-substituted sequence, plus a row_type column on cross_sequence_summary.csv. Lands alongside P0-34 once the summary columns are in place.</w:t>
      </w:r>
    </w:p>
    <w:p>
      <w:pPr>
        <w:pStyle w:val="Heading2"/>
        <w:spacing w:after="140" w:before="280"/>
      </w:pPr>
      <w:r>
        <w:rPr>
          <w:rFonts w:ascii="Calibri" w:cs="Calibri" w:eastAsia="Calibri" w:hAnsi="Calibri"/>
          <w:b/>
          <w:bCs/>
          <w:sz w:val="26"/>
          <w:szCs w:val="26"/>
        </w:rPr>
        <w:t xml:space="preserve">Active P1 — pre-wet-lab validation</w:t>
      </w:r>
    </w:p>
    <w:p>
      <w:pPr>
        <w:pStyle w:val="ListParagraph"/>
        <w:numPr>
          <w:ilvl w:val="0"/>
          <w:numId w:val="2"/>
        </w:numPr>
        <w:spacing w:after="40" w:before="40"/>
      </w:pPr>
      <w:r>
        <w:rPr>
          <w:rFonts w:ascii="Calibri" w:cs="Calibri" w:eastAsia="Calibri" w:hAnsi="Calibri"/>
          <w:b/>
          <w:bCs/>
        </w:rPr>
        <w:t xml:space="preserve">○ OPEN  7</w:t>
      </w:r>
      <w:r>
        <w:rPr>
          <w:rFonts w:ascii="Calibri" w:cs="Calibri" w:eastAsia="Calibri" w:hAnsi="Calibri"/>
        </w:rPr>
        <w:t xml:space="preserve"> · Three MAX effectors × one receptor generalisation run. Unblocked by P0-29/P0-31 infrastructure being complete — once P0-34 wires them into main, this is the first target cohort. Includes the rational-engineering validation framing as an interpretation deliverable: the evaluation question is "do our designs predict as well as the validated positive control?" not "can we recover the rational design's exact solution?" Task 7 output must report each composite-score term in absolute terms AND as a ratio to the positive control.</w:t>
      </w:r>
    </w:p>
    <w:p>
      <w:pPr>
        <w:pStyle w:val="ListParagraph"/>
        <w:numPr>
          <w:ilvl w:val="0"/>
          <w:numId w:val="2"/>
        </w:numPr>
        <w:spacing w:after="40" w:before="40"/>
      </w:pPr>
      <w:r>
        <w:rPr>
          <w:rFonts w:ascii="Calibri" w:cs="Calibri" w:eastAsia="Calibri" w:hAnsi="Calibri"/>
          <w:b/>
          <w:bCs/>
        </w:rPr>
        <w:t xml:space="preserve">○ OPEN  8</w:t>
      </w:r>
      <w:r>
        <w:rPr>
          <w:rFonts w:ascii="Calibri" w:cs="Calibri" w:eastAsia="Calibri" w:hAnsi="Calibri"/>
        </w:rPr>
        <w:t xml:space="preserve"> · Cross-target per-metric AUROC on pooled cohort. Blocked on Task 7.</w:t>
      </w:r>
    </w:p>
    <w:p>
      <w:pPr>
        <w:pStyle w:val="ListParagraph"/>
        <w:numPr>
          <w:ilvl w:val="0"/>
          <w:numId w:val="2"/>
        </w:numPr>
        <w:spacing w:after="40" w:before="40"/>
      </w:pPr>
      <w:r>
        <w:rPr>
          <w:rFonts w:ascii="Calibri" w:cs="Calibri" w:eastAsia="Calibri" w:hAnsi="Calibri"/>
          <w:b/>
          <w:bCs/>
        </w:rPr>
        <w:t xml:space="preserve">○ OPEN  9</w:t>
      </w:r>
      <w:r>
        <w:rPr>
          <w:rFonts w:ascii="Calibri" w:cs="Calibri" w:eastAsia="Calibri" w:hAnsi="Calibri"/>
        </w:rPr>
        <w:t xml:space="preserve"> · Threshold audit and per-task CLI defaults.</w:t>
      </w:r>
    </w:p>
    <w:p>
      <w:pPr>
        <w:pStyle w:val="ListParagraph"/>
        <w:numPr>
          <w:ilvl w:val="0"/>
          <w:numId w:val="2"/>
        </w:numPr>
        <w:spacing w:after="40" w:before="40"/>
      </w:pPr>
      <w:r>
        <w:rPr>
          <w:rFonts w:ascii="Calibri" w:cs="Calibri" w:eastAsia="Calibri" w:hAnsi="Calibri"/>
          <w:b/>
          <w:bCs/>
        </w:rPr>
        <w:t xml:space="preserve">○ OPEN  17</w:t>
      </w:r>
      <w:r>
        <w:rPr>
          <w:rFonts w:ascii="Calibri" w:cs="Calibri" w:eastAsia="Calibri" w:hAnsi="Calibri"/>
        </w:rPr>
        <w:t xml:space="preserve"> · Wire submit_final_validation.sh as multi-seed validation on survivors. Blocked on P0-31 confirmed working — i.e. on P0-34 plus test_orthogonal_metrics green.</w:t>
      </w:r>
    </w:p>
    <w:p>
      <w:pPr>
        <w:pStyle w:val="ListParagraph"/>
        <w:numPr>
          <w:ilvl w:val="0"/>
          <w:numId w:val="2"/>
        </w:numPr>
        <w:spacing w:after="40" w:before="40"/>
      </w:pPr>
      <w:r>
        <w:rPr>
          <w:rFonts w:ascii="Calibri" w:cs="Calibri" w:eastAsia="Calibri" w:hAnsi="Calibri"/>
          <w:b/>
          <w:bCs/>
        </w:rPr>
        <w:t xml:space="preserve">○ OPEN  19</w:t>
      </w:r>
      <w:r>
        <w:rPr>
          <w:rFonts w:ascii="Calibri" w:cs="Calibri" w:eastAsia="Calibri" w:hAnsi="Calibri"/>
        </w:rPr>
        <w:t xml:space="preserve"> · Candidate-pool distance bias.</w:t>
      </w:r>
    </w:p>
    <w:p>
      <w:pPr>
        <w:pStyle w:val="ListParagraph"/>
        <w:numPr>
          <w:ilvl w:val="0"/>
          <w:numId w:val="2"/>
        </w:numPr>
        <w:spacing w:after="40" w:before="40"/>
      </w:pPr>
      <w:r>
        <w:rPr>
          <w:rFonts w:ascii="Calibri" w:cs="Calibri" w:eastAsia="Calibri" w:hAnsi="Calibri"/>
          <w:b/>
          <w:bCs/>
        </w:rPr>
        <w:t xml:space="preserve">○ OPEN  32</w:t>
      </w:r>
      <w:r>
        <w:rPr>
          <w:rFonts w:ascii="Calibri" w:cs="Calibri" w:eastAsia="Calibri" w:hAnsi="Calibri"/>
        </w:rPr>
        <w:t xml:space="preserve"> · RFDiffusion parallelisation — needs a trace.txt inspection step before any refactor (see Task 32 spec for the diagnostic command, carried from v5).</w:t>
      </w:r>
    </w:p>
    <w:p>
      <w:pPr>
        <w:pStyle w:val="ListParagraph"/>
        <w:numPr>
          <w:ilvl w:val="0"/>
          <w:numId w:val="2"/>
        </w:numPr>
        <w:spacing w:after="40" w:before="40"/>
      </w:pPr>
      <w:r>
        <w:rPr>
          <w:rFonts w:ascii="Calibri" w:cs="Calibri" w:eastAsia="Calibri" w:hAnsi="Calibri"/>
          <w:b/>
          <w:bCs/>
        </w:rPr>
        <w:t xml:space="preserve">○ OPEN  P1-39</w:t>
      </w:r>
      <w:r>
        <w:rPr>
          <w:rFonts w:ascii="Calibri" w:cs="Calibri" w:eastAsia="Calibri" w:hAnsi="Calibri"/>
        </w:rPr>
        <w:t xml:space="preserve"> · DockQ vs experimental-structure integration. Where experimental coordinates exist for the rational-design positive control, use them as the DockQ reference (ground truth) rather than the RFDiffusion Cα self-consistency reference. Conditional on experimental coordinates being available for the current validation target.</w:t>
      </w:r>
    </w:p>
    <w:p>
      <w:pPr>
        <w:pStyle w:val="Heading2"/>
        <w:spacing w:after="140" w:before="280"/>
      </w:pPr>
      <w:r>
        <w:rPr>
          <w:rFonts w:ascii="Calibri" w:cs="Calibri" w:eastAsia="Calibri" w:hAnsi="Calibri"/>
          <w:b/>
          <w:bCs/>
          <w:sz w:val="26"/>
          <w:szCs w:val="26"/>
        </w:rPr>
        <w:t xml:space="preserve">Active P2 — generalisation, orthogonal scoring, autoactivity, throughput</w:t>
      </w:r>
    </w:p>
    <w:p>
      <w:pPr>
        <w:pStyle w:val="ListParagraph"/>
        <w:numPr>
          <w:ilvl w:val="0"/>
          <w:numId w:val="2"/>
        </w:numPr>
        <w:spacing w:after="40" w:before="40"/>
      </w:pPr>
      <w:r>
        <w:rPr>
          <w:rFonts w:ascii="Calibri" w:cs="Calibri" w:eastAsia="Calibri" w:hAnsi="Calibri"/>
          <w:b/>
          <w:bCs/>
        </w:rPr>
        <w:t xml:space="preserve">★ NEW  P2-42</w:t>
      </w:r>
      <w:r>
        <w:rPr>
          <w:rFonts w:ascii="Calibri" w:cs="Calibri" w:eastAsia="Calibri" w:hAnsi="Calibri"/>
        </w:rPr>
        <w:t xml:space="preserve"> · `boltz predict` batching investigation. pipeline_notes7 cost-breakdown: at 86 s/prediction (d=5, kernels OFF), only ~27% (~24 s) is the diffusion loop; the remaining ~73% (~62 s) is fixed overhead per `boltz predict` invocation — model load, featurization, trunk forward pass, output writing, Singularity exec overhead. At 10k predictions per experiment that's where every available speedup lever lives. See task spec for the four candidate approaches and the cheapest first diagnostic.</w:t>
      </w:r>
    </w:p>
    <w:p>
      <w:pPr>
        <w:pStyle w:val="ListParagraph"/>
        <w:numPr>
          <w:ilvl w:val="0"/>
          <w:numId w:val="2"/>
        </w:numPr>
        <w:spacing w:after="40" w:before="40"/>
      </w:pPr>
      <w:r>
        <w:rPr>
          <w:rFonts w:ascii="Calibri" w:cs="Calibri" w:eastAsia="Calibri" w:hAnsi="Calibri"/>
          <w:b/>
          <w:bCs/>
        </w:rPr>
        <w:t xml:space="preserve">○ OPEN  P2-40</w:t>
      </w:r>
      <w:r>
        <w:rPr>
          <w:rFonts w:ascii="Calibri" w:cs="Calibri" w:eastAsia="Calibri" w:hAnsi="Calibri"/>
        </w:rPr>
        <w:t xml:space="preserve"> · Full-length receptor autoactivity filter. Predict the full-length NLR with the designed LRR substituted in, compare the NBD-LRR interface geometry to the native autoinhibited-state reference, flag designs that drift beyond a per-scaffold threshold.</w:t>
      </w:r>
    </w:p>
    <w:p>
      <w:pPr>
        <w:pStyle w:val="ListParagraph"/>
        <w:numPr>
          <w:ilvl w:val="0"/>
          <w:numId w:val="2"/>
        </w:numPr>
        <w:spacing w:after="40" w:before="40"/>
      </w:pPr>
      <w:r>
        <w:rPr>
          <w:rFonts w:ascii="Calibri" w:cs="Calibri" w:eastAsia="Calibri" w:hAnsi="Calibri"/>
          <w:b/>
          <w:bCs/>
        </w:rPr>
        <w:t xml:space="preserve">○ OPEN  15</w:t>
      </w:r>
      <w:r>
        <w:rPr>
          <w:rFonts w:ascii="Calibri" w:cs="Calibri" w:eastAsia="Calibri" w:hAnsi="Calibri"/>
        </w:rPr>
        <w:t xml:space="preserve"> · Delta-to-cold-start metric columns.</w:t>
      </w:r>
    </w:p>
    <w:p>
      <w:pPr>
        <w:pStyle w:val="ListParagraph"/>
        <w:numPr>
          <w:ilvl w:val="0"/>
          <w:numId w:val="2"/>
        </w:numPr>
        <w:spacing w:after="40" w:before="40"/>
      </w:pPr>
      <w:r>
        <w:rPr>
          <w:rFonts w:ascii="Calibri" w:cs="Calibri" w:eastAsia="Calibri" w:hAnsi="Calibri"/>
          <w:b/>
          <w:bCs/>
        </w:rPr>
        <w:t xml:space="preserve">○ OPEN  18</w:t>
      </w:r>
      <w:r>
        <w:rPr>
          <w:rFonts w:ascii="Calibri" w:cs="Calibri" w:eastAsia="Calibri" w:hAnsi="Calibri"/>
        </w:rPr>
        <w:t xml:space="preserve"> · Noise-halo thresholds (definition carried from v5; gated on Task 8).</w:t>
      </w:r>
    </w:p>
    <w:p>
      <w:pPr>
        <w:pStyle w:val="ListParagraph"/>
        <w:numPr>
          <w:ilvl w:val="0"/>
          <w:numId w:val="2"/>
        </w:numPr>
        <w:spacing w:after="40" w:before="40"/>
      </w:pPr>
      <w:r>
        <w:rPr>
          <w:rFonts w:ascii="Calibri" w:cs="Calibri" w:eastAsia="Calibri" w:hAnsi="Calibri"/>
          <w:b/>
          <w:bCs/>
        </w:rPr>
        <w:t xml:space="preserve">○ OPEN  20, 21, 22</w:t>
      </w:r>
      <w:r>
        <w:rPr>
          <w:rFonts w:ascii="Calibri" w:cs="Calibri" w:eastAsia="Calibri" w:hAnsi="Calibri"/>
        </w:rPr>
        <w:t xml:space="preserve"> · Post-wet-lab validation (alanine scan, retrospective calibration, cross-model) — blocked on wet-lab results.</w:t>
      </w:r>
    </w:p>
    <w:p>
      <w:pPr>
        <w:pStyle w:val="Heading2"/>
        <w:spacing w:after="140" w:before="280"/>
      </w:pPr>
      <w:r>
        <w:rPr>
          <w:rFonts w:ascii="Calibri" w:cs="Calibri" w:eastAsia="Calibri" w:hAnsi="Calibri"/>
          <w:b/>
          <w:bCs/>
          <w:sz w:val="26"/>
          <w:szCs w:val="26"/>
        </w:rPr>
        <w:t xml:space="preserve">Deferred / on hold</w:t>
      </w:r>
    </w:p>
    <w:p>
      <w:pPr>
        <w:pStyle w:val="ListParagraph"/>
        <w:numPr>
          <w:ilvl w:val="0"/>
          <w:numId w:val="2"/>
        </w:numPr>
        <w:spacing w:after="40" w:before="40"/>
      </w:pPr>
      <w:r>
        <w:rPr>
          <w:rFonts w:ascii="Calibri" w:cs="Calibri" w:eastAsia="Calibri" w:hAnsi="Calibri"/>
          <w:b/>
          <w:bCs/>
        </w:rPr>
        <w:t xml:space="preserve">○ OPEN  23, 24, 25, 27, 28</w:t>
      </w:r>
      <w:r>
        <w:rPr>
          <w:rFonts w:ascii="Calibri" w:cs="Calibri" w:eastAsia="Calibri" w:hAnsi="Calibri"/>
        </w:rPr>
        <w:t xml:space="preserve"> · P3 infrastructure items.</w:t>
      </w:r>
    </w:p>
    <w:p>
      <w:pPr>
        <w:pStyle w:val="ListParagraph"/>
        <w:numPr>
          <w:ilvl w:val="0"/>
          <w:numId w:val="2"/>
        </w:numPr>
        <w:spacing w:after="40" w:before="40"/>
      </w:pPr>
      <w:r>
        <w:rPr>
          <w:rFonts w:ascii="Calibri" w:cs="Calibri" w:eastAsia="Calibri" w:hAnsi="Calibri"/>
          <w:b/>
          <w:bCs/>
        </w:rPr>
        <w:t xml:space="preserve">◐ PARTIAL  26</w:t>
      </w:r>
      <w:r>
        <w:rPr>
          <w:rFonts w:ascii="Calibri" w:cs="Calibri" w:eastAsia="Calibri" w:hAnsi="Calibri"/>
        </w:rPr>
        <w:t xml:space="preserve"> · NextFlow DSL2 migration of boltz2_iterate_steering.py — partial; shell orchestrator inside NEGSTEER_RUN_ONE was chosen instead of a pure-NextFlow port. Not blocking.</w:t>
      </w:r>
    </w:p>
    <w:p>
      <w:pPr>
        <w:pStyle w:val="ListParagraph"/>
        <w:numPr>
          <w:ilvl w:val="0"/>
          <w:numId w:val="2"/>
        </w:numPr>
        <w:spacing w:after="40" w:before="40"/>
      </w:pPr>
      <w:r>
        <w:rPr>
          <w:rFonts w:ascii="Calibri" w:cs="Calibri" w:eastAsia="Calibri" w:hAnsi="Calibri"/>
          <w:b/>
          <w:bCs/>
        </w:rPr>
        <w:t xml:space="preserve">○ OPEN  P3-41</w:t>
      </w:r>
      <w:r>
        <w:rPr>
          <w:rFonts w:ascii="Calibri" w:cs="Calibri" w:eastAsia="Calibri" w:hAnsi="Calibri"/>
        </w:rPr>
        <w:t xml:space="preserve"> · Shell-radius contig mode for RFDiffusion — carried from v5.</w:t>
      </w:r>
    </w:p>
    <w:p>
      <w:pPr>
        <w:pStyle w:val="Heading2"/>
        <w:spacing w:after="140" w:before="280"/>
      </w:pPr>
      <w:r>
        <w:rPr>
          <w:rFonts w:ascii="Calibri" w:cs="Calibri" w:eastAsia="Calibri" w:hAnsi="Calibri"/>
          <w:b/>
          <w:bCs/>
          <w:sz w:val="26"/>
          <w:szCs w:val="26"/>
        </w:rPr>
        <w:t xml:space="preserve">Closed this revision</w:t>
      </w:r>
    </w:p>
    <w:p>
      <w:pPr>
        <w:pStyle w:val="ListParagraph"/>
        <w:numPr>
          <w:ilvl w:val="0"/>
          <w:numId w:val="2"/>
        </w:numPr>
        <w:spacing w:after="40" w:before="40"/>
      </w:pPr>
      <w:r>
        <w:rPr>
          <w:rFonts w:ascii="Calibri" w:cs="Calibri" w:eastAsia="Calibri" w:hAnsi="Calibri"/>
          <w:b/>
          <w:bCs/>
        </w:rPr>
        <w:t xml:space="preserve">✓ DONE  P0-30</w:t>
      </w:r>
      <w:r>
        <w:rPr>
          <w:rFonts w:ascii="Calibri" w:cs="Calibri" w:eastAsia="Calibri" w:hAnsi="Calibri"/>
        </w:rPr>
        <w:t xml:space="preserve"> · Closed this revision (was "DONE build-time, runtime pending" in v5).</w:t>
      </w:r>
    </w:p>
    <w:p>
      <w:pPr>
        <w:pStyle w:val="ListParagraph"/>
        <w:numPr>
          <w:ilvl w:val="0"/>
          <w:numId w:val="2"/>
        </w:numPr>
        <w:spacing w:after="40" w:before="40"/>
      </w:pPr>
      <w:r>
        <w:rPr>
          <w:rFonts w:ascii="Calibri" w:cs="Calibri" w:eastAsia="Calibri" w:hAnsi="Calibri"/>
          <w:b/>
          <w:bCs/>
        </w:rPr>
        <w:t xml:space="preserve">✓ DONE  P0-35</w:t>
      </w:r>
      <w:r>
        <w:rPr>
          <w:rFonts w:ascii="Calibri" w:cs="Calibri" w:eastAsia="Calibri" w:hAnsi="Calibri"/>
        </w:rPr>
        <w:t xml:space="preserve"> · Closed this revision (was "IN PROGRESS" in v5). Decision logged: keep kernels OFF in production. Three-line config follow-through pending — see P0-35 spec.</w:t>
      </w:r>
    </w:p>
    <w:p>
      <w:r>
        <w:br w:type="page"/>
      </w:r>
    </w:p>
    <w:p>
      <w:pPr>
        <w:pStyle w:val="Heading1"/>
        <w:spacing w:after="180" w:before="360"/>
      </w:pPr>
      <w:r>
        <w:rPr>
          <w:rFonts w:ascii="Calibri" w:cs="Calibri" w:eastAsia="Calibri" w:hAnsi="Calibri"/>
          <w:b/>
          <w:bCs/>
          <w:sz w:val="32"/>
          <w:szCs w:val="32"/>
        </w:rPr>
        <w:t xml:space="preserve">Task status table (sorted by status)</w:t>
      </w:r>
    </w:p>
    <w:p>
      <w:pPr>
        <w:spacing w:after="60" w:before="60"/>
      </w:pPr>
      <w:r>
        <w:rPr>
          <w:rFonts w:ascii="Calibri" w:cs="Calibri" w:eastAsia="Calibri" w:hAnsi="Calibri"/>
        </w:rPr>
        <w:t xml:space="preserve">Sorted by {DONE → PARTIAL → IN PROGRESS → NEW → REVISED → OPEN → CLOSED}, with priority as secondary sort inside each status band. Full task-number index appears at the bottom of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700"/>
        <w:gridCol w:w="2560"/>
      </w:tblGrid>
      <w:tr>
        <w:tc>
          <w:tcPr>
            <w:tcW w:type="dxa" w:w="7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w:t>
            </w:r>
          </w:p>
        </w:tc>
        <w:tc>
          <w:tcPr>
            <w:tcW w:type="dxa" w:w="4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Task</w:t>
            </w:r>
          </w:p>
        </w:tc>
        <w:tc>
          <w:tcPr>
            <w:tcW w:type="dxa" w:w="17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Status</w:t>
            </w:r>
          </w:p>
        </w:tc>
        <w:tc>
          <w:tcPr>
            <w:tcW w:type="dxa" w:w="25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Priority</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Expand protected-residue set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 archived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Populate confidence metrics for all rows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 archived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Composite ranker (true_jaccard − 0.05·ra_eff)</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 archived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Remove rank_by_ipsae_min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 archived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5</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Integrate negative steering into outer pipeline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 archived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12</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Wire contamination fix into production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P1 → archived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30</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cuequivariance_torch kernel verification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 archived (build + runtime; kernels ~5% slower, OFF in prod)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35</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GPU-node runtime smoke-test of boltz2_negsteer.img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 archived this revision (config-flip follow-through pending)</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29</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Interface-restricted RMSD + iPSAE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PARTIAL</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(blocked on P0-34)</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31</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Orthogonal validation metrics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PARTIAL</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(blocked on P0-34)</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26</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NextFlow DSL2 migration of iterate_steering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PARTIAL</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P3 (not blocking)</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42</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`boltz predict` batching investigation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NEW</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P2 (raised from pipeline_notes7 cost breakdown)</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6</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Scrambled / all-glycine negative controls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 (low-effort, with P0-34)</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34</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Wire P0-29 + P0-31 into main.nf production graph</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38</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Weighted Jaccard contact overlap</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P0</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7</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Three MAX effector targets against Pikp1-HMA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P1 (includes validation framing)</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8</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Cross-target AUROC on pooled cohort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P1 (blocked on 7)</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9</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Threshold audit &amp; CLI defaults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17</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submit_final_validation.sh on survivors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19</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Candidate-pool distance bias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32</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RFDiffusion parallelisation — trace.txt audit first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39</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DockQ vs experimental-structure integration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15</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Delta-to-cold-start metrics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P2</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18</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Noise-halo comparisons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P2</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20</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Alanine scan on confirmed binders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P2 (post-wet-lab)</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21</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Retrospective calibration ≥5 tasks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P2 (post-wet-lab)</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22</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Cross-model validation of binders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P2 (post-wet-lab)</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40</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Full-length receptor autoactivity filter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P2</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23</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RFDiffusion production validator wrapper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24</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sequence_registry into SLURM chain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25</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Silent pass-through bug on reversion crash</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27</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Region-2 length bug in RFDiffusion contigs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28</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Decoy-competition validation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41</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Shell-radius contig mode for RFDiffusion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33</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Diagnose tier-none failure modes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CLOSED</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Closed 2026-04-22 per user decision</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10</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Interface-restricted RMSD / intact filter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merged into P0-29</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11</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AF3-no-MSA agreement filter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merged into P0-31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13</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BSA, Sc, interface pLDDT, H-bond metrics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merged into P0-31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14</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Rosetta InterfaceAnalyzer ΔΔG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merged into P0-31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16</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ipSAE at 15 Å PAE cutoff</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merged into P0-29</w:t>
            </w:r>
          </w:p>
        </w:tc>
      </w:tr>
    </w:tbl>
    <w:p>
      <w:r>
        <w:br w:type="page"/>
      </w:r>
    </w:p>
    <w:p>
      <w:pPr>
        <w:pStyle w:val="Heading1"/>
        <w:spacing w:after="180" w:before="360"/>
      </w:pPr>
      <w:r>
        <w:rPr>
          <w:rFonts w:ascii="Calibri" w:cs="Calibri" w:eastAsia="Calibri" w:hAnsi="Calibri"/>
          <w:b/>
          <w:bCs/>
          <w:sz w:val="32"/>
          <w:szCs w:val="32"/>
        </w:rPr>
        <w:t xml:space="preserve">Active P0 tasks — detailed specifications</w:t>
      </w:r>
    </w:p>
    <w:p>
      <w:pPr>
        <w:pStyle w:val="Heading3"/>
        <w:spacing w:after="100" w:before="220"/>
      </w:pPr>
      <w:r>
        <w:rPr>
          <w:rFonts w:ascii="Calibri" w:cs="Calibri" w:eastAsia="Calibri" w:hAnsi="Calibri"/>
          <w:b/>
          <w:bCs/>
          <w:sz w:val="24"/>
          <w:szCs w:val="24"/>
        </w:rPr>
        <w:t xml:space="preserve">[P0] Task 6 · Scrambled-sequence and all-glycine-in-designed-region negative controls</w:t>
      </w:r>
    </w:p>
    <w:p>
      <w:pPr>
        <w:spacing w:after="60" w:before="60"/>
      </w:pPr>
      <w:r>
        <w:rPr>
          <w:rFonts w:ascii="Calibri" w:cs="Calibri" w:eastAsia="Calibri" w:hAnsi="Calibri"/>
          <w:b/>
          <w:bCs/>
        </w:rPr>
        <w:t xml:space="preserve">Status: </w:t>
      </w:r>
      <w:r>
        <w:rPr>
          <w:rFonts w:ascii="Calibri" w:cs="Calibri" w:eastAsia="Calibri" w:hAnsi="Calibri"/>
        </w:rPr>
        <w:t xml:space="preserve">○ OPEN — low-effort, lands alongside P0-34</w:t>
      </w:r>
    </w:p>
    <w:p>
      <w:pPr>
        <w:spacing w:after="60" w:before="60"/>
      </w:pPr>
      <w:r>
        <w:rPr>
          <w:rFonts w:ascii="Calibri" w:cs="Calibri" w:eastAsia="Calibri" w:hAnsi="Calibri"/>
          <w:b/>
          <w:bCs/>
        </w:rPr>
        <w:t xml:space="preserve">Source: </w:t>
      </w:r>
      <w:r>
        <w:rPr>
          <w:rFonts w:ascii="Calibri" w:cs="Calibri" w:eastAsia="Calibri" w:hAnsi="Calibri"/>
        </w:rPr>
        <w:t xml:space="preserve">Metric-reliability memo §8.4 and §9 summary</w:t>
      </w:r>
    </w:p>
    <w:p>
      <w:pPr>
        <w:spacing w:after="60" w:before="60"/>
      </w:pPr>
      <w:r>
        <w:rPr>
          <w:rFonts w:ascii="Calibri" w:cs="Calibri" w:eastAsia="Calibri" w:hAnsi="Calibri"/>
        </w:rPr>
        <w:t xml:space="preserve">Catch systematic miscalibration in the pipeline as a whole. If a scrambled sequence or an all-glycine-in-designed-region sequence produces high ipSAE or low ra_eff, the ranker is biased and should be retightened.</w:t>
      </w:r>
    </w:p>
    <w:p>
      <w:pPr>
        <w:spacing w:after="60" w:before="60"/>
      </w:pPr>
      <w:r>
        <w:rPr>
          <w:rFonts w:ascii="Calibri" w:cs="Calibri" w:eastAsia="Calibri" w:hAnsi="Calibri"/>
          <w:b/>
          <w:bCs/>
        </w:rPr>
        <w:t xml:space="preserve">Implementation sketch (~100–150 lines total):</w:t>
      </w:r>
    </w:p>
    <w:p>
      <w:pPr>
        <w:pStyle w:val="ListParagraph"/>
        <w:numPr>
          <w:ilvl w:val="0"/>
          <w:numId w:val="2"/>
        </w:numPr>
        <w:spacing w:after="40" w:before="40"/>
      </w:pPr>
      <w:r>
        <w:rPr>
          <w:rFonts w:ascii="Calibri" w:cs="Calibri" w:eastAsia="Calibri" w:hAnsi="Calibri"/>
        </w:rPr>
        <w:t xml:space="preserve">New NEGSTEER_CONTROLS process that takes the same inputs as NEGSTEER_RUN_ONE but swaps the sequence before plan/predict: (a) deterministic seeded permutation of residues outside the protected set while preserving length and composition, (b) replace the design-region residues with all-G.</w:t>
      </w:r>
    </w:p>
    <w:p>
      <w:pPr>
        <w:pStyle w:val="ListParagraph"/>
        <w:numPr>
          <w:ilvl w:val="0"/>
          <w:numId w:val="2"/>
        </w:numPr>
        <w:spacing w:after="40" w:before="40"/>
      </w:pPr>
      <w:r>
        <w:rPr>
          <w:rFonts w:ascii="Calibri" w:cs="Calibri" w:eastAsia="Calibri" w:hAnsi="Calibri"/>
        </w:rPr>
        <w:t xml:space="preserve">New row_type column on cross_sequence_summary.csv ∈ {steered, control_scrambled, control_polyG}. Updates to cross_sequence_summary.py.</w:t>
      </w:r>
    </w:p>
    <w:p>
      <w:pPr>
        <w:pStyle w:val="ListParagraph"/>
        <w:numPr>
          <w:ilvl w:val="0"/>
          <w:numId w:val="2"/>
        </w:numPr>
        <w:spacing w:after="40" w:before="40"/>
      </w:pPr>
      <w:r>
        <w:rPr>
          <w:rFonts w:ascii="Calibri" w:cs="Calibri" w:eastAsia="Calibri" w:hAnsi="Calibri"/>
        </w:rPr>
        <w:t xml:space="preserve">Top-level --run-negative-controls flag (default true for production, false for test harnesses).</w:t>
      </w:r>
    </w:p>
    <w:p>
      <w:pPr>
        <w:pStyle w:val="ListParagraph"/>
        <w:numPr>
          <w:ilvl w:val="0"/>
          <w:numId w:val="2"/>
        </w:numPr>
        <w:spacing w:after="40" w:before="40"/>
      </w:pPr>
      <w:r>
        <w:rPr>
          <w:rFonts w:ascii="Calibri" w:cs="Calibri" w:eastAsia="Calibri" w:hAnsi="Calibri"/>
        </w:rPr>
        <w:t xml:space="preserve">Warning raised to the workflow.onComplete banner if any control row shows ipSAE &gt; 0.5 or ra_eff &lt; 5 Å.</w:t>
      </w:r>
    </w:p>
    <w:p>
      <w:pPr>
        <w:spacing w:after="60" w:before="60"/>
      </w:pPr>
      <w:r>
        <w:rPr>
          <w:rFonts w:ascii="Calibri" w:cs="Calibri" w:eastAsia="Calibri" w:hAnsi="Calibri"/>
          <w:b/>
          <w:bCs/>
        </w:rPr>
        <w:t xml:space="preserve">Sequencing: </w:t>
      </w:r>
      <w:r>
        <w:rPr>
          <w:rFonts w:ascii="Calibri" w:cs="Calibri" w:eastAsia="Calibri" w:hAnsi="Calibri"/>
        </w:rPr>
        <w:t xml:space="preserve">land after P0-34 wires the new orthogonal-metrics columns into the summary — otherwise this would conflict with the same summary-writer edits.</w:t>
      </w:r>
    </w:p>
    <w:p>
      <w:pPr>
        <w:pStyle w:val="Heading3"/>
        <w:spacing w:after="100" w:before="220"/>
      </w:pPr>
      <w:r>
        <w:rPr>
          <w:rFonts w:ascii="Calibri" w:cs="Calibri" w:eastAsia="Calibri" w:hAnsi="Calibri"/>
          <w:b/>
          <w:bCs/>
          <w:sz w:val="24"/>
          <w:szCs w:val="24"/>
        </w:rPr>
        <w:t xml:space="preserve">[P0] Task 34 · Wire P0-29 + P0-31 modules into main.nf production graph</w:t>
      </w:r>
    </w:p>
    <w:p>
      <w:pPr>
        <w:spacing w:after="60" w:before="60"/>
      </w:pPr>
      <w:r>
        <w:rPr>
          <w:rFonts w:ascii="Calibri" w:cs="Calibri" w:eastAsia="Calibri" w:hAnsi="Calibri"/>
          <w:b/>
          <w:bCs/>
        </w:rPr>
        <w:t xml:space="preserve">Status: </w:t>
      </w:r>
      <w:r>
        <w:rPr>
          <w:rFonts w:ascii="Calibri" w:cs="Calibri" w:eastAsia="Calibri" w:hAnsi="Calibri"/>
        </w:rPr>
        <w:t xml:space="preserve">○ OPEN</w:t>
      </w:r>
    </w:p>
    <w:p>
      <w:pPr>
        <w:spacing w:after="60" w:before="60"/>
      </w:pPr>
      <w:r>
        <w:rPr>
          <w:rFonts w:ascii="Calibri" w:cs="Calibri" w:eastAsia="Calibri" w:hAnsi="Calibri"/>
          <w:b/>
          <w:bCs/>
        </w:rPr>
        <w:t xml:space="preserve">Source: </w:t>
      </w:r>
      <w:r>
        <w:rPr>
          <w:rFonts w:ascii="Calibri" w:cs="Calibri" w:eastAsia="Calibri" w:hAnsi="Calibri"/>
        </w:rPr>
        <w:t xml:space="preserve">pipeline_notes4 §5 and §6; test harness shipped but production integration pending</w:t>
      </w:r>
    </w:p>
    <w:p>
      <w:pPr>
        <w:spacing w:after="60" w:before="60"/>
      </w:pPr>
      <w:r>
        <w:rPr>
          <w:rFonts w:ascii="Calibri" w:cs="Calibri" w:eastAsia="Calibri" w:hAnsi="Calibri"/>
        </w:rPr>
        <w:t xml:space="preserve">Current main.nf terminates at NEGSTEER_CROSS_SEQUENCE (confirmed by code inspection: the include block at the top of main.nf imports only NEGSTEER_DERIVE_INDICES, NEGSTEER_RUN_ONE, NEGSTEER_CROSS_SEQUENCE; the workflow body has a "Step 5: Aggregate — DEFERRED" comment block and no further invocations). The six new processes exist in their own modules and are validated against cached data by test_orthogonal_metrics.nf, but they are not called from main.nf.</w:t>
      </w:r>
    </w:p>
    <w:p>
      <w:pPr>
        <w:spacing w:after="60" w:before="60"/>
      </w:pPr>
      <w:r>
        <w:rPr>
          <w:rFonts w:ascii="Calibri" w:cs="Calibri" w:eastAsia="Calibri" w:hAnsi="Calibri"/>
          <w:b/>
          <w:bCs/>
        </w:rPr>
        <w:t xml:space="preserve">Steps:</w:t>
      </w:r>
    </w:p>
    <w:p>
      <w:pPr>
        <w:pStyle w:val="ListParagraph"/>
        <w:numPr>
          <w:ilvl w:val="0"/>
          <w:numId w:val="2"/>
        </w:numPr>
        <w:spacing w:after="40" w:before="40"/>
      </w:pPr>
      <w:r>
        <w:rPr>
          <w:rFonts w:ascii="Calibri" w:cs="Calibri" w:eastAsia="Calibri" w:hAnsi="Calibri"/>
        </w:rPr>
        <w:t xml:space="preserve">Add include statements for NEGSTEER_INTERFACE_METRICS, EXTRACT_SURVIVOR_MANIFEST, AF3_SETUP_DB, AF3_NOMSA_ON_SURVIVORS, AF3_PARSE_OUTPUT, NEGSTEER_BIOPHYSICAL_METRICS, NEGSTEER_ROSETTA_METRICS, NEGSTEER_ORTHOGONAL_METRICS at the top of main.nf alongside the existing NEGSTEER_* imports.</w:t>
      </w:r>
    </w:p>
    <w:p>
      <w:pPr>
        <w:pStyle w:val="ListParagraph"/>
        <w:numPr>
          <w:ilvl w:val="0"/>
          <w:numId w:val="2"/>
        </w:numPr>
        <w:spacing w:after="40" w:before="40"/>
      </w:pPr>
      <w:r>
        <w:rPr>
          <w:rFonts w:ascii="Calibri" w:cs="Calibri" w:eastAsia="Calibri" w:hAnsi="Calibri"/>
        </w:rPr>
        <w:t xml:space="preserve">Promote EXTRACT_SURVIVOR_MANIFEST out of test_orthogonal_metrics.nf into its own module (modules/negsteer_manifest.nf) so production and the test harness import the same code. The test then re-includes from the new module.</w:t>
      </w:r>
    </w:p>
    <w:p>
      <w:pPr>
        <w:pStyle w:val="ListParagraph"/>
        <w:numPr>
          <w:ilvl w:val="0"/>
          <w:numId w:val="2"/>
        </w:numPr>
        <w:spacing w:after="40" w:before="40"/>
      </w:pPr>
      <w:r>
        <w:rPr>
          <w:rFonts w:ascii="Calibri" w:cs="Calibri" w:eastAsia="Calibri" w:hAnsi="Calibri"/>
        </w:rPr>
        <w:t xml:space="preserve">Extend the workflow block after NEGSTEER_CROSS_SEQUENCE with the six calls, matching the exact channel topology from test_orthogonal_metrics.nf:134–213. The workdirs channel comes from NEGSTEER_RUN_ONE.out.per_sequence_workdir.collect(); the extended CSV comes from NEGSTEER_INTERFACE_METRICS.out.extended_csv.</w:t>
      </w:r>
    </w:p>
    <w:p>
      <w:pPr>
        <w:pStyle w:val="ListParagraph"/>
        <w:numPr>
          <w:ilvl w:val="0"/>
          <w:numId w:val="2"/>
        </w:numPr>
        <w:spacing w:after="40" w:before="40"/>
      </w:pPr>
      <w:r>
        <w:rPr>
          <w:rFonts w:ascii="Calibri" w:cs="Calibri" w:eastAsia="Calibri" w:hAnsi="Calibri"/>
        </w:rPr>
        <w:t xml:space="preserve">Update workflow.onComplete banner to report the final survivors_with_orthogonal_metrics.csv path alongside the cross_sequence_summary.csv path.</w:t>
      </w:r>
    </w:p>
    <w:p>
      <w:pPr>
        <w:pStyle w:val="ListParagraph"/>
        <w:numPr>
          <w:ilvl w:val="0"/>
          <w:numId w:val="2"/>
        </w:numPr>
        <w:spacing w:after="40" w:before="40"/>
      </w:pPr>
      <w:r>
        <w:rPr>
          <w:rFonts w:ascii="Calibri" w:cs="Calibri" w:eastAsia="Calibri" w:hAnsi="Calibri"/>
        </w:rPr>
        <w:t xml:space="preserve">Do NOT migrate the composite-score ra_eff term to iRMSD — that decision is gated on Task 8 AUROC.</w:t>
      </w:r>
    </w:p>
    <w:p>
      <w:pPr>
        <w:spacing w:after="60" w:before="60"/>
      </w:pPr>
      <w:r>
        <w:rPr>
          <w:rFonts w:ascii="Calibri" w:cs="Calibri" w:eastAsia="Calibri" w:hAnsi="Calibri"/>
          <w:b/>
          <w:bCs/>
        </w:rPr>
        <w:t xml:space="preserve">Acceptance criteria: </w:t>
      </w:r>
      <w:r>
        <w:rPr>
          <w:rFonts w:ascii="Calibri" w:cs="Calibri" w:eastAsia="Calibri" w:hAnsi="Calibri"/>
        </w:rPr>
        <w:t xml:space="preserve">a single nextflow run main.nf on the test inputs produces survivors_with_orthogonal_metrics.csv end-to-end, matching what test_orthogonal_metrics.nf produces on the same inputs. Tasks 29 and 31 flip to DONE when this lands.</w:t>
      </w:r>
    </w:p>
    <w:p>
      <w:pPr>
        <w:pStyle w:val="Heading3"/>
        <w:spacing w:after="100" w:before="220"/>
      </w:pPr>
      <w:r>
        <w:rPr>
          <w:rFonts w:ascii="Calibri" w:cs="Calibri" w:eastAsia="Calibri" w:hAnsi="Calibri"/>
          <w:b/>
          <w:bCs/>
          <w:sz w:val="24"/>
          <w:szCs w:val="24"/>
        </w:rPr>
        <w:t xml:space="preserve">[P0] Task 38 · Weighted Jaccard contact overlap</w:t>
      </w:r>
    </w:p>
    <w:p>
      <w:pPr>
        <w:spacing w:after="60" w:before="60"/>
      </w:pPr>
      <w:r>
        <w:rPr>
          <w:rFonts w:ascii="Calibri" w:cs="Calibri" w:eastAsia="Calibri" w:hAnsi="Calibri"/>
          <w:b/>
          <w:bCs/>
        </w:rPr>
        <w:t xml:space="preserve">Status: </w:t>
      </w:r>
      <w:r>
        <w:rPr>
          <w:rFonts w:ascii="Calibri" w:cs="Calibri" w:eastAsia="Calibri" w:hAnsi="Calibri"/>
        </w:rPr>
        <w:t xml:space="preserve">○ OPEN (raised from P1 in v5; still P0 in v6)</w:t>
      </w:r>
    </w:p>
    <w:p>
      <w:pPr>
        <w:spacing w:after="60" w:before="60"/>
      </w:pPr>
      <w:r>
        <w:rPr>
          <w:rFonts w:ascii="Calibri" w:cs="Calibri" w:eastAsia="Calibri" w:hAnsi="Calibri"/>
          <w:b/>
          <w:bCs/>
        </w:rPr>
        <w:t xml:space="preserve">Source: </w:t>
      </w:r>
      <w:r>
        <w:rPr>
          <w:rFonts w:ascii="Calibri" w:cs="Calibri" w:eastAsia="Calibri" w:hAnsi="Calibri"/>
        </w:rPr>
        <w:t xml:space="preserve">pipeline_notes6 §"Scoring Methodology — Primary Geometric Metrics"</w:t>
      </w:r>
    </w:p>
    <w:p>
      <w:pPr>
        <w:spacing w:after="60" w:before="60"/>
      </w:pPr>
      <w:r>
        <w:rPr>
          <w:rFonts w:ascii="Calibri" w:cs="Calibri" w:eastAsia="Calibri" w:hAnsi="Calibri"/>
        </w:rPr>
        <w:t xml:space="preserve">Replace the hard-cutoff true_jaccard with a smooth distance-weighted variant. For each predicted contact pair (i, j) and each reference contact pair (i′, j′), weight by exp(−(d − 4)² / 2.25) where d is the Cβ–Cβ (or Cα–Cα for glycine) distance. The hard 5 Å cutoff is a step function at the boundary; a single-Å displacement flips contacts in/out and amplifies predictor noise. The Gaussian weight around 4 Å smooths the transition.</w:t>
      </w:r>
    </w:p>
    <w:p>
      <w:pPr>
        <w:spacing w:after="60" w:before="60"/>
      </w:pPr>
      <w:r>
        <w:rPr>
          <w:rFonts w:ascii="Calibri" w:cs="Calibri" w:eastAsia="Calibri" w:hAnsi="Calibri"/>
          <w:b/>
          <w:bCs/>
        </w:rPr>
        <w:t xml:space="preserve">Why P0 not P1: </w:t>
      </w:r>
      <w:r>
        <w:rPr>
          <w:rFonts w:ascii="Calibri" w:cs="Calibri" w:eastAsia="Calibri" w:hAnsi="Calibri"/>
        </w:rPr>
        <w:t xml:space="preserve">the weighted variant feeds the primary composite-score term. Running Task 7 under the old hard-cutoff Jaccard and retrofitting weighted_jaccard afterwards would cost a reprocessing pass on all 300+ sequences. Much cheaper to land the column first.</w:t>
      </w:r>
    </w:p>
    <w:p>
      <w:pPr>
        <w:spacing w:after="60" w:before="60"/>
      </w:pPr>
      <w:r>
        <w:rPr>
          <w:rFonts w:ascii="Calibri" w:cs="Calibri" w:eastAsia="Calibri" w:hAnsi="Calibri"/>
          <w:b/>
          <w:bCs/>
        </w:rPr>
        <w:t xml:space="preserve">Steps:</w:t>
      </w:r>
    </w:p>
    <w:p>
      <w:pPr>
        <w:pStyle w:val="ListParagraph"/>
        <w:numPr>
          <w:ilvl w:val="0"/>
          <w:numId w:val="2"/>
        </w:numPr>
        <w:spacing w:after="40" w:before="40"/>
      </w:pPr>
      <w:r>
        <w:rPr>
          <w:rFonts w:ascii="Calibri" w:cs="Calibri" w:eastAsia="Calibri" w:hAnsi="Calibri"/>
        </w:rPr>
        <w:t xml:space="preserve">Implement compute_weighted_jaccard in compute_interface_metrics.py alongside the existing contact-pair machinery (same distance matrix, different aggregation).</w:t>
      </w:r>
    </w:p>
    <w:p>
      <w:pPr>
        <w:pStyle w:val="ListParagraph"/>
        <w:numPr>
          <w:ilvl w:val="0"/>
          <w:numId w:val="2"/>
        </w:numPr>
        <w:spacing w:after="40" w:before="40"/>
      </w:pPr>
      <w:r>
        <w:rPr>
          <w:rFonts w:ascii="Calibri" w:cs="Calibri" w:eastAsia="Calibri" w:hAnsi="Calibri"/>
        </w:rPr>
        <w:t xml:space="preserve">Add a weighted_jaccard column to cross_sequence_summary.csv alongside true_jaccard. Keep both — true_jaccard becomes the AUROC control in Task 8.</w:t>
      </w:r>
    </w:p>
    <w:p>
      <w:pPr>
        <w:pStyle w:val="ListParagraph"/>
        <w:numPr>
          <w:ilvl w:val="0"/>
          <w:numId w:val="2"/>
        </w:numPr>
        <w:spacing w:after="40" w:before="40"/>
      </w:pPr>
      <w:r>
        <w:rPr>
          <w:rFonts w:ascii="Calibri" w:cs="Calibri" w:eastAsia="Calibri" w:hAnsi="Calibri"/>
        </w:rPr>
        <w:t xml:space="preserve">Composite-score migration (weighted vs hard) is gated on Task 8 AUROC — do NOT flip the composite term yet, just populate both columns.</w:t>
      </w:r>
    </w:p>
    <w:p>
      <w:pPr>
        <w:spacing w:after="60" w:before="60"/>
      </w:pPr>
      <w:r>
        <w:rPr>
          <w:rFonts w:ascii="Calibri" w:cs="Calibri" w:eastAsia="Calibri" w:hAnsi="Calibri"/>
          <w:b/>
          <w:bCs/>
        </w:rPr>
        <w:t xml:space="preserve">Acceptance criteria: </w:t>
      </w:r>
      <w:r>
        <w:rPr>
          <w:rFonts w:ascii="Calibri" w:cs="Calibri" w:eastAsia="Calibri" w:hAnsi="Calibri"/>
        </w:rPr>
        <w:t xml:space="preserve">weighted_jaccard is populated for every row where true_jaccard is populated. Correlation between the two is documented in columns.md (expect high, monotonic, smoother gradients). Landed before Task 7 kicks off.</w:t>
      </w:r>
    </w:p>
    <w:p>
      <w:pPr>
        <w:pStyle w:val="Heading1"/>
        <w:spacing w:after="180" w:before="360"/>
      </w:pPr>
      <w:r>
        <w:rPr>
          <w:rFonts w:ascii="Calibri" w:cs="Calibri" w:eastAsia="Calibri" w:hAnsi="Calibri"/>
          <w:b/>
          <w:bCs/>
          <w:sz w:val="32"/>
          <w:szCs w:val="32"/>
        </w:rPr>
        <w:t xml:space="preserve">Closed P0 tasks — outcomes for the record</w:t>
      </w:r>
    </w:p>
    <w:p>
      <w:pPr>
        <w:pStyle w:val="Heading3"/>
        <w:spacing w:after="100" w:before="220"/>
      </w:pPr>
      <w:r>
        <w:rPr>
          <w:rFonts w:ascii="Calibri" w:cs="Calibri" w:eastAsia="Calibri" w:hAnsi="Calibri"/>
          <w:b/>
          <w:bCs/>
          <w:sz w:val="24"/>
          <w:szCs w:val="24"/>
        </w:rPr>
        <w:t xml:space="preserve">[P0] Task 29 · Interface-restricted RMSD and iPSAE</w:t>
      </w:r>
    </w:p>
    <w:p>
      <w:pPr>
        <w:spacing w:after="60" w:before="60"/>
      </w:pPr>
      <w:r>
        <w:rPr>
          <w:rFonts w:ascii="Calibri" w:cs="Calibri" w:eastAsia="Calibri" w:hAnsi="Calibri"/>
          <w:b/>
          <w:bCs/>
        </w:rPr>
        <w:t xml:space="preserve">Status: </w:t>
      </w:r>
      <w:r>
        <w:rPr>
          <w:rFonts w:ascii="Calibri" w:cs="Calibri" w:eastAsia="Calibri" w:hAnsi="Calibri"/>
        </w:rPr>
        <w:t xml:space="preserve">◐ PARTIAL (blocked on P0-34) — unchanged from v5</w:t>
      </w:r>
    </w:p>
    <w:p>
      <w:pPr>
        <w:spacing w:after="60" w:before="60"/>
      </w:pPr>
      <w:r>
        <w:rPr>
          <w:rFonts w:ascii="Calibri" w:cs="Calibri" w:eastAsia="Calibri" w:hAnsi="Calibri"/>
        </w:rPr>
        <w:t xml:space="preserve">Seven new columns (irmsd, fnat, dockq, ipsae_ab_15, ipsae_ba_15, ipsae_min_15, intact_core) populated by modules/negsteer_interface_metrics.nf + bin/compute_interface_metrics.py. Ground-truth resolution via plan.json['ground_truth']. Module is green in the test harness on cached data. Remaining work: main.nf wiring (P0-34), at which point 29 flips to DONE. When P1-39 lands, the dockq column will carry the experimental-structure variant where available, and a separate dockq_vs_rfdiff column carries the self-consistency variant.</w:t>
      </w:r>
    </w:p>
    <w:p>
      <w:pPr>
        <w:pStyle w:val="Heading3"/>
        <w:spacing w:after="100" w:before="220"/>
      </w:pPr>
      <w:r>
        <w:rPr>
          <w:rFonts w:ascii="Calibri" w:cs="Calibri" w:eastAsia="Calibri" w:hAnsi="Calibri"/>
          <w:b/>
          <w:bCs/>
          <w:sz w:val="24"/>
          <w:szCs w:val="24"/>
        </w:rPr>
        <w:t xml:space="preserve">[P0] Task 30 · cuEquivariance kernel verification</w:t>
      </w:r>
    </w:p>
    <w:p>
      <w:pPr>
        <w:spacing w:after="60" w:before="60"/>
      </w:pPr>
      <w:r>
        <w:rPr>
          <w:rFonts w:ascii="Calibri" w:cs="Calibri" w:eastAsia="Calibri" w:hAnsi="Calibri"/>
          <w:b/>
          <w:bCs/>
        </w:rPr>
        <w:t xml:space="preserve">Status: </w:t>
      </w:r>
      <w:r>
        <w:rPr>
          <w:rFonts w:ascii="Calibri" w:cs="Calibri" w:eastAsia="Calibri" w:hAnsi="Calibri"/>
        </w:rPr>
        <w:t xml:space="preserve">✓ DONE (closed this revision; build + runtime acceptance both met)</w:t>
      </w:r>
    </w:p>
    <w:p>
      <w:pPr>
        <w:spacing w:after="60" w:before="60"/>
      </w:pPr>
      <w:r>
        <w:rPr>
          <w:rFonts w:ascii="Calibri" w:cs="Calibri" w:eastAsia="Calibri" w:hAnsi="Calibri"/>
        </w:rPr>
        <w:t xml:space="preserve">boltz2_negsteer.img rebuilt from scratch (pipeline_notes5). All deps pinned: torch 2.6.0+cu124, numpy 1.26.4, pandas 2.3.3, cuequivariance / cuequivariance_torch / cuequivariance_ops_cu12 / cuequivariance_ops_torch_cu12 all 0.9.1. Boltz CLI present. DockQ, FreeSASA, MDAnalysis installed. The architectural fix is the NGC pattern with a crucial extra step — after all pip installs complete, 12 stale nvidia-*-cu12 wheels are purged so torch's _preload_cuda_deps cannot find them and falls back to the system CUDA 12.8 libraries. Full root-cause analysis and the four-approaches-that-didn't-work record in pipeline_notes5.</w:t>
      </w:r>
    </w:p>
    <w:p>
      <w:pPr>
        <w:spacing w:after="60" w:before="60"/>
      </w:pPr>
      <w:r>
        <w:rPr>
          <w:rFonts w:ascii="Calibri" w:cs="Calibri" w:eastAsia="Calibri" w:hAnsi="Calibri"/>
        </w:rPr>
        <w:t xml:space="preserve">Runtime A/B (pipeline_notes7) confirms the kernel path is live and functional — kernels JIT-compile, populate the Triton cache on disk, and execute. The hoped-for 20–30% speedup did not materialise: at our protein size (~155-residue complex) kernels are ~5% slower than the PyTorch fallback, most likely because cuEquivariance kernels are tuned for AlphaFold-scale tensor shapes and the dispatch / memory-layout overhead exceeds the arithmetic win on small inputs. Production keeps negsteer_no_kernels = true. Closed.</w:t>
      </w:r>
    </w:p>
    <w:p>
      <w:pPr>
        <w:pStyle w:val="Heading3"/>
        <w:spacing w:after="100" w:before="220"/>
      </w:pPr>
      <w:r>
        <w:rPr>
          <w:rFonts w:ascii="Calibri" w:cs="Calibri" w:eastAsia="Calibri" w:hAnsi="Calibri"/>
          <w:b/>
          <w:bCs/>
          <w:sz w:val="24"/>
          <w:szCs w:val="24"/>
        </w:rPr>
        <w:t xml:space="preserve">[P0] Task 31 · Orthogonal validation metrics</w:t>
      </w:r>
    </w:p>
    <w:p>
      <w:pPr>
        <w:spacing w:after="60" w:before="60"/>
      </w:pPr>
      <w:r>
        <w:rPr>
          <w:rFonts w:ascii="Calibri" w:cs="Calibri" w:eastAsia="Calibri" w:hAnsi="Calibri"/>
          <w:b/>
          <w:bCs/>
        </w:rPr>
        <w:t xml:space="preserve">Status: </w:t>
      </w:r>
      <w:r>
        <w:rPr>
          <w:rFonts w:ascii="Calibri" w:cs="Calibri" w:eastAsia="Calibri" w:hAnsi="Calibri"/>
        </w:rPr>
        <w:t xml:space="preserve">◐ PARTIAL (blocked on P0-34) — unchanged from v5</w:t>
      </w:r>
    </w:p>
    <w:p>
      <w:pPr>
        <w:spacing w:after="60" w:before="60"/>
      </w:pPr>
      <w:r>
        <w:rPr>
          <w:rFonts w:ascii="Calibri" w:cs="Calibri" w:eastAsia="Calibri" w:hAnsi="Calibri"/>
        </w:rPr>
        <w:t xml:space="preserve">Three parallel fan-out streams each producing per-survivor CSV rows, merged into survivors_with_orthogonal_metrics.csv with filter-cascade columns orthogonal_flags and passes_orthogonal_filters. AF3-no-MSA (3 seeds matching Boltz, 5 diffusion samples matching Boltz default, effector template reused from plan.json, no MSA, no recycles CLI on NBI build). FreeSASA BSA (complex-minus-chains subtraction /2). MDAnalysis HydrogenBondAnalysis (cross-chain only). Interface pLDDT (aggregated from cached Boltz B-factors). Rosetta Sc + ΔΔG from a single InterfaceAnalyzer call with no FastRelax. AF3-no-MSA ra_eff &lt; 5 Å is the mandatory filter; Sc &gt; 0.55, BSA &gt; 600 Å², interface_plddt &gt; 0.75 are flag-only. Missing metrics also flag. Remaining work: main.nf wiring (P0-34), at which point 31 flips to DONE.</w:t>
      </w:r>
    </w:p>
    <w:p>
      <w:pPr>
        <w:pStyle w:val="Heading3"/>
        <w:spacing w:after="100" w:before="220"/>
      </w:pPr>
      <w:r>
        <w:rPr>
          <w:rFonts w:ascii="Calibri" w:cs="Calibri" w:eastAsia="Calibri" w:hAnsi="Calibri"/>
          <w:b/>
          <w:bCs/>
          <w:sz w:val="24"/>
          <w:szCs w:val="24"/>
        </w:rPr>
        <w:t xml:space="preserve">[P0] Task 35 · GPU-node runtime smoke-test of boltz2_negsteer.img + kernel path</w:t>
      </w:r>
    </w:p>
    <w:p>
      <w:pPr>
        <w:spacing w:after="60" w:before="60"/>
      </w:pPr>
      <w:r>
        <w:rPr>
          <w:rFonts w:ascii="Calibri" w:cs="Calibri" w:eastAsia="Calibri" w:hAnsi="Calibri"/>
          <w:b/>
          <w:bCs/>
        </w:rPr>
        <w:t xml:space="preserve">Status: </w:t>
      </w:r>
      <w:r>
        <w:rPr>
          <w:rFonts w:ascii="Calibri" w:cs="Calibri" w:eastAsia="Calibri" w:hAnsi="Calibri"/>
        </w:rPr>
        <w:t xml:space="preserve">✓ DONE (closed this revision; outcome was negative-but-decisive)</w:t>
      </w:r>
    </w:p>
    <w:p>
      <w:pPr>
        <w:spacing w:after="60" w:before="60"/>
      </w:pPr>
      <w:r>
        <w:rPr>
          <w:rFonts w:ascii="Calibri" w:cs="Calibri" w:eastAsia="Calibri" w:hAnsi="Calibri"/>
          <w:b/>
          <w:bCs/>
        </w:rPr>
        <w:t xml:space="preserve">Source: </w:t>
      </w:r>
      <w:r>
        <w:rPr>
          <w:rFonts w:ascii="Calibri" w:cs="Calibri" w:eastAsia="Calibri" w:hAnsi="Calibri"/>
        </w:rPr>
        <w:t xml:space="preserve">pipeline_notes7 (kernel A/B and per-prediction cost breakdown)</w:t>
      </w:r>
    </w:p>
    <w:p>
      <w:pPr>
        <w:spacing w:after="60" w:before="60"/>
      </w:pPr>
      <w:r>
        <w:rPr>
          <w:rFonts w:ascii="Calibri" w:cs="Calibri" w:eastAsia="Calibri" w:hAnsi="Calibri"/>
        </w:rPr>
        <w:t xml:space="preserve">Three matched runs of test_negative_steering.nf with n_designs=3, num_seeds=3, recycling_steps=3, mild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500"/>
        <w:gridCol w:w="5160"/>
      </w:tblGrid>
      <w:tr>
        <w:tc>
          <w:tcPr>
            <w:tcW w:type="dxa" w:w="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Run</w:t>
            </w:r>
          </w:p>
        </w:tc>
        <w:tc>
          <w:tcPr>
            <w:tcW w:type="dxa" w:w="1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diffusion_samples</w:t>
            </w:r>
          </w:p>
        </w:tc>
        <w:tc>
          <w:tcPr>
            <w:tcW w:type="dxa" w:w="15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kernels</w:t>
            </w:r>
          </w:p>
        </w:tc>
        <w:tc>
          <w:tcPr>
            <w:tcW w:type="dxa" w:w="51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purpose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A</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production-equivalent, kernels enabled</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OFF</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production-equivalent, kernels disabled</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OFF</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quantify diffusion vs fixed-cost breakdown</w:t>
            </w:r>
          </w:p>
        </w:tc>
      </w:tr>
    </w:tbl>
    <w:p>
      <w:pPr>
        <w:spacing w:after="60" w:before="60"/>
      </w:pPr>
      <w:r>
        <w:rPr>
          <w:rFonts w:ascii="Calibri" w:cs="Calibri" w:eastAsia="Calibri" w:hAnsi="Calibri"/>
          <w:b/>
          <w:bCs/>
        </w:rPr>
        <w:t xml:space="preserve">Per-prediction time, 0-reversion path (12 predictions/sequence):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
            </w:r>
          </w:p>
        </w:tc>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A (d=5 ON)</w:t>
            </w:r>
          </w:p>
        </w:tc>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B (d=5 OFF)</w:t>
            </w:r>
          </w:p>
        </w:tc>
        <w:tc>
          <w:tcPr>
            <w:tcW w:type="dxa" w:w="2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C (d=2 OFF)</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mean sequence wall time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1085 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1031 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861 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per prediction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90.4 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85.9 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71.8 s</w:t>
            </w:r>
          </w:p>
        </w:tc>
      </w:tr>
    </w:tbl>
    <w:p>
      <w:pPr>
        <w:spacing w:after="60" w:before="60"/>
      </w:pPr>
      <w:r>
        <w:rPr>
          <w:rFonts w:ascii="Calibri" w:cs="Calibri" w:eastAsia="Calibri" w:hAnsi="Calibri"/>
          <w:b/>
          <w:bCs/>
        </w:rPr>
        <w:t xml:space="preserve">Result 1 — kernels are net SLOWER on this workload. </w:t>
      </w:r>
      <w:r>
        <w:rPr>
          <w:rFonts w:ascii="Calibri" w:cs="Calibri" w:eastAsia="Calibri" w:hAnsi="Calibri"/>
        </w:rPr>
        <w:t xml:space="preserve">Kernels ON vs kernels OFF at d=5: +54 s per sequence, +4.5 s per prediction, ~5% slower. Consistent across all four matched 0-reversion sequences. Code path verified clean (boltz/model/layers/triangular_mult.py and triangular_attention/primitives.py call cuequivariance_torch.primitives.triangle.* directly under use_kernels=True; no try/except fallback; Triton cache populates). Most likely cause: cuEquivariance kernels are tuned for AlphaFold-scale tensors; ~75 + ~80 residue complexes are too small for kernel-dispatch overhead to amortise.</w:t>
      </w:r>
    </w:p>
    <w:p>
      <w:pPr>
        <w:spacing w:after="60" w:before="60"/>
      </w:pPr>
      <w:r>
        <w:rPr>
          <w:rFonts w:ascii="Calibri" w:cs="Calibri" w:eastAsia="Calibri" w:hAnsi="Calibri"/>
          <w:b/>
          <w:bCs/>
        </w:rPr>
        <w:t xml:space="preserve">Result 2 — where prediction time actually goes. </w:t>
      </w:r>
      <w:r>
        <w:rPr>
          <w:rFonts w:ascii="Calibri" w:cs="Calibri" w:eastAsia="Calibri" w:hAnsi="Calibri"/>
        </w:rPr>
        <w:t xml:space="preserve">Comparing B vs C, dropping 3 diffusion samples saves 14.1 s/prediction → ~4.7 s/sample. Extrapolated: at d=5, diffusion is 5 × 4.7 = 23.5 s of the 85.9 s per-prediction wall time, i.e. ~27%. The remaining ~73% (~62 s) is fixed overhead per `boltz predict` invocation: model load, featurization, Pairformer trunk, confidence head, output writing, Singularity exec. This is the lever new task P2-42 picks up.</w:t>
      </w:r>
    </w:p>
    <w:p>
      <w:pPr>
        <w:spacing w:after="60" w:before="60"/>
      </w:pPr>
      <w:r>
        <w:rPr>
          <w:rFonts w:ascii="Calibri" w:cs="Calibri" w:eastAsia="Calibri" w:hAnsi="Calibri"/>
          <w:b/>
          <w:bCs/>
        </w:rPr>
        <w:t xml:space="preserve">Decision: </w:t>
      </w:r>
      <w:r>
        <w:rPr>
          <w:rFonts w:ascii="Calibri" w:cs="Calibri" w:eastAsia="Calibri" w:hAnsi="Calibri"/>
        </w:rPr>
        <w:t xml:space="preserve">keep negsteer_no_kernels = true in production. The kernel path works, just isn't faster for our inputs. Container rebuild remains valuable — modernised CUDA stack, dep hygiene, the rebuild-bug lessons documented in pipeline_notes5.</w:t>
      </w:r>
    </w:p>
    <w:p>
      <w:pPr>
        <w:spacing w:after="60" w:before="60"/>
      </w:pPr>
      <w:r>
        <w:rPr>
          <w:rFonts w:ascii="Calibri" w:cs="Calibri" w:eastAsia="Calibri" w:hAnsi="Calibri"/>
          <w:b/>
          <w:bCs/>
        </w:rPr>
        <w:t xml:space="preserve">Outstanding follow-through (small, lands with v6): </w:t>
      </w:r>
      <w:r>
        <w:rPr>
          <w:rFonts w:ascii="Calibri" w:cs="Calibri" w:eastAsia="Calibri" w:hAnsi="Calibri"/>
        </w:rPr>
        <w:t xml:space="preserve">the live code currently has the v5 default of negsteer_no_kernels = false in three places — main.nf:131, params_example.yml:144, test_negative_steering.nf:84. Flip them back to true and update the stale comment block at main.nf:131–137 that still claims the kernels give a "~20-30% faster inference" speedup. Also revisit the descriptive text in test files where applicable. This is a ~5-line edit and is not blocking anything else — flagged here so it isn't lost.</w:t>
      </w:r>
    </w:p>
    <w:p>
      <w:pPr>
        <w:pStyle w:val="Heading1"/>
        <w:spacing w:after="180" w:before="360"/>
      </w:pPr>
      <w:r>
        <w:rPr>
          <w:rFonts w:ascii="Calibri" w:cs="Calibri" w:eastAsia="Calibri" w:hAnsi="Calibri"/>
          <w:b/>
          <w:bCs/>
          <w:sz w:val="32"/>
          <w:szCs w:val="32"/>
        </w:rPr>
        <w:t xml:space="preserve">Active P1 tasks — detailed specifications</w:t>
      </w:r>
    </w:p>
    <w:p>
      <w:pPr>
        <w:pStyle w:val="Heading3"/>
        <w:spacing w:after="100" w:before="220"/>
      </w:pPr>
      <w:r>
        <w:rPr>
          <w:rFonts w:ascii="Calibri" w:cs="Calibri" w:eastAsia="Calibri" w:hAnsi="Calibri"/>
          <w:b/>
          <w:bCs/>
          <w:sz w:val="24"/>
          <w:szCs w:val="24"/>
        </w:rPr>
        <w:t xml:space="preserve">[P1] Task 7 · Three MAX effector targets against Pikp1-HMA</w:t>
      </w:r>
    </w:p>
    <w:p>
      <w:pPr>
        <w:spacing w:after="60" w:before="60"/>
      </w:pPr>
      <w:r>
        <w:rPr>
          <w:rFonts w:ascii="Calibri" w:cs="Calibri" w:eastAsia="Calibri" w:hAnsi="Calibri"/>
          <w:b/>
          <w:bCs/>
        </w:rPr>
        <w:t xml:space="preserve">Status: </w:t>
      </w:r>
      <w:r>
        <w:rPr>
          <w:rFonts w:ascii="Calibri" w:cs="Calibri" w:eastAsia="Calibri" w:hAnsi="Calibri"/>
        </w:rPr>
        <w:t xml:space="preserve">○ OPEN (includes rational-engineering validation framing)</w:t>
      </w:r>
    </w:p>
    <w:p>
      <w:pPr>
        <w:spacing w:after="60" w:before="60"/>
      </w:pPr>
      <w:r>
        <w:rPr>
          <w:rFonts w:ascii="Calibri" w:cs="Calibri" w:eastAsia="Calibri" w:hAnsi="Calibri"/>
          <w:b/>
          <w:bCs/>
        </w:rPr>
        <w:t xml:space="preserve">Depends on: </w:t>
      </w:r>
      <w:r>
        <w:rPr>
          <w:rFonts w:ascii="Calibri" w:cs="Calibri" w:eastAsia="Calibri" w:hAnsi="Calibri"/>
        </w:rPr>
        <w:t xml:space="preserve">P0-29, P0-31 (blocked on P0-34), P0-38 (weighted Jaccard), Task 6 (controls)</w:t>
      </w:r>
    </w:p>
    <w:p>
      <w:pPr>
        <w:spacing w:after="60" w:before="60"/>
      </w:pPr>
      <w:r>
        <w:rPr>
          <w:rFonts w:ascii="Calibri" w:cs="Calibri" w:eastAsia="Calibri" w:hAnsi="Calibri"/>
        </w:rPr>
        <w:t xml:space="preserve">Generalisation test across effector variants on a fixed receptor scaffold. Three MAX effectors (e.g. AvrPikD, AvrPikE, AvrPikF on Pikp1-HMA) against the same RFDiffusion backbone and same ProteinMPNN run settings. Uniform directory layout so cross-target analysis (Task 8) is one script away. Scope caveat: this tests effector-variant generalisation, NOT receptor-scaffold generalisation — the stronger test (three binder/target pairs across different NLR families) is a P2 follow-up once this passes.</w:t>
      </w:r>
    </w:p>
    <w:p>
      <w:pPr>
        <w:spacing w:after="60" w:before="60"/>
      </w:pPr>
      <w:r>
        <w:rPr>
          <w:rFonts w:ascii="Calibri" w:cs="Calibri" w:eastAsia="Calibri" w:hAnsi="Calibri"/>
          <w:b/>
          <w:bCs/>
        </w:rPr>
        <w:t xml:space="preserve">Rational-engineering validation framing (interpretation deliverable):</w:t>
      </w:r>
    </w:p>
    <w:p>
      <w:pPr>
        <w:pStyle w:val="ListParagraph"/>
        <w:numPr>
          <w:ilvl w:val="0"/>
          <w:numId w:val="2"/>
        </w:numPr>
        <w:spacing w:after="40" w:before="40"/>
      </w:pPr>
      <w:r>
        <w:rPr>
          <w:rFonts w:ascii="Calibri" w:cs="Calibri" w:eastAsia="Calibri" w:hAnsi="Calibri"/>
        </w:rPr>
        <w:t xml:space="preserve">The current validation target was produced by rational engineering, in some cases a single residue change. Two framing problems: (1) structure predictors cannot reliably distinguish the functional effect of a single residue change — predictions of WT vs. functionally different point mutants look near-identical; (2) telling RFDiffusion the exact residue to change effectively hands it the answer, making "recovery" uninformative as a pipeline test.</w:t>
      </w:r>
    </w:p>
    <w:p>
      <w:pPr>
        <w:pStyle w:val="ListParagraph"/>
        <w:numPr>
          <w:ilvl w:val="0"/>
          <w:numId w:val="2"/>
        </w:numPr>
        <w:spacing w:after="40" w:before="40"/>
      </w:pPr>
      <w:r>
        <w:rPr>
          <w:rFonts w:ascii="Calibri" w:cs="Calibri" w:eastAsia="Calibri" w:hAnsi="Calibri"/>
        </w:rPr>
        <w:t xml:space="preserve">Reframe: the evaluation question is "do our designs predict as well as the validated positive control?" not "can we recover the rational design's exact solution?" This is legitimate for RFDiffusion inpainting, which requires correctly-oriented receptor-effector complexes, a binding-face specification, and fixed relative orientation as method-required inputs.</w:t>
      </w:r>
    </w:p>
    <w:p>
      <w:pPr>
        <w:pStyle w:val="ListParagraph"/>
        <w:numPr>
          <w:ilvl w:val="0"/>
          <w:numId w:val="2"/>
        </w:numPr>
        <w:spacing w:after="40" w:before="40"/>
      </w:pPr>
      <w:r>
        <w:rPr>
          <w:rFonts w:ascii="Calibri" w:cs="Calibri" w:eastAsia="Calibri" w:hAnsi="Calibri"/>
        </w:rPr>
        <w:t xml:space="preserve">Operational consequence: add a positive-control row to cross_sequence_summary.csv for each target. For each candidate, compute a per-metric ratio to the positive control (e.g. weighted_jaccard_ratio = candidate / positive_control). Promotion to wet lab requires parity-or-better on the dominant composite term.</w:t>
      </w:r>
    </w:p>
    <w:p>
      <w:pPr>
        <w:spacing w:after="60" w:before="60"/>
      </w:pPr>
      <w:r>
        <w:rPr>
          <w:rFonts w:ascii="Calibri" w:cs="Calibri" w:eastAsia="Calibri" w:hAnsi="Calibri"/>
          <w:b/>
          <w:bCs/>
        </w:rPr>
        <w:t xml:space="preserve">Acceptance criteria: </w:t>
      </w:r>
      <w:r>
        <w:rPr>
          <w:rFonts w:ascii="Calibri" w:cs="Calibri" w:eastAsia="Calibri" w:hAnsi="Calibri"/>
        </w:rPr>
        <w:t xml:space="preserve">Three completed experiment workdirs, each ~100 MPNN sequences run end-to-end through the integrated pipeline and filter cascade. Each candidate reported with absolute metrics AND positive-control ratios. Ready for cross-target analysis (Task 8).</w:t>
      </w:r>
    </w:p>
    <w:p>
      <w:pPr>
        <w:pStyle w:val="Heading3"/>
        <w:spacing w:after="100" w:before="220"/>
      </w:pPr>
      <w:r>
        <w:rPr>
          <w:rFonts w:ascii="Calibri" w:cs="Calibri" w:eastAsia="Calibri" w:hAnsi="Calibri"/>
          <w:b/>
          <w:bCs/>
          <w:sz w:val="24"/>
          <w:szCs w:val="24"/>
        </w:rPr>
        <w:t xml:space="preserve">[P1] Task 8 · Cross-target per-metric AUROC on pooled cohort</w:t>
      </w:r>
    </w:p>
    <w:p>
      <w:pPr>
        <w:spacing w:after="60" w:before="60"/>
      </w:pPr>
      <w:r>
        <w:rPr>
          <w:rFonts w:ascii="Calibri" w:cs="Calibri" w:eastAsia="Calibri" w:hAnsi="Calibri"/>
          <w:b/>
          <w:bCs/>
        </w:rPr>
        <w:t xml:space="preserve">Status: </w:t>
      </w:r>
      <w:r>
        <w:rPr>
          <w:rFonts w:ascii="Calibri" w:cs="Calibri" w:eastAsia="Calibri" w:hAnsi="Calibri"/>
        </w:rPr>
        <w:t xml:space="preserve">○ OPEN</w:t>
      </w:r>
    </w:p>
    <w:p>
      <w:pPr>
        <w:spacing w:after="60" w:before="60"/>
      </w:pPr>
      <w:r>
        <w:rPr>
          <w:rFonts w:ascii="Calibri" w:cs="Calibri" w:eastAsia="Calibri" w:hAnsi="Calibri"/>
          <w:b/>
          <w:bCs/>
        </w:rPr>
        <w:t xml:space="preserve">Depends on: </w:t>
      </w:r>
      <w:r>
        <w:rPr>
          <w:rFonts w:ascii="Calibri" w:cs="Calibri" w:eastAsia="Calibri" w:hAnsi="Calibri"/>
        </w:rPr>
        <w:t xml:space="preserve">Task 7 (three-target data), P0-38 (weighted_jaccard column), P1-39 conditionally</w:t>
      </w:r>
    </w:p>
    <w:p>
      <w:pPr>
        <w:spacing w:after="60" w:before="60"/>
      </w:pPr>
      <w:r>
        <w:rPr>
          <w:rFonts w:ascii="Calibri" w:cs="Calibri" w:eastAsia="Calibri" w:hAnsi="Calibri"/>
        </w:rPr>
        <w:t xml:space="preserve">Pool non-initial predictions from the three targets. Label each row with target ID. For each metric — ra_eff/iRMSD, true_jaccard/weighted_jaccard/fnat, DockQ (self-consistency and experimental where P1-39 applies), ipSAE at both 10 and 15 Å, iPTM, complex_plddt, ipae, actifpTM, pae_pass_frac, AF3-no-MSA agreement, BSA, Sc, H-bond count, ΔΔG, and the composite score — compute pooled AUROC and per-target AUROC for correct-vs-wrong interface classification.</w:t>
      </w:r>
    </w:p>
    <w:p>
      <w:pPr>
        <w:spacing w:after="60" w:before="60"/>
      </w:pPr>
      <w:r>
        <w:rPr>
          <w:rFonts w:ascii="Calibri" w:cs="Calibri" w:eastAsia="Calibri" w:hAnsi="Calibri"/>
          <w:b/>
          <w:bCs/>
        </w:rPr>
        <w:t xml:space="preserve">Acceptance criteria: </w:t>
      </w:r>
      <w:r>
        <w:rPr>
          <w:rFonts w:ascii="Calibri" w:cs="Calibri" w:eastAsia="Calibri" w:hAnsi="Calibri"/>
        </w:rPr>
        <w:t xml:space="preserve">A ranked table of metrics by AUROC. If iRMSD outperforms ra_eff, migrate the composite score's ra_eff term to iRMSD. If weighted_jaccard outperforms true_jaccard, migrate that term too. If experimental-DockQ is available and dominates, promote it to the primary composite term per P1-39.</w:t>
      </w:r>
    </w:p>
    <w:p>
      <w:pPr>
        <w:pStyle w:val="Heading3"/>
        <w:spacing w:after="100" w:before="220"/>
      </w:pPr>
      <w:r>
        <w:rPr>
          <w:rFonts w:ascii="Calibri" w:cs="Calibri" w:eastAsia="Calibri" w:hAnsi="Calibri"/>
          <w:b/>
          <w:bCs/>
          <w:sz w:val="24"/>
          <w:szCs w:val="24"/>
        </w:rPr>
        <w:t xml:space="preserve">[P1] Task 9 · Audit every pipeline threshold; make critical ones CLI-configurable</w:t>
      </w:r>
    </w:p>
    <w:p>
      <w:pPr>
        <w:spacing w:after="60" w:before="60"/>
      </w:pPr>
      <w:r>
        <w:rPr>
          <w:rFonts w:ascii="Calibri" w:cs="Calibri" w:eastAsia="Calibri" w:hAnsi="Calibri"/>
          <w:b/>
          <w:bCs/>
        </w:rPr>
        <w:t xml:space="preserve">Status: </w:t>
      </w:r>
      <w:r>
        <w:rPr>
          <w:rFonts w:ascii="Calibri" w:cs="Calibri" w:eastAsia="Calibri" w:hAnsi="Calibri"/>
        </w:rPr>
        <w:t xml:space="preserve">○ OPEN</w:t>
      </w:r>
    </w:p>
    <w:p>
      <w:pPr>
        <w:spacing w:after="60" w:before="60"/>
      </w:pPr>
      <w:r>
        <w:rPr>
          <w:rFonts w:ascii="Calibri" w:cs="Calibri" w:eastAsia="Calibri" w:hAnsi="Calibri"/>
        </w:rPr>
        <w:t xml:space="preserve">Every numeric threshold in the pipeline — rmsd_threshold, contact_cutoff, max_mutations, candidate_pool_size, postprocess_rmsd_threshold, intact_threshold, plddt_trim_threshold, the four orthogonal_filter_* thresholds — currently has a default set somewhere in code or config. Trace each one back to its source and either (a) expose it via CLI if it's a decision a user might reasonably want to override, or (b) document the default's justification in columns.md.</w:t>
      </w:r>
    </w:p>
    <w:p>
      <w:pPr>
        <w:pStyle w:val="Heading3"/>
        <w:spacing w:after="100" w:before="220"/>
      </w:pPr>
      <w:r>
        <w:rPr>
          <w:rFonts w:ascii="Calibri" w:cs="Calibri" w:eastAsia="Calibri" w:hAnsi="Calibri"/>
          <w:b/>
          <w:bCs/>
          <w:sz w:val="24"/>
          <w:szCs w:val="24"/>
        </w:rPr>
        <w:t xml:space="preserve">[P1] Task 17 · Wire submit_final_validation.sh as standard multi-seed validation on survivors</w:t>
      </w:r>
    </w:p>
    <w:p>
      <w:pPr>
        <w:spacing w:after="60" w:before="60"/>
      </w:pPr>
      <w:r>
        <w:rPr>
          <w:rFonts w:ascii="Calibri" w:cs="Calibri" w:eastAsia="Calibri" w:hAnsi="Calibri"/>
          <w:b/>
          <w:bCs/>
        </w:rPr>
        <w:t xml:space="preserve">Status: </w:t>
      </w:r>
      <w:r>
        <w:rPr>
          <w:rFonts w:ascii="Calibri" w:cs="Calibri" w:eastAsia="Calibri" w:hAnsi="Calibri"/>
        </w:rPr>
        <w:t xml:space="preserve">○ OPEN</w:t>
      </w:r>
    </w:p>
    <w:p>
      <w:pPr>
        <w:spacing w:after="60" w:before="60"/>
      </w:pPr>
      <w:r>
        <w:rPr>
          <w:rFonts w:ascii="Calibri" w:cs="Calibri" w:eastAsia="Calibri" w:hAnsi="Calibri"/>
          <w:b/>
          <w:bCs/>
        </w:rPr>
        <w:t xml:space="preserve">Depends on: </w:t>
      </w:r>
      <w:r>
        <w:rPr>
          <w:rFonts w:ascii="Calibri" w:cs="Calibri" w:eastAsia="Calibri" w:hAnsi="Calibri"/>
        </w:rPr>
        <w:t xml:space="preserve">P0-31 confirmed working (P0-34 + test_orthogonal_metrics green)</w:t>
      </w:r>
    </w:p>
    <w:p>
      <w:pPr>
        <w:spacing w:after="60" w:before="60"/>
      </w:pPr>
      <w:r>
        <w:rPr>
          <w:rFonts w:ascii="Calibri" w:cs="Calibri" w:eastAsia="Calibri" w:hAnsi="Calibri"/>
        </w:rPr>
        <w:t xml:space="preserve">submit_final_validation.sh exists (notes 8). Make it the final pipeline step for every experiment: for each survivor of the integrated filter chain, run n=10 seeds at ds=5 and compute median and IQR of every metric.</w:t>
      </w:r>
    </w:p>
    <w:p>
      <w:pPr>
        <w:spacing w:after="60" w:before="60"/>
      </w:pPr>
      <w:r>
        <w:rPr>
          <w:rFonts w:ascii="Calibri" w:cs="Calibri" w:eastAsia="Calibri" w:hAnsi="Calibri"/>
          <w:b/>
          <w:bCs/>
        </w:rPr>
        <w:t xml:space="preserve">Acceptance criteria: </w:t>
      </w:r>
      <w:r>
        <w:rPr>
          <w:rFonts w:ascii="Calibri" w:cs="Calibri" w:eastAsia="Calibri" w:hAnsi="Calibri"/>
        </w:rPr>
        <w:t xml:space="preserve">Every experiment's candidate list carries per-design median/IQR; the promotion-to-wet-lab report uses these explicit criteria: median ra_eff (or iRMSD) &lt; 5 Å across 10 seeds; IQR on ra_eff &lt; 2 Å; ≥ 7/10 seeds find the correct interface.</w:t>
      </w:r>
    </w:p>
    <w:p>
      <w:pPr>
        <w:pStyle w:val="Heading3"/>
        <w:spacing w:after="100" w:before="220"/>
      </w:pPr>
      <w:r>
        <w:rPr>
          <w:rFonts w:ascii="Calibri" w:cs="Calibri" w:eastAsia="Calibri" w:hAnsi="Calibri"/>
          <w:b/>
          <w:bCs/>
          <w:sz w:val="24"/>
          <w:szCs w:val="24"/>
        </w:rPr>
        <w:t xml:space="preserve">[P1] Task 19 · Candidate-pool selection bias toward positions far from true interface</w:t>
      </w:r>
    </w:p>
    <w:p>
      <w:pPr>
        <w:spacing w:after="60" w:before="60"/>
      </w:pPr>
      <w:r>
        <w:rPr>
          <w:rFonts w:ascii="Calibri" w:cs="Calibri" w:eastAsia="Calibri" w:hAnsi="Calibri"/>
          <w:b/>
          <w:bCs/>
        </w:rPr>
        <w:t xml:space="preserve">Status: </w:t>
      </w:r>
      <w:r>
        <w:rPr>
          <w:rFonts w:ascii="Calibri" w:cs="Calibri" w:eastAsia="Calibri" w:hAnsi="Calibri"/>
        </w:rPr>
        <w:t xml:space="preserve">○ OPEN</w:t>
      </w:r>
    </w:p>
    <w:p>
      <w:pPr>
        <w:spacing w:after="60" w:before="60"/>
      </w:pPr>
      <w:r>
        <w:rPr>
          <w:rFonts w:ascii="Calibri" w:cs="Calibri" w:eastAsia="Calibri" w:hAnsi="Calibri"/>
        </w:rPr>
        <w:t xml:space="preserve">Add a distance-from-true-interface sorting criterion to candidate-pool selection, preferring positions maximally distant from the true interface. Complements Task 1 (expanded protected set, DONE) by biasing the outer shell.</w:t>
      </w:r>
    </w:p>
    <w:p>
      <w:pPr>
        <w:pStyle w:val="Heading3"/>
        <w:spacing w:after="100" w:before="220"/>
      </w:pPr>
      <w:r>
        <w:rPr>
          <w:rFonts w:ascii="Calibri" w:cs="Calibri" w:eastAsia="Calibri" w:hAnsi="Calibri"/>
          <w:b/>
          <w:bCs/>
          <w:sz w:val="24"/>
          <w:szCs w:val="24"/>
        </w:rPr>
        <w:t xml:space="preserve">[P1] Task 32 · RFDiffusion parallelisation — trace.txt audit first</w:t>
      </w:r>
    </w:p>
    <w:p>
      <w:pPr>
        <w:spacing w:after="60" w:before="60"/>
      </w:pPr>
      <w:r>
        <w:rPr>
          <w:rFonts w:ascii="Calibri" w:cs="Calibri" w:eastAsia="Calibri" w:hAnsi="Calibri"/>
          <w:b/>
          <w:bCs/>
        </w:rPr>
        <w:t xml:space="preserve">Status: </w:t>
      </w:r>
      <w:r>
        <w:rPr>
          <w:rFonts w:ascii="Calibri" w:cs="Calibri" w:eastAsia="Calibri" w:hAnsi="Calibri"/>
        </w:rPr>
        <w:t xml:space="preserve">○ OPEN — diagnostic step (carried from v5)</w:t>
      </w:r>
    </w:p>
    <w:p>
      <w:pPr>
        <w:spacing w:after="60" w:before="60"/>
      </w:pPr>
      <w:r>
        <w:rPr>
          <w:rFonts w:ascii="Calibri" w:cs="Calibri" w:eastAsia="Calibri" w:hAnsi="Calibri"/>
        </w:rPr>
        <w:t xml:space="preserve">Code inspection of rfdiffusion.nf shows the RFDIFFUSION process invokes run_inference.py as a single Singularity exec with inference.num_designs=${num_designs} passed as a hydra override. RFDiffusion's run_inference.py loops over designs sequentially inside that one Python process on one GPU — there is no NextFlow-level fan-out across designs.</w:t>
      </w:r>
    </w:p>
    <w:p>
      <w:pPr>
        <w:spacing w:after="60" w:before="60"/>
      </w:pPr>
      <w:r>
        <w:rPr>
          <w:rFonts w:ascii="Calibri" w:cs="Calibri" w:eastAsia="Calibri" w:hAnsi="Calibri"/>
          <w:b/>
          <w:bCs/>
        </w:rPr>
        <w:t xml:space="preserve">Diagnostic step (cheap, do this first):</w:t>
      </w:r>
    </w:p>
    <w:p>
      <w:pPr>
        <w:pStyle w:val="ListParagraph"/>
        <w:numPr>
          <w:ilvl w:val="0"/>
          <w:numId w:val="2"/>
        </w:numPr>
        <w:spacing w:after="40" w:before="40"/>
      </w:pPr>
      <w:r>
        <w:rPr>
          <w:rFonts w:ascii="Calibri" w:cs="Calibri" w:eastAsia="Calibri" w:hAnsi="Calibri"/>
        </w:rPr>
        <w:t xml:space="preserve">Inspect trace.txt from the most recent production run for the RFDIFFUSION row. If there is one row with duration ≈ N × single-design time, the loop is serial as the code suggests. If there are multiple rows with overlapping start/stop timestamps, fan-out is happening somewhere this audit missed.</w:t>
      </w:r>
    </w:p>
    <w:p>
      <w:pPr>
        <w:pStyle w:val="ListParagraph"/>
        <w:numPr>
          <w:ilvl w:val="0"/>
          <w:numId w:val="2"/>
        </w:numPr>
        <w:spacing w:after="40" w:before="40"/>
      </w:pPr>
      <w:r>
        <w:rPr>
          <w:rFonts w:ascii="Calibri" w:cs="Calibri" w:eastAsia="Calibri" w:hAnsi="Calibri"/>
        </w:rPr>
        <w:t xml:space="preserve">Command: grep -E 'name\s+status\s+|RFDIFFUSION' trace.txt | head — look at the duration column and whether there are multiple entries.</w:t>
      </w:r>
    </w:p>
    <w:p>
      <w:pPr>
        <w:spacing w:after="60" w:before="60"/>
      </w:pPr>
      <w:r>
        <w:rPr>
          <w:rFonts w:ascii="Calibri" w:cs="Calibri" w:eastAsia="Calibri" w:hAnsi="Calibri"/>
          <w:b/>
          <w:bCs/>
        </w:rPr>
        <w:t xml:space="preserve">If confirmed serial — refactor path:</w:t>
      </w:r>
    </w:p>
    <w:p>
      <w:pPr>
        <w:pStyle w:val="ListParagraph"/>
        <w:numPr>
          <w:ilvl w:val="0"/>
          <w:numId w:val="2"/>
        </w:numPr>
        <w:spacing w:after="40" w:before="40"/>
      </w:pPr>
      <w:r>
        <w:rPr>
          <w:rFonts w:ascii="Calibri" w:cs="Calibri" w:eastAsia="Calibri" w:hAnsi="Calibri"/>
        </w:rPr>
        <w:t xml:space="preserve">Turn num_designs into a channel that fans out num_designs tasks. New process RFDIFFUSION_ONE runs run_inference.py with inference.num_designs=1 and inference.output_prefix="./design_${idx}", where idx is passed in from Channel.of(0..params.rfdiff_num_designs-1). Collect outputs into a single channel for the downstream filter.</w:t>
      </w:r>
    </w:p>
    <w:p>
      <w:pPr>
        <w:pStyle w:val="ListParagraph"/>
        <w:numPr>
          <w:ilvl w:val="0"/>
          <w:numId w:val="2"/>
        </w:numPr>
        <w:spacing w:after="40" w:before="40"/>
      </w:pPr>
      <w:r>
        <w:rPr>
          <w:rFonts w:ascii="Calibri" w:cs="Calibri" w:eastAsia="Calibri" w:hAnsi="Calibri"/>
        </w:rPr>
        <w:t xml:space="preserve">GPU queue rate-limiting via executor.queueSize and process.maxForks in nextflow.config rather than NextFlow-level serialisation.</w:t>
      </w:r>
    </w:p>
    <w:p>
      <w:pPr>
        <w:spacing w:after="60" w:before="60"/>
      </w:pPr>
      <w:r>
        <w:rPr>
          <w:rFonts w:ascii="Calibri" w:cs="Calibri" w:eastAsia="Calibri" w:hAnsi="Calibri"/>
          <w:b/>
          <w:bCs/>
        </w:rPr>
        <w:t xml:space="preserve">Acceptance criteria: </w:t>
      </w:r>
      <w:r>
        <w:rPr>
          <w:rFonts w:ascii="Calibri" w:cs="Calibri" w:eastAsia="Calibri" w:hAnsi="Calibri"/>
        </w:rPr>
        <w:t xml:space="preserve">trace.txt from the next production run shows N parallel RFDIFFUSION_ONE entries with overlapping timestamps, not one sequential RFDIFFUSION entry. Wall-clock for the RFDiffusion block drops roughly linearly with the GPU queue depth.</w:t>
      </w:r>
    </w:p>
    <w:p>
      <w:pPr>
        <w:pStyle w:val="Heading3"/>
        <w:spacing w:after="100" w:before="220"/>
      </w:pPr>
      <w:r>
        <w:rPr>
          <w:rFonts w:ascii="Calibri" w:cs="Calibri" w:eastAsia="Calibri" w:hAnsi="Calibri"/>
          <w:b/>
          <w:bCs/>
          <w:sz w:val="24"/>
          <w:szCs w:val="24"/>
        </w:rPr>
        <w:t xml:space="preserve">[P1] Task 39 · DockQ vs experimental-structure integration</w:t>
      </w:r>
    </w:p>
    <w:p>
      <w:pPr>
        <w:spacing w:after="60" w:before="60"/>
      </w:pPr>
      <w:r>
        <w:rPr>
          <w:rFonts w:ascii="Calibri" w:cs="Calibri" w:eastAsia="Calibri" w:hAnsi="Calibri"/>
          <w:b/>
          <w:bCs/>
        </w:rPr>
        <w:t xml:space="preserve">Status: </w:t>
      </w:r>
      <w:r>
        <w:rPr>
          <w:rFonts w:ascii="Calibri" w:cs="Calibri" w:eastAsia="Calibri" w:hAnsi="Calibri"/>
        </w:rPr>
        <w:t xml:space="preserve">○ OPEN (carried from v5)</w:t>
      </w:r>
    </w:p>
    <w:p>
      <w:pPr>
        <w:spacing w:after="60" w:before="60"/>
      </w:pPr>
      <w:r>
        <w:rPr>
          <w:rFonts w:ascii="Calibri" w:cs="Calibri" w:eastAsia="Calibri" w:hAnsi="Calibri"/>
          <w:b/>
          <w:bCs/>
        </w:rPr>
        <w:t xml:space="preserve">Source: </w:t>
      </w:r>
      <w:r>
        <w:rPr>
          <w:rFonts w:ascii="Calibri" w:cs="Calibri" w:eastAsia="Calibri" w:hAnsi="Calibri"/>
        </w:rPr>
        <w:t xml:space="preserve">pipeline_notes6 §"Scoring Methodology — Primary Geometric Metrics"</w:t>
      </w:r>
    </w:p>
    <w:p>
      <w:pPr>
        <w:spacing w:after="60" w:before="60"/>
      </w:pPr>
      <w:r>
        <w:rPr>
          <w:rFonts w:ascii="Calibri" w:cs="Calibri" w:eastAsia="Calibri" w:hAnsi="Calibri"/>
        </w:rPr>
        <w:t xml:space="preserve">The P0-29 DockQ column is self-consistency — predicted complex vs the RFDiffusion Cα reference. Where an experimental crystal or cryo-EM structure exists for the rational-design positive control, compute DockQ against THAT structure instead. This is genuine ground-truth validation, not self-consistency. Per pipeline_notes6, this becomes the dominant composite-score term when available.</w:t>
      </w:r>
    </w:p>
    <w:p>
      <w:pPr>
        <w:spacing w:after="60" w:before="60"/>
      </w:pPr>
      <w:r>
        <w:rPr>
          <w:rFonts w:ascii="Calibri" w:cs="Calibri" w:eastAsia="Calibri" w:hAnsi="Calibri"/>
          <w:b/>
          <w:bCs/>
        </w:rPr>
        <w:t xml:space="preserve">Steps:</w:t>
      </w:r>
    </w:p>
    <w:p>
      <w:pPr>
        <w:pStyle w:val="ListParagraph"/>
        <w:numPr>
          <w:ilvl w:val="0"/>
          <w:numId w:val="2"/>
        </w:numPr>
        <w:spacing w:after="40" w:before="40"/>
      </w:pPr>
      <w:r>
        <w:rPr>
          <w:rFonts w:ascii="Calibri" w:cs="Calibri" w:eastAsia="Calibri" w:hAnsi="Calibri"/>
        </w:rPr>
        <w:t xml:space="preserve">Extend compute_interface_metrics.py to accept an optional --experimental-reference PDB argument in addition to the plan.json ground_truth. When supplied, compute both dockq_vs_rfdiff and dockq_vs_experimental.</w:t>
      </w:r>
    </w:p>
    <w:p>
      <w:pPr>
        <w:pStyle w:val="ListParagraph"/>
        <w:numPr>
          <w:ilvl w:val="0"/>
          <w:numId w:val="2"/>
        </w:numPr>
        <w:spacing w:after="40" w:before="40"/>
      </w:pPr>
      <w:r>
        <w:rPr>
          <w:rFonts w:ascii="Calibri" w:cs="Calibri" w:eastAsia="Calibri" w:hAnsi="Calibri"/>
        </w:rPr>
        <w:t xml:space="preserve">Plumb an optional experimental-reference param through main.nf and params_example.yml. When unset, the pipeline behaves as before (one DockQ column, renamed dockq_vs_rfdiff for clarity).</w:t>
      </w:r>
    </w:p>
    <w:p>
      <w:pPr>
        <w:pStyle w:val="ListParagraph"/>
        <w:numPr>
          <w:ilvl w:val="0"/>
          <w:numId w:val="2"/>
        </w:numPr>
        <w:spacing w:after="40" w:before="40"/>
      </w:pPr>
      <w:r>
        <w:rPr>
          <w:rFonts w:ascii="Calibri" w:cs="Calibri" w:eastAsia="Calibri" w:hAnsi="Calibri"/>
        </w:rPr>
        <w:t xml:space="preserve">Update composite-score computation to prefer dockq_vs_experimental when available, falling back to dockq_vs_rfdiff. Migration gated on Task 8 AUROC.</w:t>
      </w:r>
    </w:p>
    <w:p>
      <w:pPr>
        <w:spacing w:after="60" w:before="60"/>
      </w:pPr>
      <w:r>
        <w:rPr>
          <w:rFonts w:ascii="Calibri" w:cs="Calibri" w:eastAsia="Calibri" w:hAnsi="Calibri"/>
          <w:b/>
          <w:bCs/>
        </w:rPr>
        <w:t xml:space="preserve">Acceptance criteria: </w:t>
      </w:r>
      <w:r>
        <w:rPr>
          <w:rFonts w:ascii="Calibri" w:cs="Calibri" w:eastAsia="Calibri" w:hAnsi="Calibri"/>
        </w:rPr>
        <w:t xml:space="preserve">where an experimental reference is provided, cross_sequence_summary.csv contains both DockQ columns and the composite-score primary term uses the experimental variant. No silent fallback — the log states which variant is in use for each design.</w:t>
      </w:r>
    </w:p>
    <w:p>
      <w:pPr>
        <w:pStyle w:val="Heading1"/>
        <w:spacing w:after="180" w:before="360"/>
      </w:pPr>
      <w:r>
        <w:rPr>
          <w:rFonts w:ascii="Calibri" w:cs="Calibri" w:eastAsia="Calibri" w:hAnsi="Calibri"/>
          <w:b/>
          <w:bCs/>
          <w:sz w:val="32"/>
          <w:szCs w:val="32"/>
        </w:rPr>
        <w:t xml:space="preserve">Active P2 tasks — new and carried</w:t>
      </w:r>
    </w:p>
    <w:p>
      <w:pPr>
        <w:pStyle w:val="Heading3"/>
        <w:spacing w:after="100" w:before="220"/>
      </w:pPr>
      <w:r>
        <w:rPr>
          <w:rFonts w:ascii="Calibri" w:cs="Calibri" w:eastAsia="Calibri" w:hAnsi="Calibri"/>
          <w:b/>
          <w:bCs/>
          <w:sz w:val="24"/>
          <w:szCs w:val="24"/>
        </w:rPr>
        <w:t xml:space="preserve">[P2] Task 42 · `boltz predict` batching investigation</w:t>
      </w:r>
    </w:p>
    <w:p>
      <w:pPr>
        <w:spacing w:after="60" w:before="60"/>
      </w:pPr>
      <w:r>
        <w:rPr>
          <w:rFonts w:ascii="Calibri" w:cs="Calibri" w:eastAsia="Calibri" w:hAnsi="Calibri"/>
          <w:b/>
          <w:bCs/>
        </w:rPr>
        <w:t xml:space="preserve">Status: </w:t>
      </w:r>
      <w:r>
        <w:rPr>
          <w:rFonts w:ascii="Calibri" w:cs="Calibri" w:eastAsia="Calibri" w:hAnsi="Calibri"/>
        </w:rPr>
        <w:t xml:space="preserve">★ NEW (raised this revision from pipeline_notes7 cost-breakdown)</w:t>
      </w:r>
    </w:p>
    <w:p>
      <w:pPr>
        <w:spacing w:after="60" w:before="60"/>
      </w:pPr>
      <w:r>
        <w:rPr>
          <w:rFonts w:ascii="Calibri" w:cs="Calibri" w:eastAsia="Calibri" w:hAnsi="Calibri"/>
          <w:b/>
          <w:bCs/>
        </w:rPr>
        <w:t xml:space="preserve">Source: </w:t>
      </w:r>
      <w:r>
        <w:rPr>
          <w:rFonts w:ascii="Calibri" w:cs="Calibri" w:eastAsia="Calibri" w:hAnsi="Calibri"/>
        </w:rPr>
        <w:t xml:space="preserve">pipeline_notes7 §"Implications for 10k-prediction experiments"</w:t>
      </w:r>
    </w:p>
    <w:p>
      <w:pPr>
        <w:spacing w:after="60" w:before="60"/>
      </w:pPr>
      <w:r>
        <w:rPr>
          <w:rFonts w:ascii="Calibri" w:cs="Calibri" w:eastAsia="Calibri" w:hAnsi="Calibri"/>
        </w:rPr>
        <w:t xml:space="preserve">The kernel-path investigation closed with the finding that diffusion is only ~27% of per-prediction wall time. The remaining ~73% (~62 s of 86 s) is fixed overhead per `boltz predict` invocation: model weight load (GPU cold-start), input featurization, Pairformer trunk forward pass (runs ONCE per call regardless of diffusion_samples), confidence head, output writing (PDB / CIF / JSON / full PAE), Singularity exec, Python import chain. At 10k predictions per experiment that's ~170 GPU-hours of fixed-overhead-per-call out of ~240 total. That's the only meaningful throughput lever left.</w:t>
      </w:r>
    </w:p>
    <w:p>
      <w:pPr>
        <w:spacing w:after="60" w:before="60"/>
      </w:pPr>
      <w:r>
        <w:rPr>
          <w:rFonts w:ascii="Calibri" w:cs="Calibri" w:eastAsia="Calibri" w:hAnsi="Calibri"/>
          <w:b/>
          <w:bCs/>
        </w:rPr>
        <w:t xml:space="preserve">Four candidate approaches (in cost / risk order):</w:t>
      </w:r>
    </w:p>
    <w:p>
      <w:pPr>
        <w:pStyle w:val="ListParagraph"/>
        <w:numPr>
          <w:ilvl w:val="0"/>
          <w:numId w:val="2"/>
        </w:numPr>
        <w:spacing w:after="40" w:before="40"/>
      </w:pPr>
      <w:r>
        <w:rPr>
          <w:rFonts w:ascii="Calibri" w:cs="Calibri" w:eastAsia="Calibri" w:hAnsi="Calibri"/>
        </w:rPr>
        <w:t xml:space="preserve">(1) Batch multiple inputs through one `boltz predict` invocation. If `boltz predict` accepts a directory of YAMLs, weight-load cost amortises across all of them. Could save 5–15 s per prediction depending on how much of the 62 s is truly per-call vs per-process. At 10k predictions × 10 s saved = ~28 GPU-hours per experiment. Cheapest first step: `boltz predict --help` and a quick read of `main.py` around line 1000+ for batch-input support.</w:t>
      </w:r>
    </w:p>
    <w:p>
      <w:pPr>
        <w:pStyle w:val="ListParagraph"/>
        <w:numPr>
          <w:ilvl w:val="0"/>
          <w:numId w:val="2"/>
        </w:numPr>
        <w:spacing w:after="40" w:before="40"/>
      </w:pPr>
      <w:r>
        <w:rPr>
          <w:rFonts w:ascii="Calibri" w:cs="Calibri" w:eastAsia="Calibri" w:hAnsi="Calibri"/>
        </w:rPr>
        <w:t xml:space="preserve">(2) Persistent Python process holding the model. Invoke Boltz's inference API directly in a loop instead of spawning `boltz predict` per prediction. Larger engineering lift (rewrites the NEGSTEER_RUN_ONE inner loop), larger potential win — model load once per 10k calls instead of once per call.</w:t>
      </w:r>
    </w:p>
    <w:p>
      <w:pPr>
        <w:pStyle w:val="ListParagraph"/>
        <w:numPr>
          <w:ilvl w:val="0"/>
          <w:numId w:val="2"/>
        </w:numPr>
        <w:spacing w:after="40" w:before="40"/>
      </w:pPr>
      <w:r>
        <w:rPr>
          <w:rFonts w:ascii="Calibri" w:cs="Calibri" w:eastAsia="Calibri" w:hAnsi="Calibri"/>
        </w:rPr>
        <w:t xml:space="preserve">(3) Lower recycling_steps from 3 → 1. The Pairformer trunk runs 3× under current config. Speeds up the trunk meaningfully, at the cost of prediction quality. Quality trade-off — must be benchmarked against ground truth before adoption. Not a free win.</w:t>
      </w:r>
    </w:p>
    <w:p>
      <w:pPr>
        <w:pStyle w:val="ListParagraph"/>
        <w:numPr>
          <w:ilvl w:val="0"/>
          <w:numId w:val="2"/>
        </w:numPr>
        <w:spacing w:after="40" w:before="40"/>
      </w:pPr>
      <w:r>
        <w:rPr>
          <w:rFonts w:ascii="Calibri" w:cs="Calibri" w:eastAsia="Calibri" w:hAnsi="Calibri"/>
        </w:rPr>
        <w:t xml:space="preserve">(4) torch.compile() on the trunk. If Boltz supports it, 1.3–1.5× speedup on the trunk after a one-time warmup. Worth a quick check.</w:t>
      </w:r>
    </w:p>
    <w:p>
      <w:pPr>
        <w:spacing w:after="60" w:before="60"/>
      </w:pPr>
      <w:r>
        <w:rPr>
          <w:rFonts w:ascii="Calibri" w:cs="Calibri" w:eastAsia="Calibri" w:hAnsi="Calibri"/>
          <w:b/>
          <w:bCs/>
        </w:rPr>
        <w:t xml:space="preserve">Diagnostic step before any refactor:</w:t>
      </w:r>
    </w:p>
    <w:p>
      <w:pPr>
        <w:pStyle w:val="ListParagraph"/>
        <w:numPr>
          <w:ilvl w:val="0"/>
          <w:numId w:val="2"/>
        </w:numPr>
        <w:spacing w:after="40" w:before="40"/>
      </w:pPr>
      <w:r>
        <w:rPr>
          <w:rFonts w:ascii="Calibri" w:cs="Calibri" w:eastAsia="Calibri" w:hAnsi="Calibri"/>
        </w:rPr>
        <w:t xml:space="preserve">Wrap a single `boltz predict` call in `strace -c` (or a Python-level timed wrapper around model load / featurization / inference / output writing) to break the 62 s into model-load vs CPU-side-setup vs I/O. Different breakdowns favour different approaches: if model load is most of it, approach (1) or (2) wins; if I/O, only (2) really helps.</w:t>
      </w:r>
    </w:p>
    <w:p>
      <w:pPr>
        <w:spacing w:after="60" w:before="60"/>
      </w:pPr>
      <w:r>
        <w:rPr>
          <w:rFonts w:ascii="Calibri" w:cs="Calibri" w:eastAsia="Calibri" w:hAnsi="Calibri"/>
          <w:b/>
          <w:bCs/>
        </w:rPr>
        <w:t xml:space="preserve">Why P2 not P0: </w:t>
      </w:r>
      <w:r>
        <w:rPr>
          <w:rFonts w:ascii="Calibri" w:cs="Calibri" w:eastAsia="Calibri" w:hAnsi="Calibri"/>
        </w:rPr>
        <w:t xml:space="preserve">this is an optimisation, not a blocker. The pipeline runs correctly today at 86 s/prediction. The case for P2 is the cohort-scale arithmetic (~28 GPU-hours saved per 10k-prediction experiment for approach 1 alone), which becomes interesting once the three-target Task 7 cohort lands and we know how many follow-on experiments are queued.</w:t>
      </w:r>
    </w:p>
    <w:p>
      <w:pPr>
        <w:spacing w:after="60" w:before="60"/>
      </w:pPr>
      <w:r>
        <w:rPr>
          <w:rFonts w:ascii="Calibri" w:cs="Calibri" w:eastAsia="Calibri" w:hAnsi="Calibri"/>
          <w:b/>
          <w:bCs/>
        </w:rPr>
        <w:t xml:space="preserve">Acceptance criteria: </w:t>
      </w:r>
      <w:r>
        <w:rPr>
          <w:rFonts w:ascii="Calibri" w:cs="Calibri" w:eastAsia="Calibri" w:hAnsi="Calibri"/>
        </w:rPr>
        <w:t xml:space="preserve">(a) batching mode investigation produces a yes/no on `boltz predict --help`'s directory-of-YAMLs support; (b) if yes, a NEGSTEER_RUN_ONE refactor that batches the 12 predictions of a 0-reversion sequence into one or two `boltz predict` calls, with a measured wall-clock comparison; (c) if no, a scoped proposal for approach (2) with effort estimate.</w:t>
      </w:r>
    </w:p>
    <w:p>
      <w:pPr>
        <w:pStyle w:val="Heading3"/>
        <w:spacing w:after="100" w:before="220"/>
      </w:pPr>
      <w:r>
        <w:rPr>
          <w:rFonts w:ascii="Calibri" w:cs="Calibri" w:eastAsia="Calibri" w:hAnsi="Calibri"/>
          <w:b/>
          <w:bCs/>
          <w:sz w:val="24"/>
          <w:szCs w:val="24"/>
        </w:rPr>
        <w:t xml:space="preserve">[P2] Task 15 · Delta-to-cold-start metric columns</w:t>
      </w:r>
    </w:p>
    <w:p>
      <w:pPr>
        <w:spacing w:after="60" w:before="60"/>
      </w:pPr>
      <w:r>
        <w:rPr>
          <w:rFonts w:ascii="Calibri" w:cs="Calibri" w:eastAsia="Calibri" w:hAnsi="Calibri"/>
          <w:b/>
          <w:bCs/>
        </w:rPr>
        <w:t xml:space="preserve">Status: </w:t>
      </w:r>
      <w:r>
        <w:rPr>
          <w:rFonts w:ascii="Calibri" w:cs="Calibri" w:eastAsia="Calibri" w:hAnsi="Calibri"/>
        </w:rPr>
        <w:t xml:space="preserve">○ OPEN — unchanged</w:t>
      </w:r>
    </w:p>
    <w:p>
      <w:pPr>
        <w:spacing w:after="60" w:before="60"/>
      </w:pPr>
      <w:r>
        <w:rPr>
          <w:rFonts w:ascii="Calibri" w:cs="Calibri" w:eastAsia="Calibri" w:hAnsi="Calibri"/>
        </w:rPr>
        <w:t xml:space="preserve">See v3 spec. Not blocking.</w:t>
      </w:r>
    </w:p>
    <w:p>
      <w:pPr>
        <w:pStyle w:val="Heading3"/>
        <w:spacing w:after="100" w:before="220"/>
      </w:pPr>
      <w:r>
        <w:rPr>
          <w:rFonts w:ascii="Calibri" w:cs="Calibri" w:eastAsia="Calibri" w:hAnsi="Calibri"/>
          <w:b/>
          <w:bCs/>
          <w:sz w:val="24"/>
          <w:szCs w:val="24"/>
        </w:rPr>
        <w:t xml:space="preserve">[P2] Task 18 · Noise-halo comparisons</w:t>
      </w:r>
    </w:p>
    <w:p>
      <w:pPr>
        <w:spacing w:after="60" w:before="60"/>
      </w:pPr>
      <w:r>
        <w:rPr>
          <w:rFonts w:ascii="Calibri" w:cs="Calibri" w:eastAsia="Calibri" w:hAnsi="Calibri"/>
          <w:b/>
          <w:bCs/>
        </w:rPr>
        <w:t xml:space="preserve">Status: </w:t>
      </w:r>
      <w:r>
        <w:rPr>
          <w:rFonts w:ascii="Calibri" w:cs="Calibri" w:eastAsia="Calibri" w:hAnsi="Calibri"/>
        </w:rPr>
        <w:t xml:space="preserve">○ OPEN — definition carried from v5</w:t>
      </w:r>
    </w:p>
    <w:p>
      <w:pPr>
        <w:spacing w:after="60" w:before="60"/>
      </w:pPr>
      <w:r>
        <w:rPr>
          <w:rFonts w:ascii="Calibri" w:cs="Calibri" w:eastAsia="Calibri" w:hAnsi="Calibri"/>
          <w:b/>
          <w:bCs/>
        </w:rPr>
        <w:t xml:space="preserve">Source: </w:t>
      </w:r>
      <w:r>
        <w:rPr>
          <w:rFonts w:ascii="Calibri" w:cs="Calibri" w:eastAsia="Calibri" w:hAnsi="Calibri"/>
        </w:rPr>
        <w:t xml:space="preserve">Metric-reliability memo §5.4</w:t>
      </w:r>
    </w:p>
    <w:p>
      <w:pPr>
        <w:spacing w:after="60" w:before="60"/>
      </w:pPr>
      <w:r>
        <w:rPr>
          <w:rFonts w:ascii="Calibri" w:cs="Calibri" w:eastAsia="Calibri" w:hAnsi="Calibri"/>
        </w:rPr>
        <w:t xml:space="preserve">Replace hard-threshold classification with a noise-halo band. The design_24 10-seed variance test gives empirical 1 SD per metric — ±0.5 Å on ra_eff, ±0.05 on true_jaccard, ±0.01 on complex_plddt. Two designs whose values fall within the halo of each other are tied on that axis, and the tie is broken by a different orthogonal metric.</w:t>
      </w:r>
    </w:p>
    <w:p>
      <w:pPr>
        <w:spacing w:after="60" w:before="60"/>
      </w:pPr>
      <w:r>
        <w:rPr>
          <w:rFonts w:ascii="Calibri" w:cs="Calibri" w:eastAsia="Calibri" w:hAnsi="Calibri"/>
          <w:b/>
          <w:bCs/>
        </w:rPr>
        <w:t xml:space="preserve">Why P2 not earlier: </w:t>
      </w:r>
      <w:r>
        <w:rPr>
          <w:rFonts w:ascii="Calibri" w:cs="Calibri" w:eastAsia="Calibri" w:hAnsi="Calibri"/>
        </w:rPr>
        <w:t xml:space="preserve">the halo widths were derived under the current metric set. Re-tuning before Task 8 AUROC tells us which metrics actually correlate with correct-vs-wrong classification would be wasted work — the new metric stack (weighted Jaccard, iRMSD, experimental DockQ) needs its own per-metric variance characterisation on a multi-seed run before halo widths make sense. Blocked on Task 8 + a fresh multi-seed variance pass on the post-P0-38/P1-39 metric set.</w:t>
      </w:r>
    </w:p>
    <w:p>
      <w:pPr>
        <w:pStyle w:val="Heading3"/>
        <w:spacing w:after="100" w:before="220"/>
      </w:pPr>
      <w:r>
        <w:rPr>
          <w:rFonts w:ascii="Calibri" w:cs="Calibri" w:eastAsia="Calibri" w:hAnsi="Calibri"/>
          <w:b/>
          <w:bCs/>
          <w:sz w:val="24"/>
          <w:szCs w:val="24"/>
        </w:rPr>
        <w:t xml:space="preserve">[P2] Task 20 / 21 / 22 · Post-wet-lab validation</w:t>
      </w:r>
    </w:p>
    <w:p>
      <w:pPr>
        <w:spacing w:after="60" w:before="60"/>
      </w:pPr>
      <w:r>
        <w:rPr>
          <w:rFonts w:ascii="Calibri" w:cs="Calibri" w:eastAsia="Calibri" w:hAnsi="Calibri"/>
          <w:b/>
          <w:bCs/>
        </w:rPr>
        <w:t xml:space="preserve">Status: </w:t>
      </w:r>
      <w:r>
        <w:rPr>
          <w:rFonts w:ascii="Calibri" w:cs="Calibri" w:eastAsia="Calibri" w:hAnsi="Calibri"/>
        </w:rPr>
        <w:t xml:space="preserve">○ OPEN — unchanged</w:t>
      </w:r>
    </w:p>
    <w:p>
      <w:pPr>
        <w:spacing w:after="60" w:before="60"/>
      </w:pPr>
      <w:r>
        <w:rPr>
          <w:rFonts w:ascii="Calibri" w:cs="Calibri" w:eastAsia="Calibri" w:hAnsi="Calibri"/>
        </w:rPr>
        <w:t xml:space="preserve">Alanine scan, retrospective calibration, cross-model validation. All blocked on first wet-lab hits.</w:t>
      </w:r>
    </w:p>
    <w:p>
      <w:pPr>
        <w:pStyle w:val="Heading3"/>
        <w:spacing w:after="100" w:before="220"/>
      </w:pPr>
      <w:r>
        <w:rPr>
          <w:rFonts w:ascii="Calibri" w:cs="Calibri" w:eastAsia="Calibri" w:hAnsi="Calibri"/>
          <w:b/>
          <w:bCs/>
          <w:sz w:val="24"/>
          <w:szCs w:val="24"/>
        </w:rPr>
        <w:t xml:space="preserve">[P2] Task 40 · Full-length receptor autoactivity filter</w:t>
      </w:r>
    </w:p>
    <w:p>
      <w:pPr>
        <w:spacing w:after="60" w:before="60"/>
      </w:pPr>
      <w:r>
        <w:rPr>
          <w:rFonts w:ascii="Calibri" w:cs="Calibri" w:eastAsia="Calibri" w:hAnsi="Calibri"/>
          <w:b/>
          <w:bCs/>
        </w:rPr>
        <w:t xml:space="preserve">Status: </w:t>
      </w:r>
      <w:r>
        <w:rPr>
          <w:rFonts w:ascii="Calibri" w:cs="Calibri" w:eastAsia="Calibri" w:hAnsi="Calibri"/>
        </w:rPr>
        <w:t xml:space="preserve">○ OPEN (carried from v5)</w:t>
      </w:r>
    </w:p>
    <w:p>
      <w:pPr>
        <w:spacing w:after="60" w:before="60"/>
      </w:pPr>
      <w:r>
        <w:rPr>
          <w:rFonts w:ascii="Calibri" w:cs="Calibri" w:eastAsia="Calibri" w:hAnsi="Calibri"/>
          <w:b/>
          <w:bCs/>
        </w:rPr>
        <w:t xml:space="preserve">Source: </w:t>
      </w:r>
      <w:r>
        <w:rPr>
          <w:rFonts w:ascii="Calibri" w:cs="Calibri" w:eastAsia="Calibri" w:hAnsi="Calibri"/>
        </w:rPr>
        <w:t xml:space="preserve">pipeline_notes6 §"On Autoactivity Risk Management"</w:t>
      </w:r>
    </w:p>
    <w:p>
      <w:pPr>
        <w:spacing w:after="60" w:before="60"/>
      </w:pPr>
      <w:r>
        <w:rPr>
          <w:rFonts w:ascii="Calibri" w:cs="Calibri" w:eastAsia="Calibri" w:hAnsi="Calibri"/>
        </w:rPr>
        <w:t xml:space="preserve">Constitutive signalling risk varies dramatically by scaffold architecture. Integrated HMA domains (Pik-1) allow aggressive interface redesign because recognition is architecturally decoupled from NBD regulation. Canonical sensor NLRs (Sr35/ZAR1-like) use the LRR to restrain the NBD and require conservative approaches. Computational filter: predict the full-length NLR with the designed LRR substituted in, compare the NBD-LRR interface geometry to the native autoinhibited-state reference, flag designs that drift beyond a per-scaffold threshold.</w:t>
      </w:r>
    </w:p>
    <w:p>
      <w:pPr>
        <w:spacing w:after="60" w:before="60"/>
      </w:pPr>
      <w:r>
        <w:rPr>
          <w:rFonts w:ascii="Calibri" w:cs="Calibri" w:eastAsia="Calibri" w:hAnsi="Calibri"/>
          <w:b/>
          <w:bCs/>
        </w:rPr>
        <w:t xml:space="preserve">Steps:</w:t>
      </w:r>
    </w:p>
    <w:p>
      <w:pPr>
        <w:pStyle w:val="ListParagraph"/>
        <w:numPr>
          <w:ilvl w:val="0"/>
          <w:numId w:val="2"/>
        </w:numPr>
        <w:spacing w:after="40" w:before="40"/>
      </w:pPr>
      <w:r>
        <w:rPr>
          <w:rFonts w:ascii="Calibri" w:cs="Calibri" w:eastAsia="Calibri" w:hAnsi="Calibri"/>
        </w:rPr>
        <w:t xml:space="preserve">Add NEGSTEER_AUTOACTIVITY module. Input: per-survivor designed sequence, full-length NLR scaffold PDB (native autoinhibited state), receptor chain segmentation (NBD / LRR / other). Output: NBD-LRR interface RMSD and a flag column.</w:t>
      </w:r>
    </w:p>
    <w:p>
      <w:pPr>
        <w:pStyle w:val="ListParagraph"/>
        <w:numPr>
          <w:ilvl w:val="0"/>
          <w:numId w:val="2"/>
        </w:numPr>
        <w:spacing w:after="40" w:before="40"/>
      </w:pPr>
      <w:r>
        <w:rPr>
          <w:rFonts w:ascii="Calibri" w:cs="Calibri" w:eastAsia="Calibri" w:hAnsi="Calibri"/>
        </w:rPr>
        <w:t xml:space="preserve">Use AF3 or Boltz-2 (matching P0-31) for the full-length prediction. Only run on survivors of the P0-31 orthogonal-metrics filter — full-length predictions are expensive.</w:t>
      </w:r>
    </w:p>
    <w:p>
      <w:pPr>
        <w:pStyle w:val="ListParagraph"/>
        <w:numPr>
          <w:ilvl w:val="0"/>
          <w:numId w:val="2"/>
        </w:numPr>
        <w:spacing w:after="40" w:before="40"/>
      </w:pPr>
      <w:r>
        <w:rPr>
          <w:rFonts w:ascii="Calibri" w:cs="Calibri" w:eastAsia="Calibri" w:hAnsi="Calibri"/>
        </w:rPr>
        <w:t xml:space="preserve">Threshold per scaffold class — tight for canonical sensors, permissive for integrated HMA. Defaults documented in columns.md.</w:t>
      </w:r>
    </w:p>
    <w:p>
      <w:pPr>
        <w:pStyle w:val="ListParagraph"/>
        <w:numPr>
          <w:ilvl w:val="0"/>
          <w:numId w:val="2"/>
        </w:numPr>
        <w:spacing w:after="40" w:before="40"/>
      </w:pPr>
      <w:r>
        <w:rPr>
          <w:rFonts w:ascii="Calibri" w:cs="Calibri" w:eastAsia="Calibri" w:hAnsi="Calibri"/>
        </w:rPr>
        <w:t xml:space="preserve">Flag, not drop — the operator should see flagged-but-interesting designs.</w:t>
      </w:r>
    </w:p>
    <w:p>
      <w:pPr>
        <w:pStyle w:val="Heading1"/>
        <w:spacing w:after="180" w:before="360"/>
      </w:pPr>
      <w:r>
        <w:rPr>
          <w:rFonts w:ascii="Calibri" w:cs="Calibri" w:eastAsia="Calibri" w:hAnsi="Calibri"/>
          <w:b/>
          <w:bCs/>
          <w:sz w:val="32"/>
          <w:szCs w:val="32"/>
        </w:rPr>
        <w:t xml:space="preserve">P3 tasks — unchanged from v5</w:t>
      </w:r>
    </w:p>
    <w:p>
      <w:pPr>
        <w:spacing w:after="60" w:before="60"/>
      </w:pPr>
      <w:r>
        <w:rPr>
          <w:rFonts w:ascii="Calibri" w:cs="Calibri" w:eastAsia="Calibri" w:hAnsi="Calibri"/>
        </w:rPr>
        <w:t xml:space="preserve">Tasks 23 (RFDiffusion production validator wrapper), 24 (sequence_registry into SLURM chain), 25 (silent pass-through bug on reversion crash), 26 (NextFlow DSL2 migration of iterate_steering — PARTIAL), 27 (Region-2 length bug in RFDiffusion contigs), 28 (decoy-competition validation), 41 (shell-radius contig mode for RFDiffusion) carry forward unchanged. Refer to v3 / v5 for detailed specifications.</w:t>
      </w:r>
    </w:p>
    <w:p>
      <w:pPr>
        <w:pStyle w:val="Heading1"/>
        <w:spacing w:after="180" w:before="360"/>
      </w:pPr>
      <w:r>
        <w:rPr>
          <w:rFonts w:ascii="Calibri" w:cs="Calibri" w:eastAsia="Calibri" w:hAnsi="Calibri"/>
          <w:b/>
          <w:bCs/>
          <w:sz w:val="32"/>
          <w:szCs w:val="32"/>
        </w:rPr>
        <w:t xml:space="preserve">Experimental design notes (non-task)</w:t>
      </w:r>
    </w:p>
    <w:p>
      <w:pPr>
        <w:spacing w:after="60" w:before="60"/>
      </w:pPr>
      <w:r>
        <w:rPr>
          <w:rFonts w:ascii="Calibri" w:cs="Calibri" w:eastAsia="Calibri" w:hAnsi="Calibri"/>
        </w:rPr>
        <w:t xml:space="preserve">This section captures strategic design decisions that shape how experiments are set up but are not themselves pipeline tasks. Carried unchanged from v5; included here for self-containment.</w:t>
      </w:r>
    </w:p>
    <w:p>
      <w:pPr>
        <w:pStyle w:val="Heading2"/>
        <w:spacing w:after="140" w:before="280"/>
      </w:pPr>
      <w:r>
        <w:rPr>
          <w:rFonts w:ascii="Calibri" w:cs="Calibri" w:eastAsia="Calibri" w:hAnsi="Calibri"/>
          <w:b/>
          <w:bCs/>
          <w:sz w:val="26"/>
          <w:szCs w:val="26"/>
        </w:rPr>
        <w:t xml:space="preserve">RFDiffusion design-region strategy</w:t>
      </w:r>
    </w:p>
    <w:p>
      <w:pPr>
        <w:spacing w:after="60" w:before="60"/>
      </w:pPr>
      <w:r>
        <w:rPr>
          <w:rFonts w:ascii="Calibri" w:cs="Calibri" w:eastAsia="Calibri" w:hAnsi="Calibri"/>
          <w:b/>
          <w:bCs/>
        </w:rPr>
        <w:t xml:space="preserve">Source: </w:t>
      </w:r>
      <w:r>
        <w:rPr>
          <w:rFonts w:ascii="Calibri" w:cs="Calibri" w:eastAsia="Calibri" w:hAnsi="Calibri"/>
        </w:rPr>
        <w:t xml:space="preserve">pipeline_notes6 §"RFDiffusion Design Region Strategies"</w:t>
      </w:r>
    </w:p>
    <w:p>
      <w:pPr>
        <w:spacing w:after="60" w:before="60"/>
      </w:pPr>
      <w:r>
        <w:rPr>
          <w:rFonts w:ascii="Calibri" w:cs="Calibri" w:eastAsia="Calibri" w:hAnsi="Calibri"/>
        </w:rPr>
        <w:t xml:space="preserve">Four strategies were assessed through subject-specialist / computational / reviewer lenses:</w:t>
      </w:r>
    </w:p>
    <w:p>
      <w:pPr>
        <w:pStyle w:val="ListParagraph"/>
        <w:numPr>
          <w:ilvl w:val="0"/>
          <w:numId w:val="2"/>
        </w:numPr>
        <w:spacing w:after="40" w:before="40"/>
      </w:pPr>
      <w:r>
        <w:rPr>
          <w:rFonts w:ascii="Calibri" w:cs="Calibri" w:eastAsia="Calibri" w:hAnsi="Calibri"/>
          <w:b/>
          <w:bCs/>
        </w:rPr>
        <w:t xml:space="preserve">Strategy 1 — alternating outward-facing residues only. </w:t>
      </w:r>
      <w:r>
        <w:rPr>
          <w:rFonts w:ascii="Calibri" w:cs="Calibri" w:eastAsia="Calibri" w:hAnsi="Calibri"/>
        </w:rPr>
        <w:t xml:space="preserve">Most biologically conservative for preserving autoinhibition, but essentially sidechain-level redesign with extra steps; under-uses RFDiffusion's backbone-diffusion capability. Reviewers would question why RFDiffusion is used at all. Not adopted.</w:t>
      </w:r>
    </w:p>
    <w:p>
      <w:pPr>
        <w:pStyle w:val="ListParagraph"/>
        <w:numPr>
          <w:ilvl w:val="0"/>
          <w:numId w:val="2"/>
        </w:numPr>
        <w:spacing w:after="40" w:before="40"/>
      </w:pPr>
      <w:r>
        <w:rPr>
          <w:rFonts w:ascii="Calibri" w:cs="Calibri" w:eastAsia="Calibri" w:hAnsi="Calibri"/>
          <w:b/>
          <w:bCs/>
        </w:rPr>
        <w:t xml:space="preserve">Strategy 2 — known-important + variable + neighbors. </w:t>
      </w:r>
      <w:r>
        <w:rPr>
          <w:rFonts w:ascii="Calibri" w:cs="Calibri" w:eastAsia="Calibri" w:hAnsi="Calibri"/>
        </w:rPr>
        <w:t xml:space="preserve">Most defensible for Pik-style scaffolds with mapped allelic variation. Uses evolutionary signal to identify recognition plasticity. Limited to scaffolds with resolved allelic data. Information-leakage concern: the same allelic series cannot be used for both design guidance and recognition testing. Configurable secondary.</w:t>
      </w:r>
    </w:p>
    <w:p>
      <w:pPr>
        <w:pStyle w:val="ListParagraph"/>
        <w:numPr>
          <w:ilvl w:val="0"/>
          <w:numId w:val="2"/>
        </w:numPr>
        <w:spacing w:after="40" w:before="40"/>
      </w:pPr>
      <w:r>
        <w:rPr>
          <w:rFonts w:ascii="Calibri" w:cs="Calibri" w:eastAsia="Calibri" w:hAnsi="Calibri"/>
          <w:b/>
          <w:bCs/>
        </w:rPr>
        <w:t xml:space="preserve">Strategy 3 — whole-interface redesign. </w:t>
      </w:r>
      <w:r>
        <w:rPr>
          <w:rFonts w:ascii="Calibri" w:cs="Calibri" w:eastAsia="Calibri" w:hAnsi="Calibri"/>
        </w:rPr>
        <w:t xml:space="preserve">Highest autoactivity risk. Relatively safe for integrated HMA scaffolds; dangerous for canonical sensor NLRs. Not exposed until the P2-40 autoactivity filter is in place.</w:t>
      </w:r>
    </w:p>
    <w:p>
      <w:pPr>
        <w:pStyle w:val="ListParagraph"/>
        <w:numPr>
          <w:ilvl w:val="0"/>
          <w:numId w:val="2"/>
        </w:numPr>
        <w:spacing w:after="40" w:before="40"/>
      </w:pPr>
      <w:r>
        <w:rPr>
          <w:rFonts w:ascii="Calibri" w:cs="Calibri" w:eastAsia="Calibri" w:hAnsi="Calibri"/>
          <w:b/>
          <w:bCs/>
        </w:rPr>
        <w:t xml:space="preserve">Strategy 4 — hotspot-driven shell design (recommended primary). </w:t>
      </w:r>
      <w:r>
        <w:rPr>
          <w:rFonts w:ascii="Calibri" w:cs="Calibri" w:eastAsia="Calibri" w:hAnsi="Calibri"/>
        </w:rPr>
        <w:t xml:space="preserve">Specify hotspot residues on the effector; let RFDiffusion pick receptor residues within an 8 Å shell. Advantages: no pre-commitment to native binding mode, contiguous diffusable region, tunable autoactivity risk via shell radius (6 Å conservative / 10 Å aggressive), natural integration with negative steering because predictor-biased residues that want to revert toward canonical sites become negative examples automatically. Requires an initial effector placement (RFDiffusion, docking, or AF3 prediction of homologous complex).</w:t>
      </w:r>
    </w:p>
    <w:p>
      <w:pPr>
        <w:pStyle w:val="Heading2"/>
        <w:spacing w:after="140" w:before="280"/>
      </w:pPr>
      <w:r>
        <w:rPr>
          <w:rFonts w:ascii="Calibri" w:cs="Calibri" w:eastAsia="Calibri" w:hAnsi="Calibri"/>
          <w:b/>
          <w:bCs/>
          <w:sz w:val="26"/>
          <w:szCs w:val="26"/>
        </w:rPr>
        <w:t xml:space="preserve">Scoring methodology summary</w:t>
      </w:r>
    </w:p>
    <w:p>
      <w:pPr>
        <w:spacing w:after="60" w:before="60"/>
      </w:pPr>
      <w:r>
        <w:rPr>
          <w:rFonts w:ascii="Calibri" w:cs="Calibri" w:eastAsia="Calibri" w:hAnsi="Calibri"/>
        </w:rPr>
        <w:t xml:space="preserve">The composite-score direction adopted in pipeline_notes6 and reaffirmed by v6:</w:t>
      </w:r>
    </w:p>
    <w:p>
      <w:pPr>
        <w:pStyle w:val="ListParagraph"/>
        <w:numPr>
          <w:ilvl w:val="0"/>
          <w:numId w:val="2"/>
        </w:numPr>
        <w:spacing w:after="40" w:before="40"/>
      </w:pPr>
      <w:r>
        <w:rPr>
          <w:rFonts w:ascii="Calibri" w:cs="Calibri" w:eastAsia="Calibri" w:hAnsi="Calibri"/>
          <w:b/>
          <w:bCs/>
        </w:rPr>
        <w:t xml:space="preserve">Primary geometric: </w:t>
      </w:r>
      <w:r>
        <w:rPr>
          <w:rFonts w:ascii="Calibri" w:cs="Calibri" w:eastAsia="Calibri" w:hAnsi="Calibri"/>
        </w:rPr>
        <w:t xml:space="preserve">DockQ vs experimental structure (when available) → weighted Jaccard (P0-38) → ra_eff / iRMSD.</w:t>
      </w:r>
    </w:p>
    <w:p>
      <w:pPr>
        <w:pStyle w:val="ListParagraph"/>
        <w:numPr>
          <w:ilvl w:val="0"/>
          <w:numId w:val="2"/>
        </w:numPr>
        <w:spacing w:after="40" w:before="40"/>
      </w:pPr>
      <w:r>
        <w:rPr>
          <w:rFonts w:ascii="Calibri" w:cs="Calibri" w:eastAsia="Calibri" w:hAnsi="Calibri"/>
          <w:b/>
          <w:bCs/>
        </w:rPr>
        <w:t xml:space="preserve">Secondary orthogonal: </w:t>
      </w:r>
      <w:r>
        <w:rPr>
          <w:rFonts w:ascii="Calibri" w:cs="Calibri" w:eastAsia="Calibri" w:hAnsi="Calibri"/>
        </w:rPr>
        <w:t xml:space="preserve">Rosetta ΔΔG, BSA, interface packing density, interface pLDDT, H-bond count.</w:t>
      </w:r>
    </w:p>
    <w:p>
      <w:pPr>
        <w:pStyle w:val="ListParagraph"/>
        <w:numPr>
          <w:ilvl w:val="0"/>
          <w:numId w:val="2"/>
        </w:numPr>
        <w:spacing w:after="40" w:before="40"/>
      </w:pPr>
      <w:r>
        <w:rPr>
          <w:rFonts w:ascii="Calibri" w:cs="Calibri" w:eastAsia="Calibri" w:hAnsi="Calibri"/>
          <w:b/>
          <w:bCs/>
        </w:rPr>
        <w:t xml:space="preserve">Demoted: </w:t>
      </w:r>
      <w:r>
        <w:rPr>
          <w:rFonts w:ascii="Calibri" w:cs="Calibri" w:eastAsia="Calibri" w:hAnsi="Calibri"/>
        </w:rPr>
        <w:t xml:space="preserve">ipSAE / ipTM from primary ranker to "plus factor" filter per v3 decision, reaffirmed by pipeline_notes6.</w:t>
      </w:r>
    </w:p>
    <w:p>
      <w:pPr>
        <w:pStyle w:val="Heading2"/>
        <w:spacing w:after="140" w:before="280"/>
      </w:pPr>
      <w:r>
        <w:rPr>
          <w:rFonts w:ascii="Calibri" w:cs="Calibri" w:eastAsia="Calibri" w:hAnsi="Calibri"/>
          <w:b/>
          <w:bCs/>
          <w:sz w:val="26"/>
          <w:szCs w:val="26"/>
        </w:rPr>
        <w:t xml:space="preserve">Per-prediction throughput (added v6)</w:t>
      </w:r>
    </w:p>
    <w:p>
      <w:pPr>
        <w:spacing w:after="60" w:before="60"/>
      </w:pPr>
      <w:r>
        <w:rPr>
          <w:rFonts w:ascii="Calibri" w:cs="Calibri" w:eastAsia="Calibri" w:hAnsi="Calibri"/>
          <w:b/>
          <w:bCs/>
        </w:rPr>
        <w:t xml:space="preserve">Source: </w:t>
      </w:r>
      <w:r>
        <w:rPr>
          <w:rFonts w:ascii="Calibri" w:cs="Calibri" w:eastAsia="Calibri" w:hAnsi="Calibri"/>
        </w:rPr>
        <w:t xml:space="preserve">pipeline_notes7 §"Result 2: where prediction time actually goes"</w:t>
      </w:r>
    </w:p>
    <w:p>
      <w:pPr>
        <w:spacing w:after="60" w:before="60"/>
      </w:pPr>
      <w:r>
        <w:rPr>
          <w:rFonts w:ascii="Calibri" w:cs="Calibri" w:eastAsia="Calibri" w:hAnsi="Calibri"/>
        </w:rPr>
        <w:t xml:space="preserve">Production per-prediction wall time at d=5, recycling=3, kernels OFF: ~86 s. Of that, ~27% (~24 s) is the diffusion loop and ~73% (~62 s) is fixed overhead per `boltz predict` invocation. At 10k predictions per experiment that is ~240 GPU-hours, of which ~170 is fixed overhead. This sets the realistic ceiling on how much faster the pipeline can run without changing the prediction quality envelope. Three plausible levers: batching (P2-42 approach 1, modest), persistent inference process (P2-42 approach 2, large), torch.compile (P2-42 approach 4, modest). Lowering diffusion samples saves ~16% end-to-end (B → C above) but only addresses the 27% slice.</w:t>
      </w:r>
    </w:p>
    <w:p>
      <w:r>
        <w:br w:type="page"/>
      </w:r>
    </w:p>
    <w:p>
      <w:pPr>
        <w:pStyle w:val="Heading1"/>
        <w:spacing w:after="180" w:before="360"/>
      </w:pPr>
      <w:r>
        <w:rPr>
          <w:rFonts w:ascii="Calibri" w:cs="Calibri" w:eastAsia="Calibri" w:hAnsi="Calibri"/>
          <w:b/>
          <w:bCs/>
          <w:sz w:val="32"/>
          <w:szCs w:val="32"/>
        </w:rPr>
        <w:t xml:space="preserve">Task dependency graph (v6, revised)</w:t>
      </w:r>
    </w:p>
    <w:p>
      <w:pPr>
        <w:spacing w:after="60" w:before="60"/>
      </w:pPr>
      <w:r>
        <w:rPr>
          <w:rFonts w:ascii="Calibri" w:cs="Calibri" w:eastAsia="Calibri" w:hAnsi="Calibri"/>
        </w:rPr>
        <w:t xml:space="preserve">Rows marked DONE are archived out of the active set. Rows marked PARTIAL are blocked on P0-34. The ordering reflects current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Task</w:t>
            </w:r>
          </w:p>
        </w:tc>
        <w:tc>
          <w:tcPr>
            <w:tcW w:type="dxa" w:w="35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Depends on</w:t>
            </w:r>
          </w:p>
        </w:tc>
        <w:tc>
          <w:tcPr>
            <w:tcW w:type="dxa" w:w="34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Unblocks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1–5 (DONE)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Everything downstream</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6</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34 (for summary columns)</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Pipeline sanity on all later runs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7</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29 (via 34), 31 (via 34), 38, 6</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8, 21, 22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8</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 (DONE), 7, 38, 39</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Composite refinement, 17, 18, 40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9</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Threshold retuning passes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12 (DONE)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 (DONE)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7</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17</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29 (via 34), 31 (via 34)</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Wet-lab promotion gate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29 (PARTIAL)</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5 (DONE), 34</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7, 8</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30 (DONE)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35 (closed)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31 (PARTIAL)</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5 (DONE), 34</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7, 17</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32</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Throughput at scale (trace.txt audit first)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33 (CLOSED)</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34</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29 infra, 31 infra</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6, 7, 17, 29, 31</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35 (DONE)</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30 (DONE)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Throughput planning (P2-42)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38</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29 (via 34)</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7, 8 (weighted vs hard Jaccard)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39</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29 (via 34), experimental ref availability</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8, composite migration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31 (via 34), scaffold-class thresholds</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Broader scaffold-family generalisation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41</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Ergonomic shell-contig selection for later experiments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42 (NEW, P2)</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informed by 35 closure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10k-prediction-cohort throughput</w:t>
            </w:r>
          </w:p>
        </w:tc>
      </w:tr>
    </w:tbl>
    <w:p>
      <w:pPr>
        <w:pStyle w:val="Heading1"/>
        <w:spacing w:after="180" w:before="360"/>
      </w:pPr>
      <w:r>
        <w:rPr>
          <w:rFonts w:ascii="Calibri" w:cs="Calibri" w:eastAsia="Calibri" w:hAnsi="Calibri"/>
          <w:b/>
          <w:bCs/>
          <w:sz w:val="32"/>
          <w:szCs w:val="32"/>
        </w:rPr>
        <w:t xml:space="preserve">Task-number index</w:t>
      </w:r>
    </w:p>
    <w:p>
      <w:pPr>
        <w:spacing w:after="60" w:before="60"/>
      </w:pPr>
      <w:r>
        <w:rPr>
          <w:rFonts w:ascii="Calibri" w:cs="Calibri" w:eastAsia="Calibri" w:hAnsi="Calibri"/>
        </w:rPr>
        <w:t xml:space="preserve">Task numbers are permanent identifiers — the main status table is sorted by status, so this secondary table serves as the by-number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w:t>
            </w:r>
          </w:p>
        </w:tc>
        <w:tc>
          <w:tcPr>
            <w:tcW w:type="dxa" w:w="56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Task</w:t>
            </w:r>
          </w:p>
        </w:tc>
        <w:tc>
          <w:tcPr>
            <w:tcW w:type="dxa" w:w="30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rFonts w:ascii="Calibri" w:cs="Calibri" w:eastAsia="Calibri" w:hAnsi="Calibri"/>
                <w:b/>
                <w:bCs/>
              </w:rPr>
              <w:t xml:space="preserve">Status</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Expand protected-residue set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Populate confidence metrics for all rows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Composite ranker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Remove rank_by_ipsae_min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5</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Integrate negative steering into outer pipeline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6</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Scrambled / all-glycine negative controls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(P0)</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7</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Three MAX effector targets against Pikp1-HMA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8</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Cross-target AUROC on pooled cohort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9</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Threshold audit &amp; CLI defaults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10</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Interface-restricted RMSD / intact filter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 → P0-29</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11</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AF3-no-MSA agreement filter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 → P0-31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12</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Wire contamination fix into production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13</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BSA/Sc/pLDDT/H-bond metrics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 → P0-31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14</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Rosetta ΔΔG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 → P0-31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15</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Delta-to-cold-start metrics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(P2)</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16</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ipSAE at 15 Å PAE cutoff</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REVISED → P0-29</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17</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submit_final_validation.sh on survivors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18</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Noise-halo comparisons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(P2)</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19</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Candidate-pool distance bias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20</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Alanine scan on confirmed binders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(P2)</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21</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Retrospective calibration ≥5 tasks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(P2)</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22</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Cross-model validation of binders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(P2)</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23</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RFDiffusion production validator wrapper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24</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sequence_registry into SLURM chain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25</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Silent pass-through bug on reversion crash</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26</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NextFlow DSL2 migration of iterate_steering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PARTIAL (P3)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27</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Region-2 length bug in RFDiffusion contigs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28</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Decoy-competition validation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29</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Interface-restricted RMSD + iPSAE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PARTIAL (P0, blocked on 34)</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30</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cuequivariance_torch kernel verification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 (kernels OFF in production)</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31</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Orthogonal validation metrics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PARTIAL (P0, blocked on 34)</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32</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RFDiffusion parallelisation — trace.txt first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33</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Diagnose tier-none failure modes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CLOSED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34</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Wire P0-29 + P0-31 into main.nf</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(P0)</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35</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GPU-node runtime smoke-test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DONE (negative-but-decisive)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38</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Weighted Jaccard contact overlap</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(P0)</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39</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DockQ vs experimental-structure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(P1)</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40</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Full-length receptor autoactivity filter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(P2)</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41</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Shell-radius contig mode for RFDiffusion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OPEN (P3)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42</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`boltz predict` batching investigation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rPr>
              <w:t xml:space="preserve">★ NEW (P2)</w:t>
            </w:r>
          </w:p>
        </w:tc>
      </w:tr>
    </w:tbl>
    <w:p>
      <w:pPr>
        <w:pStyle w:val="Heading1"/>
        <w:spacing w:after="180" w:before="360"/>
      </w:pPr>
      <w:r>
        <w:rPr>
          <w:rFonts w:ascii="Calibri" w:cs="Calibri" w:eastAsia="Calibri" w:hAnsi="Calibri"/>
          <w:b/>
          <w:bCs/>
          <w:sz w:val="32"/>
          <w:szCs w:val="32"/>
        </w:rPr>
        <w:t xml:space="preserve">Closing note</w:t>
      </w:r>
    </w:p>
    <w:p>
      <w:pPr>
        <w:spacing w:after="60" w:before="60"/>
      </w:pPr>
      <w:r>
        <w:rPr>
          <w:rFonts w:ascii="Calibri" w:cs="Calibri" w:eastAsia="Calibri" w:hAnsi="Calibri"/>
        </w:rPr>
        <w:t xml:space="preserve">v6 is a small revision in line-count but a meaningful one in shape. Two of v5's three Active P0 items closed this revision — P0-30 and P0-35 — leaving the P0 block as just the integration trio (P0-34, P0-38, Task 6). All three are scoped tightly enough to land in a single focused session: P0-34 is mechanical against a tested test-harness pattern, P0-38 is ~100 lines of distance-weighted aggregation, Task 6 is ~100–150 lines of process boilerplate.</w:t>
      </w:r>
    </w:p>
    <w:p>
      <w:pPr>
        <w:spacing w:after="60" w:before="60"/>
      </w:pPr>
      <w:r>
        <w:rPr>
          <w:rFonts w:ascii="Calibri" w:cs="Calibri" w:eastAsia="Calibri" w:hAnsi="Calibri"/>
        </w:rPr>
        <w:t xml:space="preserve">The bigger story is what the P0-35 closure tells us about throughput. The kernel speedup that v3 had penciled in as a ~20–30% win, and that v4 and v5 took as the runtime-acceptance criterion for the container rebuild, simply isn't there at our protein size. Per pipeline_notes7's per-prediction breakdown, only ~27% of wall time is the diffusion loop; the remaining ~73% is fixed overhead per `boltz predict` invocation. That changes the throughput conversation entirely. The new P2-42 task picks up that thread — a `boltz predict --help` check is the cheapest first step, and a persistent inference process is the most valuable longer one. Neither is a Task 7 blocker, but both become important once the cohort scales beyond the three-target generalisation run.</w:t>
      </w:r>
    </w:p>
    <w:p>
      <w:pPr>
        <w:spacing w:after="60" w:before="60"/>
      </w:pPr>
      <w:r>
        <w:rPr>
          <w:rFonts w:ascii="Calibri" w:cs="Calibri" w:eastAsia="Calibri" w:hAnsi="Calibri"/>
        </w:rPr>
        <w:t xml:space="preserve">v3 closing note: "from ranker reliability to integration plus generalisation." v4: "from designing the orthogonal-validation stack to wiring it into production." v5 (revised): "from building the validation apparatus to pointing it at the right target." v6: "from optimising the inner loop to integrating the outer one." The integration trio plus Task 7 is what's left between here and the first three-target dataset. Everything in P1 / P2 either lives downstream of that dataset, lives sideways from it, or is throughput optimisation for cohorts beyond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0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Negative-steering pipeline — consolidated to-do list (v6)</dc:title>
  <dc:creator>Claude</dc:creator>
  <cp:lastModifiedBy>Un-named</cp:lastModifiedBy>
  <cp:revision>1</cp:revision>
  <dcterms:created xsi:type="dcterms:W3CDTF">2026-04-24T07:49:58.032Z</dcterms:created>
  <dcterms:modified xsi:type="dcterms:W3CDTF">2026-04-24T07:49:58.033Z</dcterms:modified>
</cp:coreProperties>
</file>

<file path=docProps/custom.xml><?xml version="1.0" encoding="utf-8"?>
<Properties xmlns="http://schemas.openxmlformats.org/officeDocument/2006/custom-properties" xmlns:vt="http://schemas.openxmlformats.org/officeDocument/2006/docPropsVTypes"/>
</file>