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Negative-steering pipeline — consolidated to-do list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Workflow improvements, metrics, and generalisation experiments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Version 2 · 17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8910" w:sz="6"/>
              <w:left w:val="single" w:color="D68910" w:sz="36"/>
              <w:bottom w:val="single" w:color="D68910" w:sz="6"/>
              <w:right w:val="single" w:color="D68910" w:sz="6"/>
            </w:tcBorders>
            <w:shd w:fill="FFF4E1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60" w:line="280"/>
            </w:pPr>
            <w:r>
              <w:rPr>
                <w:rFonts w:ascii="Calibri" w:cs="Calibri" w:eastAsia="Calibri" w:hAnsi="Calibri"/>
                <w:b/>
                <w:bCs/>
                <w:color w:val="873600"/>
                <w:sz w:val="20"/>
                <w:szCs w:val="20"/>
              </w:rPr>
              <w:t xml:space="preserve">✎ Revision note · </w:t>
            </w:r>
            <w:r>
              <w:rPr>
                <w:rFonts w:ascii="Calibri" w:cs="Calibri" w:eastAsia="Calibri" w:hAnsi="Calibri"/>
                <w:i/>
                <w:iCs/>
                <w:color w:val="873600"/>
                <w:sz w:val="20"/>
                <w:szCs w:val="20"/>
              </w:rPr>
              <w:t xml:space="preserve">v2, 2026-04-17</w:t>
            </w:r>
          </w:p>
          <w:p>
            <w:pPr>
              <w:spacing w:after="80" w:line="280"/>
              <w:jc w:val="both"/>
            </w:pPr>
            <w:r>
              <w:rPr>
                <w:rFonts w:ascii="Calibri" w:cs="Calibri" w:eastAsia="Calibri" w:hAnsi="Calibri"/>
                <w:color w:val="4A2E00"/>
                <w:sz w:val="20"/>
                <w:szCs w:val="20"/>
              </w:rPr>
              <w:t xml:space="preserve">Version 2 incorporates reviewer feedback on v1. Substantive changes: (a) added a P0 task for integrating the negative-steering module into the outer SLURM chain (HADDOCK → RFDiffusion → Rosetta → ProteinMPNN → Boltz-2 Negative Steering → Orthogonal Metrics); (b) retired the "shortlist of 10" framing — AF3-no-MSA agreement now runs on every passing steered candidate as a ranker-stage filter; (c) rank_by_ipsae_min is dropped (not renamed); (d) P1 multi-task validation clarified — three MAX effectors against one HMA-receptor binder is acceptable for a first-pass generalisation test, with an explicit caveat and a P2 follow-up on multi-binder data; (e) pre- vs post-wet-lab work is split into distinct sections so alanine scan (post-hoc) is no longer mixed with ranker-stage work; (f) Tasks v1-8 and v1-18 merged (interface-restricted structural metric); (g) pose clustering removed (conceded in memo review §5.3); (h) benchmark chain-pair audit removed (out of scope for the steering pipeline, belongs to the benchmarking workflow); (i) region-2 length bug retained — still open per notes 4, not revisited 5–8.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Purpose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document lists the concrete actions needed to mature the negative-steering pipeline from a single-sequence development exercise (design_3 on the Pikp1-HMA / AvrPikD-effector system) into a deployable ranking stage of the outer design pipeline — HADDOCK → RFDiffusion → Rosetta filtering → ProteinMPNN → Boltz-2 Negative Steering → Orthogonal Metrics — run at ~100 MPNN sequences per design task across multiple target pairs. It synthesises open items from notes 1 through 8 and the metric-reliability memo (17 April 2026 revision).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Each task is numbered, tagged with a priority band (P0 / P1 / P2 / P3), and labelled by stage (PIPELINE code change · EXPERIMENT in silico · EXPERIMENT wet lab · METRIC change · GENERALISATION).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Priority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30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Band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turnaround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Blocking — ranker cannot be trusted or pipeline cannot scale without this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This iteration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 next steps once P0 items land; mostly pre-wet-lab validation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Within the next 2–3 weeks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P2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Important generalisation, metric additions, and post-wet-lab validation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 the next 1–2 months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8C8D"/>
                <w:sz w:val="20"/>
                <w:szCs w:val="20"/>
              </w:rPr>
              <w:t xml:space="preserve">P3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Useful but not on the critical path; infrastructure or deferred items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time permits / on refactor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Pre-wet-lab vs post-wet-lab work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One structural reorganisation: tasks that must complete before any sequence goes into wet lab (all P0 and most P1 and P2 tasks — ranker, thresholds, orthogonal metrics, controls) are separated from tasks that only fire on sequences that have already produced in-planta binding results (alanine scan, retrospective calibration). The post-wet-lab tasks sit in a dedicated section at the end of the P2 block so they don't get mixed into the ranker-stage roadmap.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Guiding principles for generalisation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All concrete tasks must satisfy the following, inherited from the deployment-framing section of the metric-reliability memo: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Ranker must work on single-seed data. </w:t>
      </w:r>
      <w:r>
        <w:rPr>
          <w:rFonts w:ascii="Calibri" w:cs="Calibri" w:eastAsia="Calibri" w:hAnsi="Calibri"/>
          <w:sz w:val="22"/>
          <w:szCs w:val="22"/>
        </w:rPr>
        <w:t xml:space="preserve">At 100 sequences per experiment × several experiments per year, multi-seeding at the steering stage is not feasible. Multi-seed validation applies only to whatever survives the ranker (via </w:t>
      </w:r>
      <w:r>
        <w:rPr>
          <w:rFonts w:ascii="Consolas" w:cs="Consolas" w:eastAsia="Consolas" w:hAnsi="Consolas"/>
          <w:sz w:val="20"/>
          <w:szCs w:val="20"/>
        </w:rPr>
        <w:t xml:space="preserve">submit_final_validation.sh</w:t>
      </w:r>
      <w:r>
        <w:rPr>
          <w:rFonts w:ascii="Calibri" w:cs="Calibri" w:eastAsia="Calibri" w:hAnsi="Calibri"/>
          <w:sz w:val="22"/>
          <w:szCs w:val="22"/>
        </w:rPr>
        <w:t xml:space="preserve">). Any threshold, metric, or ranker rule that requires n ≥ 3 seeds per sequence is not acceptable at ranker stage.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not hard-tune on a single design task. </w:t>
      </w:r>
      <w:r>
        <w:rPr>
          <w:rFonts w:ascii="Calibri" w:cs="Calibri" w:eastAsia="Calibri" w:hAnsi="Calibri"/>
          <w:sz w:val="22"/>
          <w:szCs w:val="22"/>
        </w:rPr>
        <w:t xml:space="preserve">Every threshold currently baked into the pipeline (intact cutoff at 5 Å, novelty at 10 Å, contact cutoff at 5 Å, PAE cutoff at 10 Å, pae_pass_frac floor at 0.10, ra_eff filter at 5 Å, etc.) was set on design_3. All of them must be revisited on multi-task data and either re-derived or made CLI-configurable with per-task defaults.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Prefer task-agnostic features over system-specific thresholds. </w:t>
      </w:r>
      <w:r>
        <w:rPr>
          <w:rFonts w:ascii="Calibri" w:cs="Calibri" w:eastAsia="Calibri" w:hAnsi="Calibri"/>
          <w:sz w:val="22"/>
          <w:szCs w:val="22"/>
        </w:rPr>
        <w:t xml:space="preserve">True_jaccard computed against the RFDiffusion-defined hotspot set is always available and task-agnostic. ra_eff is always available. Boltz confidence metrics are always available. The primary ranker should be built from these; task-specific tuning sits downstream.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Validate metrics across tasks before trusting them. </w:t>
      </w:r>
      <w:r>
        <w:rPr>
          <w:rFonts w:ascii="Calibri" w:cs="Calibri" w:eastAsia="Calibri" w:hAnsi="Calibri"/>
          <w:sz w:val="22"/>
          <w:szCs w:val="22"/>
        </w:rPr>
        <w:t xml:space="preserve">Every metric added to the ranker must be validated at least once on three independent design tasks before being weighted non-zero in the composite score. A metric that works on design_3 is not yet a metric that works on the pipeline.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Orthogonal metrics (DockQ, BSA, Sc, ΔΔG, H-bond) refine the ranker's output, but the filter size is data-driven, not fixed at 10. </w:t>
      </w:r>
      <w:r>
        <w:rPr>
          <w:rFonts w:ascii="Calibri" w:cs="Calibri" w:eastAsia="Calibri" w:hAnsi="Calibri"/>
          <w:sz w:val="22"/>
          <w:szCs w:val="22"/>
        </w:rPr>
        <w:t xml:space="preserve">If fewer than 10 sequences survive the combined filter chain, that is the result. Expanding a poor cohort to hit an arbitrary number is counter-productive — the wet-lab step should receive only the sequences that cleared every available filter.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Executive summary — tasks by priority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P0 — blocking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1. Expand the protected-residue set to reduce contamination from ~100% to a target below 50%.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2. Populate confidence-metric columns for all rows, not only filter-passing rows (enables cross-task ROC).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3. Replace the primary ranker with the metric-reliability memo §9.0 composite: true_jaccard − 0.05·ra_eff.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4. Remove rank_by_ipsae_min from passing_summary.csv entirely.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5. Integrate the negative-steering module as a native SLURM stage in the outer design pipeline, replacing the simple Boltz-2 prediction step.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6. Add scrambled-sequence and all-glycine-in-designed-region in-silico negative controls to every experiment.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P1 — critical next steps (pre-wet-lab)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7. Run the pipeline on three MAX effector targets against the Pikp1-HMA receptor binder under identical settings.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8. Compute per-metric AUROC across the pooled three-target cohort to validate generalisation.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9. Threshold audit across pipeline stages; make key thresholds CLI-configurable; establish per-task defaults.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10. Replace whole-effector ra_eff with an interface-restricted structural metric (iRMSD → fnat → DockQ).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11. Add AF3-no-MSA agreement as a mandatory filter applied to every passing steered candidate.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12. Wire the contamination fix (Task 1) into production code and confirm the multi-task acceptance criterion.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P2 — important (pre-wet-lab: metric additions and refinements)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13. Add interface BSA, shape complementarity, interface-residue pLDDT, and H-bond count as post-ranker filters.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14. Add Rosetta InterfaceAnalyzer ΔΔG (without FastRelax) as a post-ranker filter.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15. Implement delta-to-cold-start reporting for every metric.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16. Add ipSAE at 15 Å PAE cutoff alongside the 10 Å version.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17. Wire submit_final_validation.sh as the standard multi-seed validation on all survivors of the outer filter chain.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18. Replace hard thresholds with noise-halo comparisons inherited from the 10-seed characterisation.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19. Candidate-pool selection bias toward positions far from the true interface.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P2 — important (post-wet-lab: validation feeding back into the pipeline)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20. Alanine scan of the designed interface on in-planta binders (not a ranker-stage step).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21. Retrospective calibration dataset once ≥5 tasks have produced wet-lab data.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22. Cross-model cross-validation on the top binders to test whether the designs are no-MSA-Boltz-2-specific artefacts.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P3 — later / infrastructure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23. RFDiffusion production validator wrapper script (complements Task 6 if the integrated SLURM chain needs a per-design harness).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24. Wire sequence_registry into the SLURM chain (cross-phase dedup).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25. Silent pass-through bug on reversion crash (filed in notes 6).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26. Nextflow DSL2 migration of boltz2_iterate_steering.py (~4500 lines).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27. Region-2 length bug in RFDiffusion contig handling (filed in notes 4, still open).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28. Decoy-competition validation using a known MAX-binding effector as a third sequence (where available).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Detailed task specifications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[P0]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1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Expand the protected-residue set to reduce contamination</w:t>
      </w:r>
      <w:r>
        <w:rPr>
          <w:rFonts w:ascii="Calibri" w:cs="Calibri" w:eastAsia="Calibri" w:hAnsi="Calibri"/>
          <w:i/>
          <w:iCs/>
          <w:color w:val="1F618D"/>
          <w:sz w:val="18"/>
          <w:szCs w:val="18"/>
        </w:rPr>
        <w:t xml:space="preserve">   PIPELINE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Notes 8 § "Reduce contamination rate (HIGH PRIORITY)"; metric-reliability memo §2.6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find_contact_residues_heavy in boltz2_negative_steering.py; derive_design_region.py; plan.json protected_set field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Status: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Design agreed, not implemented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Problem. In v3, 49/57 correct-interface designs carried contaminating steering mutations; in v4, all 48 correct-interface predictions triggered reversion. Only 2 (v3) and 2 (v4) designs survived as pose_holds. The pipeline is paying GPU cost to produce designs that are then thrown away because steering mutations landed at positions the re-emerged effector ends up contacting.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Fix. Expand the protected set from "true interface only" to "true interface + second shell within a larger Cα–Cα cutoff":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Add a </w:t>
      </w:r>
      <w:r>
        <w:rPr>
          <w:rFonts w:ascii="Consolas" w:cs="Consolas" w:eastAsia="Consolas" w:hAnsi="Consolas"/>
          <w:sz w:val="20"/>
          <w:szCs w:val="20"/>
        </w:rPr>
        <w:t xml:space="preserve">--protected-radius</w:t>
      </w:r>
      <w:r>
        <w:rPr>
          <w:rFonts w:ascii="Calibri" w:cs="Calibri" w:eastAsia="Calibri" w:hAnsi="Calibri"/>
          <w:sz w:val="22"/>
          <w:szCs w:val="22"/>
        </w:rPr>
        <w:t xml:space="preserve"> flag (default 8 Å Cα–Cα) that expands the protected set around the true-interface Cα positions.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Confirm the expanded protected set still leaves ≥ max_mutations surface-exposed candidate positions on the wrong-interface face. If not, fall back to the existing second-shell fallback and emit a clear warning.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Validate that the expansion reduces contamination without eliminating all steering options.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A re-run of design_3 with the expanded protected set produces (a) at least 15 correct-interface predictions that are clean at the contact-residue check, (b) no more than a 20% reduction in correct-interface hit rate compared to the v4 baseline.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[P0]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2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Populate confidence-metric columns for all predictions, not only filter-passing ones</w:t>
      </w:r>
      <w:r>
        <w:rPr>
          <w:rFonts w:ascii="Calibri" w:cs="Calibri" w:eastAsia="Calibri" w:hAnsi="Calibri"/>
          <w:i/>
          <w:iCs/>
          <w:color w:val="1F618D"/>
          <w:sz w:val="18"/>
          <w:szCs w:val="18"/>
        </w:rPr>
        <w:t xml:space="preserve">   PIPELINE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Metric-reliability memo §7.1; notes 5 "cm_* only populated for filter-passing rows"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compute_metrics.py; compute-final-metrics subcommand; extract_passing.py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Problem. compute-final-metrics only populates confidence metrics for rows that pass its intact+ra_eff filter. The v4 CSV has confidence metrics for only 2 of 90 rows, blocking per-metric ROC analysis.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Fix. Add a mode to compute-final-metrics (e.g. --populate-all) that computes confidence metrics for every row regardless of filter. Retain the existing filter behaviour for the primary passing_summary output; only the raw all_results_multicycle_with_metrics.csv should be fully populated.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Zero additional Boltz calls; rerun on the cached v4 PDBs.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Enables Task 8 (cross-task AUROC).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all_results_multicycle_with_metrics.csv has non-null ipsae_min, iptm, complex_plddt, ipae for every non-initial row across the v4 run.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[P0]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3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Replace primary ranker with the composite: true_jaccard − 0.05·ra_eff</w:t>
      </w:r>
      <w:r>
        <w:rPr>
          <w:rFonts w:ascii="Calibri" w:cs="Calibri" w:eastAsia="Calibri" w:hAnsi="Calibri"/>
          <w:i/>
          <w:iCs/>
          <w:color w:val="B9770E"/>
          <w:sz w:val="18"/>
          <w:szCs w:val="18"/>
        </w:rPr>
        <w:t xml:space="preserve">   METRIC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Metric-reliability memo §9.0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extract_passing.py; passing_summary.csv column schema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Implementation: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b/>
          <w:bCs/>
          <w:i/>
          <w:iCs/>
          <w:sz w:val="26"/>
          <w:szCs w:val="26"/>
        </w:rPr>
        <w:t xml:space="preserve">Score = true_jaccard − 0.05 × ra_eff_vs_truth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Higher is better. Compute on the single seed the steering pipeline produces. Add to passing_summary.csv as column rank_by_composite_score.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Justification for 0.05 on ra_eff: Boltz-2 single-seed noise floor on ra_eff is ≈0.5 Å; the 0.05 weight means ra_eff's role is to gate 30 Å wrong-interface outliers, not to distinguish 2.2 Å from 2.7 Å.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Do not subtract wrong_jaccard — on small receptors the wrong and right interfaces can share boundary residues; subtracting it penalises correct designs.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passing_summary.csv for v4 data re-emits with rank_by_composite_score as the primary sort. Top designs from the new ranker are compared against the old top designs; differences surfaced for review.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[P0]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4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Remove rank_by_ipsae_min from passing_summary.csv entirely</w:t>
      </w:r>
      <w:r>
        <w:rPr>
          <w:rFonts w:ascii="Calibri" w:cs="Calibri" w:eastAsia="Calibri" w:hAnsi="Calibri"/>
          <w:i/>
          <w:iCs/>
          <w:color w:val="B9770E"/>
          <w:sz w:val="18"/>
          <w:szCs w:val="18"/>
        </w:rPr>
        <w:t xml:space="preserve">   METRIC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Metric-reliability memo §9.4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extract_passing.py ranker; columns.md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metric is demonstrably anti-informative on this system (AUROC 0.33 for correct-vs-wrong). Drop the column rather than renaming it — leaving a diagnostic column in place invites future re-use of a signal that does not work. Keep ipSAE columns themselves (they remain informative as pass/fail filters per §9.2) but delete the rank derived from them.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Remove rank_by_ipsae_min from the CSV schema. Update </w:t>
      </w:r>
      <w:r>
        <w:rPr>
          <w:rFonts w:ascii="Consolas" w:cs="Consolas" w:eastAsia="Consolas" w:hAnsi="Consolas"/>
          <w:sz w:val="20"/>
          <w:szCs w:val="20"/>
        </w:rPr>
        <w:t xml:space="preserve">columns.md</w:t>
      </w:r>
      <w:r>
        <w:rPr>
          <w:rFonts w:ascii="Calibri" w:cs="Calibri" w:eastAsia="Calibri" w:hAnsi="Calibri"/>
          <w:sz w:val="22"/>
          <w:szCs w:val="22"/>
        </w:rPr>
        <w:t xml:space="preserve"> to remove the column and its "Use this as the primary wet-lab triage signal" guidance.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Audit downstream code (extract_passing.py, compare_versions.py, any analysis scripts) for references to the column; remove.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No code or output file contains rank_by_ipsae_min.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[P0]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5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Integrate the negative-steering module as a native SLURM stage in the outer design pipeline</w:t>
      </w:r>
      <w:r>
        <w:rPr>
          <w:rFonts w:ascii="Calibri" w:cs="Calibri" w:eastAsia="Calibri" w:hAnsi="Calibri"/>
          <w:i/>
          <w:iCs/>
          <w:color w:val="1F618D"/>
          <w:sz w:val="18"/>
          <w:szCs w:val="18"/>
        </w:rPr>
        <w:t xml:space="preserve">   PIPELINE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Per reviewer: the outer pipeline HADDOCK → RFDiffusion → Rosetta filtering → ProteinMPNN → (currently simple Boltz-2 prediction) → downstream is already implemented; the negative-steering module is currently only run manually on a single sequence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Outer-pipeline SLURM chain; submit_boltz2_negative_steering.sh; submit_boltz2_iterate_steering.sh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Status: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Design specified, not implemented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Problem. The negative-steering pipeline exists as a standalone submit script driven manually per input sequence. The outer pipeline passes ProteinMPNN output into a simple Boltz-2 prediction stage, not into the steering module. This is why the pipeline has only ever run on a single input sequence (design_3) — plumbing is missing.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Plan.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Replace the simple Boltz-2 prediction stage </w:t>
      </w:r>
      <w:r>
        <w:rPr>
          <w:rFonts w:ascii="Calibri" w:cs="Calibri" w:eastAsia="Calibri" w:hAnsi="Calibri"/>
          <w:sz w:val="22"/>
          <w:szCs w:val="22"/>
        </w:rPr>
        <w:t xml:space="preserve">with a call to submit_boltz2_negative_steering.sh, driven by the outputs of the ProteinMPNN stage. The ProteinMPNN stage emits ~100 sequences per design task; the steering module consumes each as </w:t>
      </w:r>
      <w:r>
        <w:rPr>
          <w:rFonts w:ascii="Consolas" w:cs="Consolas" w:eastAsia="Consolas" w:hAnsi="Consolas"/>
          <w:sz w:val="20"/>
          <w:szCs w:val="20"/>
        </w:rPr>
        <w:t xml:space="preserve">--receptor-fasta</w:t>
      </w:r>
      <w:r>
        <w:rPr>
          <w:rFonts w:ascii="Calibri" w:cs="Calibri" w:eastAsia="Calibri" w:hAnsi="Calibri"/>
          <w:sz w:val="22"/>
          <w:szCs w:val="22"/>
        </w:rPr>
        <w:t xml:space="preserve"> with the RFDiffusion Cα-only PDB as the ground truth.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Use the RFDiffusion metrics JSON's receptor_contact_residues field as the protected set (already supported via --true-interface-indices-file and --design-region-indices-file per notes 4 and notes 6).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Parallelise across sequences at the outer-pipeline level (one steering submission per sequence) rather than within the steering module. This matches the ~100-sequences-per-experiment deployment and avoids changing submit_boltz2_negative_steering.sh's per-sequence contract.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Wire pass-through of experiment metadata (binder ID, target ID, MPNN design index) into the steering workdir names, so downstream aggregation knows which design each steered output came from.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After the steering stage, append the filter cascade from Tasks 11, 13, 14 (AF3-no-MSA agreement + orthogonal metrics) as subsequent SLURM stages. The passing sequences from the filter cascade are what goes to wet lab — without a fixed count target.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Sanity test: run the outer pipeline end-to-end on the Pikp1-HMA/AvrPikD pair that v4 was built around, and confirm the outputs reproduce v4 behaviour when the parameters match.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One single invocation of the outer pipeline (one sbatch or Nextflow launch) completes HADDOCK → RFDiffusion → Rosetta → ProteinMPNN → Boltz-2 Negative Steering for a fresh (binder, target) pair, producing the full steering output for ~100 MPNN sequences, with no manual intervention between stages.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[P0]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6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Add scrambled-sequence and all-glycine-in-designed-region negative controls</w:t>
      </w:r>
      <w:r>
        <w:rPr>
          <w:rFonts w:ascii="Calibri" w:cs="Calibri" w:eastAsia="Calibri" w:hAnsi="Calibri"/>
          <w:i/>
          <w:iCs/>
          <w:color w:val="1E8449"/>
          <w:sz w:val="18"/>
          <w:szCs w:val="18"/>
        </w:rPr>
        <w:t xml:space="preserve">   EXPERIMENT (in silico)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Metric-reliability memo §8.4 and §9 summary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submit_boltz2_negative_steering.sh; plan.json metadata; outer-pipeline SLURM chain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Depends 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Task 5 (integrated SLURM chain) — controls are generated per-experiment and attach to the outer-pipeline invocation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Cost: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One Boltz call per control per experiment; negligible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Catch systematic miscalibration in the pipeline as a whole. If a scrambled sequence or an all-glycine-in-designed-region sequence produces high ipSAE or low ra_eff, the ranker is biased and should be retightened.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Add --run-negative-controls flag to the top-level submit script; default ON for production.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Controls: (a) random-sequence receptor of matched length, (b) RFDiffusion backbone with all glycines in the designed region, (c) the unmodified WT MPNN receptor (already run).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Flag any control whose ipSAE &gt; 0.5 or ra_eff &lt; 5 Å as a pipeline-miscalibration warning.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[P1]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7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Run the integrated pipeline on three MAX effector targets against the Pikp1-HMA receptor binder</w:t>
      </w: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   GENERALISATION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Metric-reliability memo §0, §2 scope caveat, §7 re-prioritisation; reviewer clarification that near-term work is three MAX effectors to one binder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Cost: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~100 sequences × 3 targets × steering pipeline GPU; several GPU-weeks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Depends 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Task 6 (integrated SLURM chain)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Three effectors against a single receptor scaffold varies the effector, not the receptor. This tests generalisation across effector families, which is the relevant axis for the near-term work (all three effectors interact with the same HMA-domain face), and is what the reviewer is actively working 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Plan.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Select 3 MAX effectors (e.g. AvrPikD, AvrPikE, AvrPikF on Pikp1-HMA, or analogous trio on another HMA receptor). Use the same binder design task (same RFDiffusion backbone, same ProteinMPNN run settings) for all three; only the target effector changes.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Run each target under identical pipeline settings (protected-set radius from Task 1, max_mutations, diffusion_samples, num_seeds=1 at ranker stage).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Store outputs in a uniform directory layout so the cross-target analysis in Task 8 is a single script away.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Scope caveat. This tests one class of generalisation — cold-start behaviour of Boltz-2 across effector variants on a fixed receptor. It does not test generalisation across receptor scaffolds (different NLR families, different HMA-domain variants). The latter is a follow-up P2 item once this passes. Document explicitly that any metric that works here may still need re-validation when a new receptor scaffold is introduced.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Three completed experiment workdirs, each with ~100 MPNN sequences steered and filtered through the outer pipeline, ready for cross-target analysis in Task 8.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[P1]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8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Cross-target per-metric AUROC on pooled three-effector cohort</w:t>
      </w:r>
      <w:r>
        <w:rPr>
          <w:rFonts w:ascii="Calibri" w:cs="Calibri" w:eastAsia="Calibri" w:hAnsi="Calibri"/>
          <w:i/>
          <w:iCs/>
          <w:color w:val="1E8449"/>
          <w:sz w:val="18"/>
          <w:szCs w:val="18"/>
        </w:rPr>
        <w:t xml:space="preserve">   EXPERIMENT (in silico)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Metric-reliability memo §7 revised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Cost: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Zero Boltz calls (post-processing on Task 7 outputs)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Depends 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Task 2 (all rows populated), Task 7 (three-target data)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Plan.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Pool the non-initial predictions from the three targets. Label each row with target ID.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For each metric — ra_eff, true_jaccard, ipSAE_min, iPTM, complex_plddt, ipae, actifpTM, pae_pass_frac, and the composite score — compute pooled AUROC and per-target AUROC for correct-vs-wrong interface classification.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Per-target AUROC variability is the generalisation test: a metric whose AUROC is 0.85 on one target and 0.40 on another is not reliable for cross-target ranking.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Cross-target Spearman correlation between the composite-score rank and the ra_eff rank per target tests whether the composite reproduces structural quality ordering consistently.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Sub-task 8b (composite-weight sweep). If the composite score has pooled AUROC ≥ 0.80 and per-target AUROC ≥ 0.70, it is validated. If not, sweep the ra_eff coefficient in {0.02, 0.05, 0.1, 0.2} and retune on pooled cross-target data rather than on any single target.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Per-metric AUROC table with per-target columns, committed to the repo. Weight sweep is done if needed.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[P1]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9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Audit every pipeline threshold; make critical ones CLI-configurable</w:t>
      </w:r>
      <w:r>
        <w:rPr>
          <w:rFonts w:ascii="Calibri" w:cs="Calibri" w:eastAsia="Calibri" w:hAnsi="Calibri"/>
          <w:i/>
          <w:iCs/>
          <w:color w:val="1F618D"/>
          <w:sz w:val="18"/>
          <w:szCs w:val="18"/>
        </w:rPr>
        <w:t xml:space="preserve">   PIPELINE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Notes 8 §4; metric-reliability memo §0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Thresholds identified in notes 8 that need audit: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31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Threshold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set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RECEPTOR_INTACT_CUTOFF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 Å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boltz2_negative_steering.py, boltz2_iterate_steering.py, reversion.py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Migrate to interface-restricted RMSD (Task 10)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EFFECTOR_INTACT_CUTOFF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 Å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as above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--rmsd-threshold (compute-final-metrics)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 Å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compute_metrics.py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Expose per-task; relax for all-rows mode (Task 2)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--contact-cutoff (heavy-atom)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 Å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consistency; document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--protected-radius (Cα–Cα)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implicit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find_contact_residues_heavy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explicit CLI flag (Task 1)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--novelty-cutoff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 Å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boltz2_iterate_steering.py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Revisit on multi-target data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build-contaminated ra_eff threshold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 Å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cmd_build_contaminated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against ranker threshold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classify_reversion_verdict structural cutoff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 Å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reversion.py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pae_cutoff (for ipSAE)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 Å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compute_metrics.py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15 Å companion (Task 16)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flag-pass-frac-min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compute-final-metrics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Keep; document rationale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flag-iptm-min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compute-final-metrics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Keep; document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flag-complex-plddt-min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compute-final-metrics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Relax to 0.65 per memo §9.2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flag-ipae-max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15.0 Å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compute-final-metrics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Relax to 20 Å per memo §9.2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A single threshold-reference document (docs/thresholds.md) listing every threshold with value, location, CLI flag, and per-task defaults. Any hard-coded threshold is either exposed via CLI or has an explicit justification documented.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[P1]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10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Replace whole-effector ra_eff and whole-chain intact filter with interface-restricted variants</w:t>
      </w:r>
      <w:r>
        <w:rPr>
          <w:rFonts w:ascii="Calibri" w:cs="Calibri" w:eastAsia="Calibri" w:hAnsi="Calibri"/>
          <w:i/>
          <w:iCs/>
          <w:color w:val="B9770E"/>
          <w:sz w:val="18"/>
          <w:szCs w:val="18"/>
        </w:rPr>
        <w:t xml:space="preserve">   METRIC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Notes 3, 4, 6, 8 (all carry this); metric-reliability memo §1.4 and §9.5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Merges: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v1 Task 8 (iRMSD/fnat/DockQ) and v1 Task 18 (core-only intact filter) — both are the same "strip non-interface residues before computing RMSD" operation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binding_rmsds in boltz2_negative_steering.py; compute_metrics.py; intact-flag logic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Problem. Two whole-chain RMSD metrics in the pipeline are both inflated by disordered termini: ra_eff (whole-effector Cα RMSD) and the intact filter (whole-chain receptor + effector RMSD). The 5 Å intact cutoff exists only to paper over the second problem; both should be replaced with interface-restricted or core-only metrics. The replacement logic is shared — "mask to interface residues or to pLDDT-trimmed core, then compute RMSD".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Steps.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Add iRMSD column — receptor-aligned effector RMSD restricted to effector residues within 5 Å of the receptor in ground truth. Replaces ra_eff in the composite score once Task 8 AUROC confirms improvement.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Add fnat column — fraction of native contacts preserved per the Wallner/DockQ definition. Already approximated by true_jaccard; this promotes it to the standard residue-pair formulation.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Add DockQ column — the CAPRI-standard 0-1 score combining iRMSD, LRMSD, and fnat. Wallner's Python reference implementation; runtime 1–5 s per pair.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4: </w:t>
      </w:r>
      <w:r>
        <w:rPr>
          <w:rFonts w:ascii="Calibri" w:cs="Calibri" w:eastAsia="Calibri" w:hAnsi="Calibri"/>
          <w:sz w:val="22"/>
          <w:szCs w:val="22"/>
        </w:rPr>
        <w:t xml:space="preserve">Replace the whole-chain intact filter with either (a) core-only RMSD, trimming residues below a pLDDT threshold, or (b) interface-restricted RMSD, restricting to RFDiffusion-defined core region. Same masking machinery as steps 1–3.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5: </w:t>
      </w:r>
      <w:r>
        <w:rPr>
          <w:rFonts w:ascii="Calibri" w:cs="Calibri" w:eastAsia="Calibri" w:hAnsi="Calibri"/>
          <w:sz w:val="22"/>
          <w:szCs w:val="22"/>
        </w:rPr>
        <w:t xml:space="preserve">Migrate the composite-score ra_eff term to iRMSD once cross-target AUROC (Task 8) confirms iRMSD correlates better with human-judged pose quality.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iRMSD, fnat, DockQ columns populated on all v4 and all Task-7 predictions. New interface-restricted intact filter in place. Composite score re-evaluated with iRMSD; Task 8 AUROC rerun.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[P1]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11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Add AF3-no-MSA agreement as a mandatory filter on every passing steered candidate</w:t>
      </w:r>
      <w:r>
        <w:rPr>
          <w:rFonts w:ascii="Calibri" w:cs="Calibri" w:eastAsia="Calibri" w:hAnsi="Calibri"/>
          <w:i/>
          <w:iCs/>
          <w:color w:val="1E8449"/>
          <w:sz w:val="18"/>
          <w:szCs w:val="18"/>
        </w:rPr>
        <w:t xml:space="preserve">   EXPERIMENT (in silico)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Reviewer feedback on v1; metric-reliability memo §1.6 risk, §7.4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New SLURM stage appended after the steering ranker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Cost: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AF3-no-MSA runs in minutes per sequence (not tens of minutes like AF3-with-MSA); applied to all passing steered candidates (could be dozens to hundreds) across multiple experiments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Problem. The benchmark on near-native 6G10 shows Boltz-2 without MSA predicts the wrong interface (ra_eff 24 Å) while every other model with or without MSA gets it right. Steering compensates for this — but a "steered" sequence that only works under no-MSA Boltz-2 may be fitting to a no-MSA-Boltz-2-specific artefact.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Fix. Per reviewer feedback, the "shortlist of 10" framing in v1 is replaced: rather than computing cross-model agreement on a fixed-size shortlist, make AF3-no-MSA agreement a mandatory per-sequence filter on every candidate that passes the steering composite-score ranker. Sequences that pass the steering filter but fail the AF3-no-MSA filter are dropped, not promoted.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Use AF3 without MSA for two reasons: (a) avoids the same MSA-introduced bias the steering pipeline deliberately avoids; (b) AF3-no-MSA is substantially faster than AF3-with-MSA, which matters when applied to every passing candidate.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Pass criterion: AF3-no-MSA places the effector at the designed interface on the WT-MPNN sequence (ra_eff &lt; 5 Å vs the RFDiffusion reference).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If fewer than expected sequences pass — or zero pass — that is the result. The filter is honest: a cohort that does not survive cross-model agreement should not go to wet lab, regardless of how many sequences would be "preferred" in an idealised shortlist.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 candidate that passes the steering ranker but fails AF3-no-MSA is not discarded silently — it is logged with a "no-MSA-Boltz-2-specific" flag for post-hoc analysis, in case the steering itself is revealing something about the designed interface geometry.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Every survivor of the integrated pipeline carries both steered Boltz-2 and AF3-no-MSA metrics. Sequences that disagree between models are flagged and dropped from the wet-lab candidate set by default, but retained in the full output for analysis.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[P1]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12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Wire the expanded-protected-set fix into production code</w:t>
      </w:r>
      <w:r>
        <w:rPr>
          <w:rFonts w:ascii="Calibri" w:cs="Calibri" w:eastAsia="Calibri" w:hAnsi="Calibri"/>
          <w:i/>
          <w:iCs/>
          <w:color w:val="1F618D"/>
          <w:sz w:val="18"/>
          <w:szCs w:val="18"/>
        </w:rPr>
        <w:t xml:space="preserve">   PIPELINE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Task 1 above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Depends 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Task 1 design validated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Ship the Task 1 design into the production pipeline: update derive_design_region.py, boltz2_negative_steering.py plan stage, and any downstream readers; run one full multi-target experiment with it enabled; confirm contamination rate drops below 50% across targets.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Task 1's fix lands in code and passes the multi-target acceptance criterion in Task 7.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[P2]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13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Add interface BSA, shape complementarity, interface-residue pLDDT, H-bond count as post-ranker filters</w:t>
      </w:r>
      <w:r>
        <w:rPr>
          <w:rFonts w:ascii="Calibri" w:cs="Calibri" w:eastAsia="Calibri" w:hAnsi="Calibri"/>
          <w:i/>
          <w:iCs/>
          <w:color w:val="B9770E"/>
          <w:sz w:val="18"/>
          <w:szCs w:val="18"/>
        </w:rPr>
        <w:t xml:space="preserve">   METRIC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Overath et al. 2025; metric-reliability memo §5.2 and §9.5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New compute-orthogonal-metrics subcommand, run as a SLURM stage after the AF3-no-MSA filter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Cost: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&lt;30 s per complex total; negligible against Boltz GPU time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Add to every passing candidate (from Task 11) — whatever survives, regardless of count — the following orthogonal metrics: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Interface buried surface area (BSA), via FreeSASA (1–5 s). Per Overath et al., one of the strongest orthogonal predictors of experimental success.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Interface shape complementarity (Sc), via PyRosetta or CCP4 sc (5–15 s). Lawrence-Colman standard; &gt; 0.55 typical for good interfaces.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Interface-residue pLDDT, mean over the 8–15 predicted designed-interface residues (&lt;1 s, from Boltz output). More discriminative than whole-complex pLDDT.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H-bond count at the interface, via PyRosetta HBondSet. Target-predictability correlate per Overath et al.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 as filters (sequences below target thresholds are flagged) rather than as composite-score weights. Thresholds are set conservatively on first-pass (Sc &gt; 0.55, BSA &gt; 600 Å², interface pLDDT &gt; 0.75) and tightened as multi-target data accumulates.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All four metrics populated on every passing steered candidate. Documented in columns.md.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[P2]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14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Add Rosetta InterfaceAnalyzer ΔΔG (without FastRelax) as a post-ranker filter</w:t>
      </w:r>
      <w:r>
        <w:rPr>
          <w:rFonts w:ascii="Calibri" w:cs="Calibri" w:eastAsia="Calibri" w:hAnsi="Calibri"/>
          <w:i/>
          <w:iCs/>
          <w:color w:val="B9770E"/>
          <w:sz w:val="18"/>
          <w:szCs w:val="18"/>
        </w:rPr>
        <w:t xml:space="preserve">   METRIC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Cao et al. 2022, Bennett et al. 2023, Vouros et al. 2025; metric-reliability memo §5.2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Same stage as Task 13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Cost: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30–60 s per complex without FastRelax; 5–15 min per complex with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Run Rosetta InterfaceAnalyzerMover on each passing candidate without FastRelax; flag non-relaxed values as coarse estimates. Optional --with-relax mode for cases where affinity-quality estimates are needed (reviewer already uses Rosetta FastRelax for RFDiffusion prefiltering, so infrastructure exists).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delta_delta_g_rosetta column on passing candidates. Documented with the no-relax caveat.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[P2]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15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Report delta-to-cold-start for every metric</w:t>
      </w:r>
      <w:r>
        <w:rPr>
          <w:rFonts w:ascii="Calibri" w:cs="Calibri" w:eastAsia="Calibri" w:hAnsi="Calibri"/>
          <w:i/>
          <w:iCs/>
          <w:color w:val="B9770E"/>
          <w:sz w:val="18"/>
          <w:szCs w:val="18"/>
        </w:rPr>
        <w:t xml:space="preserve">   METRIC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Metric-reliability memo §3.3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extract_passing.py; passing_summary.csv column schema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Add a delta_&lt;metric&gt; column for every per-design metric, computed as steered_&lt;metric&gt; − initial_&lt;metric&gt; on the WT cold-start for the same receptor.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Interpretations to document in columns.md: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delta_ra_eff &lt;&lt; 0: steering moved the effector substantially. Expected on successful steering.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delta_ipsae &lt; 0: expected post-steering on this system — Boltz is correctly less confident about the designed interface than about the one it found on cold-start. Near-zero or positive delta is a suspicion flag.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delta_true_jaccard &gt;&gt; 0: predicted interface is closer to the designed one after steering — core success signal.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Every metric has a companion delta_&lt;metric&gt; column. columns.md documents expected signs.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[P2]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16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Report ipSAE at 15 Å PAE cutoff alongside the 10 Å version</w:t>
      </w:r>
      <w:r>
        <w:rPr>
          <w:rFonts w:ascii="Calibri" w:cs="Calibri" w:eastAsia="Calibri" w:hAnsi="Calibri"/>
          <w:i/>
          <w:iCs/>
          <w:color w:val="B9770E"/>
          <w:sz w:val="18"/>
          <w:szCs w:val="18"/>
        </w:rPr>
        <w:t xml:space="preserve">   METRIC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Dunbrack 2025 recommends 10–15 Å cutoff range; metric-reliability memo §9.4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compute_metrics.py _pae_derived_metrics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Add a second invocation of ipSAE with cutoff=15 Å; emit ipsae_min_15 / ipsae_ab_15 / ipsae_ba_15 / pae_pass_frac_15. The 15 Å variant is more permissive and may capture novel-interface residue pairs Boltz is less confident about.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Both cutoffs populated; Task 8 AUROC rerun separately for each.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[P2]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17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Wire submit_final_validation.sh as standard multi-seed validation on all survivors</w:t>
      </w:r>
      <w:r>
        <w:rPr>
          <w:rFonts w:ascii="Calibri" w:cs="Calibri" w:eastAsia="Calibri" w:hAnsi="Calibri"/>
          <w:i/>
          <w:iCs/>
          <w:color w:val="1F618D"/>
          <w:sz w:val="18"/>
          <w:szCs w:val="18"/>
        </w:rPr>
        <w:t xml:space="preserve">   PIPELINE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Notes 8 §5, §6; metric-reliability memo §0 and §4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Outer-pipeline SLURM chain (added after the orthogonal-metric stage)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submit_final_validation.sh exists (notes 8). Make it the final pipeline step for every experiment: for each survivor of the integrated filter chain, run n=10 seeds at ds=5, compute median and IQR of every metric, and apply promotion criteria.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Promotion criteria for wet-lab candidate: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median ra_eff (or iRMSD, once Task 10 is in) &lt; 5 Å across 10 validation seeds.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IQR on ra_eff &lt; 2 Å.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≥ 7/10 seeds find the correct interface.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Every experiment's candidate list carries per-design median/IQR; promotion-to-wet-lab report uses the explicit criteria above.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[P2]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18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Replace hard thresholds with noise-halo comparisons</w:t>
      </w:r>
      <w:r>
        <w:rPr>
          <w:rFonts w:ascii="Calibri" w:cs="Calibri" w:eastAsia="Calibri" w:hAnsi="Calibri"/>
          <w:i/>
          <w:iCs/>
          <w:color w:val="B9770E"/>
          <w:sz w:val="18"/>
          <w:szCs w:val="18"/>
        </w:rPr>
        <w:t xml:space="preserve">   METRIC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Metric-reliability memo §5.4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extract_passing.py, compute-final-metrics filter logic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 the design_24 10-seed variance as a system-wide noise model: two designs are treated as tied if within 1 SD on the primary metric. Ties broken by orthogonal metrics (Tasks 13, 14), not by noisy point estimates.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ra_eff halo: 0.5 Å.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true_jaccard halo: 0.05.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complex_plddt halo: 0.01.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Ranker output includes tie-zone annotations. columns.md documents the halo values and their provenance, flagged for re-derivation once Task 8 provides multi-target variance data.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[P2]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19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Bias candidate-pool selection toward positions far from the true interface</w:t>
      </w:r>
      <w:r>
        <w:rPr>
          <w:rFonts w:ascii="Calibri" w:cs="Calibri" w:eastAsia="Calibri" w:hAnsi="Calibri"/>
          <w:i/>
          <w:iCs/>
          <w:color w:val="1F618D"/>
          <w:sz w:val="18"/>
          <w:szCs w:val="18"/>
        </w:rPr>
        <w:t xml:space="preserve">   PIPELINE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Notes 8 §2 (D32K/R appeared consistently as contamination)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make_steered_sequence / candidate-pool selection in boltz2_negative_steering.py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Add a distance-from-true-interface sorting criterion to the candidate-pool selection, preferring positions maximally distant (not just absent from) the true interface. Complements Task 1 (expanded protected set) by biasing the outer shell.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Candidate-pool selection exposes --distance-bias (default 0 for backward compatibility). A fresh design_3 run shows the pool positions shift; contamination rate is tracked.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Post-wet-lab validation tasks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following tasks only become relevant after wet-lab binders have been identified — they are post-hoc validation and calibration steps that feed back into pipeline refinement. They are not ranker-stage operations and should not be attempted before the P1 block has produced wet-lab candidates.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[P2]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20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Alanine scan of the designed interface on confirmed in-planta binders</w:t>
      </w:r>
      <w:r>
        <w:rPr>
          <w:rFonts w:ascii="Calibri" w:cs="Calibri" w:eastAsia="Calibri" w:hAnsi="Calibri"/>
          <w:i/>
          <w:iCs/>
          <w:color w:val="8E44AD"/>
          <w:sz w:val="18"/>
          <w:szCs w:val="18"/>
        </w:rPr>
        <w:t xml:space="preserve">   EXPERIMENT (wet lab)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Metric-reliability memo §8.2 (revised)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Trigger: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Post-hoc: only run on sequences that have already produced a positive in-planta binding result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 each confirmed binder identified by the wet-lab assay, express a panel of alanine mutants at the predicted designed-interface positions (typically 8–15 positions) and assay binding by co-IP. The readout confirms whether the designed interface is the actual binding interface.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Not a ranker-stage step. The pipeline does not wait on alanine-scan data to promote a sequence to wet lab.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Feedback into pipeline: positions where alanine has no effect are likely not real interface residues (the pipeline's prediction of contact residues was too permissive); positions where alanine abolishes binding are real designed-interface residues (validates the contact-residue prediction at that position).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Aggregated across multiple binders, the alanine-scan results inform whether the interface-residue identification in compute_metrics.py is reliable or whether its cutoff needs retuning.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[P2]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21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Retrospective calibration dataset from ≥5 (binder, target) tasks</w:t>
      </w:r>
      <w:r>
        <w:rPr>
          <w:rFonts w:ascii="Calibri" w:cs="Calibri" w:eastAsia="Calibri" w:hAnsi="Calibri"/>
          <w:i/>
          <w:iCs/>
          <w:color w:val="8E44AD"/>
          <w:sz w:val="18"/>
          <w:szCs w:val="18"/>
        </w:rPr>
        <w:t xml:space="preserve">   EXPERIMENT (wet lab)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Metric-reliability memo §8 annotation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Trigger: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After 5+ tasks have produced wet-lab binding results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Once multiple experiments have completed wet-lab characterisation, retrospectively build a calibration dataset mapping pipeline composite-score output to binary in-planta binding. Fit a pooled ROC and per-task ROCs. If the composite is well-calibrated, formalise the wet-lab thresholds; if not, Task 8b retunes weights on the pooled data.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Acceptance criteria. Internal benchmark document analogous to Overath et al. 2025 methodology but specific to plant immune protein design. Useful for the spin-out's internal validation story.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[P2]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22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Cross-model cross-validation of confirmed binders</w:t>
      </w:r>
      <w:r>
        <w:rPr>
          <w:rFonts w:ascii="Calibri" w:cs="Calibri" w:eastAsia="Calibri" w:hAnsi="Calibri"/>
          <w:i/>
          <w:iCs/>
          <w:color w:val="1E8449"/>
          <w:sz w:val="18"/>
          <w:szCs w:val="18"/>
        </w:rPr>
        <w:t xml:space="preserve">   EXPERIMENT (in silico)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Metric-reliability memo §1.6 risk flag; reviewer "negatively steered sequence for one model may not work for another"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Trigger: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Post-hoc: on sequences confirmed as binders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After Task 11's AF3-no-MSA filter has been acting pre-wet-lab, the remaining question is whether confirmed binders hold up under MSA-based models. For each wet-lab-confirmed binder: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Re-predict with MSA-Boltz-2 and AF3-with-MSA on the reviewer's existing benchmarking pipeline.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If MSA-based models also predict the designed interface correctly, the design is robust across prediction model classes.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If only no-MSA Boltz-2 (and AF3-no-MSA from Task 11) agree, the design may be a property of no-MSA-prediction-regime specifically. Still a valid binder if wet lab confirms, but a flag for the next generation of pipeline design.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Used to characterise the pipeline's output rather than to filter it — analysis feeds back into metric selection and thresholds for future design tasks.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P3 — infrastructure and deferred items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7F8C8D"/>
          <w:sz w:val="26"/>
          <w:szCs w:val="26"/>
        </w:rPr>
        <w:t xml:space="preserve">[P3]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23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RFDiffusion production validator wrapper script</w:t>
      </w:r>
      <w:r>
        <w:rPr>
          <w:rFonts w:ascii="Calibri" w:cs="Calibri" w:eastAsia="Calibri" w:hAnsi="Calibri"/>
          <w:i/>
          <w:iCs/>
          <w:color w:val="1F618D"/>
          <w:sz w:val="18"/>
          <w:szCs w:val="18"/>
        </w:rPr>
        <w:t xml:space="preserve">   PIPELINE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Notes 3 §6, notes 4 §10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Complements Task 6. If the integrated SLURM chain needs a per-design harness (iterate over a directory of RFDiffusion designs, run the full pipeline on each, emit one summary CSV row per design), this is where it goes. May become moot once Task 6 is done — the integrated pipeline already iterates sequence-by-sequence — in which case demote to "not needed".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7F8C8D"/>
          <w:sz w:val="26"/>
          <w:szCs w:val="26"/>
        </w:rPr>
        <w:t xml:space="preserve">[P3]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24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Wire sequence_registry into the SLURM chain</w:t>
      </w:r>
      <w:r>
        <w:rPr>
          <w:rFonts w:ascii="Calibri" w:cs="Calibri" w:eastAsia="Calibri" w:hAnsi="Calibri"/>
          <w:i/>
          <w:iCs/>
          <w:color w:val="1F618D"/>
          <w:sz w:val="18"/>
          <w:szCs w:val="18"/>
        </w:rPr>
        <w:t xml:space="preserve">   PIPELINE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Notes 8 §5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Cross-phase dedup (e.g. not re-predicting the cold-start sequence during reversion). sequence_registry.py is built but not connected. Integration points: cmd_plan, plan-reversions, cycle-N plans.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7F8C8D"/>
          <w:sz w:val="26"/>
          <w:szCs w:val="26"/>
        </w:rPr>
        <w:t xml:space="preserve">[P3]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25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Fix silent pass-through of unvalidated contaminated designs</w:t>
      </w:r>
      <w:r>
        <w:rPr>
          <w:rFonts w:ascii="Calibri" w:cs="Calibri" w:eastAsia="Calibri" w:hAnsi="Calibri"/>
          <w:i/>
          <w:iCs/>
          <w:color w:val="1F618D"/>
          <w:sz w:val="18"/>
          <w:szCs w:val="18"/>
        </w:rPr>
        <w:t xml:space="preserve">   PIPELINE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Notes 6 §8, notes 8 §6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If plan-reversions crashes or stages zero entries despite non-empty contaminated.json, iterate-collect-finalize currently keeps those designs as non-contaminated. Compare contaminated.json's n_contaminated against reversion_results.json entries at finalize time; drop anything without a verdict.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7F8C8D"/>
          <w:sz w:val="26"/>
          <w:szCs w:val="26"/>
        </w:rPr>
        <w:t xml:space="preserve">[P3]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26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Nextflow DSL2 migration of boltz2_iterate_steering.py</w:t>
      </w:r>
      <w:r>
        <w:rPr>
          <w:rFonts w:ascii="Calibri" w:cs="Calibri" w:eastAsia="Calibri" w:hAnsi="Calibri"/>
          <w:i/>
          <w:iCs/>
          <w:color w:val="1F618D"/>
          <w:sz w:val="18"/>
          <w:szCs w:val="18"/>
        </w:rPr>
        <w:t xml:space="preserve">   PIPELINE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Notes 6 §7, notes 8 §6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~4500 lines. Natural split points: cycle-0 vs cycle-N+1 phase handlers, reversion subcommands, aggregate/compute-final-metrics. Target ~3 files of 800–1000 lines each. Deferred until Task 6 (SLURM-chain integration) is done — migration to Nextflow is easier if the outer pipeline is already SLURM-native.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7F8C8D"/>
          <w:sz w:val="26"/>
          <w:szCs w:val="26"/>
        </w:rPr>
        <w:t xml:space="preserve">[P3]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27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Region-2 length bug in RFDiffusion contig handling</w:t>
      </w:r>
      <w:r>
        <w:rPr>
          <w:rFonts w:ascii="Calibri" w:cs="Calibri" w:eastAsia="Calibri" w:hAnsi="Calibri"/>
          <w:i/>
          <w:iCs/>
          <w:color w:val="1F618D"/>
          <w:sz w:val="18"/>
          <w:szCs w:val="18"/>
        </w:rPr>
        <w:t xml:space="preserve">   PIPELINE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Notes 4 §14 (filed but not fixed); not revisited in notes 5–8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denovo_length=4 or 5 instead of 6 issue from the original 7QPX/design_21 session. Affects designs with multiple variable de novo regions. The single-region contig sidesteps it. Worth fixing upstream once higher-priority items clear. Confirmed still open per search of notes 5 through 8.</w:t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7F8C8D"/>
          <w:sz w:val="26"/>
          <w:szCs w:val="26"/>
        </w:rPr>
        <w:t xml:space="preserve">[P3]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Task 28 ·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Decoy-competition validation using a known MAX-binding effector</w:t>
      </w:r>
      <w:r>
        <w:rPr>
          <w:rFonts w:ascii="Calibri" w:cs="Calibri" w:eastAsia="Calibri" w:hAnsi="Calibri"/>
          <w:i/>
          <w:iCs/>
          <w:color w:val="1E8449"/>
          <w:sz w:val="18"/>
          <w:szCs w:val="18"/>
        </w:rPr>
        <w:t xml:space="preserve">   EXPERIMENT (in silico)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color w:val="4A4A4A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Metric-reliability memo §6.2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Chang &amp; Perez 2023 / Vosbein 2024 style: for confirmed binders, run a Boltz prediction with receptor + designed effector + a known-MAX-binding effector parked at the native HMA face. If the designed effector still places at the designed interface, the interface is robust against competition. Requires a biologically validated decoy effector — available for HMA-domain designs where AvrPik or AvrPii-class effectors are on hand, but may not generalise to every target class.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How each task contributes to generalisation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reviewer's concern is that run parameters, internal thresholds, and final ranking metrics are currently calibrated on one input sequence (design_3) and must generalise. This section maps tasks to their generalisation role.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Run parameters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Num_seeds and diffusion_samples. </w:t>
      </w:r>
      <w:r>
        <w:rPr>
          <w:rFonts w:ascii="Calibri" w:cs="Calibri" w:eastAsia="Calibri" w:hAnsi="Calibri"/>
          <w:sz w:val="22"/>
          <w:szCs w:val="22"/>
        </w:rPr>
        <w:t xml:space="preserve">Task 17 codifies num_seeds=1 at the steering stage and num_seeds=10 at the multi-seed validation stage, with diffusion_samples=5 throughout. System-agnostic.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Max_mutations and candidate-pool-size. </w:t>
      </w:r>
      <w:r>
        <w:rPr>
          <w:rFonts w:ascii="Calibri" w:cs="Calibri" w:eastAsia="Calibri" w:hAnsi="Calibri"/>
          <w:sz w:val="22"/>
          <w:szCs w:val="22"/>
        </w:rPr>
        <w:t xml:space="preserve">Current defaults (mild mode, 3 mutations, pool 6) were set on design_3. Task 7 generates multi-target evidence; Task 19 adds distance-bias as a new knob. A supplementary experiment sweeping max_mutations in {2, 3, 4, 5} on the Task 7 cohort would verify the 3-mutation default is optimal cross-target.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Effector-template usage. </w:t>
      </w:r>
      <w:r>
        <w:rPr>
          <w:rFonts w:ascii="Calibri" w:cs="Calibri" w:eastAsia="Calibri" w:hAnsi="Calibri"/>
          <w:sz w:val="22"/>
          <w:szCs w:val="22"/>
        </w:rPr>
        <w:t xml:space="preserve">Always on by construction. Per memo §2.1, this means effector_rmsd is not an independent fold-quality measurement — documented in columns.md.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Internal thresholds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9 </w:t>
      </w:r>
      <w:r>
        <w:rPr>
          <w:rFonts w:ascii="Calibri" w:cs="Calibri" w:eastAsia="Calibri" w:hAnsi="Calibri"/>
          <w:sz w:val="22"/>
          <w:szCs w:val="22"/>
        </w:rPr>
        <w:t xml:space="preserve">audits every threshold and makes critical ones CLI-configurable. Foundational for generalisation.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10 </w:t>
      </w:r>
      <w:r>
        <w:rPr>
          <w:rFonts w:ascii="Calibri" w:cs="Calibri" w:eastAsia="Calibri" w:hAnsi="Calibri"/>
          <w:sz w:val="22"/>
          <w:szCs w:val="22"/>
        </w:rPr>
        <w:t xml:space="preserve">replaces the whole-chain intact filter and ra_eff metric with interface-restricted variants, eliminating the 5 Å cutoff workaround that was only introduced for design_3's floppy termini.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18 </w:t>
      </w:r>
      <w:r>
        <w:rPr>
          <w:rFonts w:ascii="Calibri" w:cs="Calibri" w:eastAsia="Calibri" w:hAnsi="Calibri"/>
          <w:sz w:val="22"/>
          <w:szCs w:val="22"/>
        </w:rPr>
        <w:t xml:space="preserve">replaces hard thresholds with noise-halo comparisons — conceptually makes the ranker less sensitive to exact threshold choice.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Tasks 1 / 12 / 19 </w:t>
      </w:r>
      <w:r>
        <w:rPr>
          <w:rFonts w:ascii="Calibri" w:cs="Calibri" w:eastAsia="Calibri" w:hAnsi="Calibri"/>
          <w:sz w:val="22"/>
          <w:szCs w:val="22"/>
        </w:rPr>
        <w:t xml:space="preserve">tune the protected-set radius and candidate-pool selection. Verified task-agnostic by Task 7.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Final ranking metrics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3 </w:t>
      </w:r>
      <w:r>
        <w:rPr>
          <w:rFonts w:ascii="Calibri" w:cs="Calibri" w:eastAsia="Calibri" w:hAnsi="Calibri"/>
          <w:sz w:val="22"/>
          <w:szCs w:val="22"/>
        </w:rPr>
        <w:t xml:space="preserve">establishes the primary composite on system-agnostic features (true_jaccard, ra_eff).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8 (and 8b) </w:t>
      </w:r>
      <w:r>
        <w:rPr>
          <w:rFonts w:ascii="Calibri" w:cs="Calibri" w:eastAsia="Calibri" w:hAnsi="Calibri"/>
          <w:sz w:val="22"/>
          <w:szCs w:val="22"/>
        </w:rPr>
        <w:t xml:space="preserve">validates the ranker across targets; retunes weights on pooled data if needed.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10 </w:t>
      </w:r>
      <w:r>
        <w:rPr>
          <w:rFonts w:ascii="Calibri" w:cs="Calibri" w:eastAsia="Calibri" w:hAnsi="Calibri"/>
          <w:sz w:val="22"/>
          <w:szCs w:val="22"/>
        </w:rPr>
        <w:t xml:space="preserve">migrates to CAPRI-standard metrics (DockQ/iRMSD/fnat) with their own cross-system calibration.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 11 </w:t>
      </w:r>
      <w:r>
        <w:rPr>
          <w:rFonts w:ascii="Calibri" w:cs="Calibri" w:eastAsia="Calibri" w:hAnsi="Calibri"/>
          <w:sz w:val="22"/>
          <w:szCs w:val="22"/>
        </w:rPr>
        <w:t xml:space="preserve">cross-validates against AF3-no-MSA on every passing candidate, eliminating the class of "no-MSA-Boltz-2-specific" artefact up front rather than only on a shortlist.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Tasks 13–16 </w:t>
      </w:r>
      <w:r>
        <w:rPr>
          <w:rFonts w:ascii="Calibri" w:cs="Calibri" w:eastAsia="Calibri" w:hAnsi="Calibri"/>
          <w:sz w:val="22"/>
          <w:szCs w:val="22"/>
        </w:rPr>
        <w:t xml:space="preserve">add orthogonal metrics as filters on survivors. All system-agnostic.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Scope caveat for the three-MAX-effector generalisation test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Task 7 tests generalisation across effector variants on a fixed receptor. It does not test generalisation across receptor scaffolds. A stronger test — three different (binder, target) pairs from different NLR families — is a P2 follow-up once Task 7 passes. Until that runs, any claim the pipeline "generalises" is scoped to effector-variant generalisation only.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Task dependency graph (abridged)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Depends 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Unblocks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— Expand protected set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12, reduces contamination for all later tasks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— Populate confidence metrics for all rows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— New primary ranker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8, 11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— Remove rank_by_ipsae_min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— Integrate into outer SLURM chain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1–4 (code changes ready)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 7 (multi-target runs), 11, 13, 14, 17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— Negative controls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 sanity on all later runs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— Three MAX targets against one receptor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8, 10 migration, 17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— Cross-target AUROC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2, 7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8b, 10 step 5, 18, 21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8b — Composite-weight sweep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— Threshold audit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 10, 18 foundational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— Interface-restricted ra_eff + intact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Composite refinement, Task 8 rerun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 — AF3-no-MSA agreement per candidate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Gates wet-lab candidate selection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— Wire contamination fix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— BSA/Sc/interface-pLDDT/H-bond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6, 11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17, 21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 — Rosetta ΔΔG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6, 11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17, 21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— Delta-to-cold-start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 — ipSAE at 15 Å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(optional variant)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 — Multi-seed validation on survivors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6, 11, 13, 14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Wet-lab promotion gate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— Noise-halo comparisons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(informs thresholds)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 — Candidate-pool distance bias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— Alanine scan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Wet-lab hits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 — Retrospective calibration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20, 5+ tasks with wet-lab data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Spin-out validation story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 — Cross-model post-hoc on binders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Wet-lab hits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Next-gen pipeline design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23–28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 / deferred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Closing note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list is an operational road-map. The ordering reflects current best evidence and supervisor priorities; revisit after Task 7's first three-target cohort, because that data will either confirm the metric choices in Tasks 3–10 or force a retune via Task 8b.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P0 items are blockers — the current ranker is demonstrably anti-informative, and running more experiments under it risks wasting wet-lab resources. The new P0.6 (SLURM-chain integration) is necessary for the pipeline to run on more than one sequence at a time. P1 items are the near-term validation and metric-improvement work. P2 items are split explicitly between pre-wet-lab refinement (orthogonal metrics, noise halo, validation) and post-wet-lab feedback (alanine scan, retrospective calibration, cross-model post-hoc). P3 items are infrastructure and deferred cleanup.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Every task should be revisited once three target pairs have been run under the improved pipeline. What looks right today on design_3 data may not be right on a diverse cohort; honest generalisation requires re-auditing the thresholds, re-tuning the weights, and re-validating the ranker once there is cross-target evidence to audit against.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Negative-steering pipeline to-do v2</dc:title>
  <dc:creator>Negative-steering pipeline consolidated to-do</dc:creator>
  <dc:description>Action list for workflow improvements and generalisation</dc:description>
  <cp:lastModifiedBy>Un-named</cp:lastModifiedBy>
  <cp:revision>1</cp:revision>
  <dcterms:created xsi:type="dcterms:W3CDTF">2026-04-17T20:29:29.216Z</dcterms:created>
  <dcterms:modified xsi:type="dcterms:W3CDTF">2026-04-17T20:29:29.216Z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