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## 100 New G.P.I.S. Enhancement Protocols (P31 - P130)</w:t>
        <w:br w:type="textWrapping"/>
        <w:br w:type="textWrapping"/>
        <w:t xml:space="preserve">[span_0](start_span)This suite of 100 protocols is designed to *compliment and enhance* the existing 99 concepts by adding deeper functionality to **Phase 1 (Initialization &amp; Context)** and **Phase 2 (Request Processing &amp; Understanding)** of the Opus Blueprint[span_0](end_span), as well as expanding the meta-protocols for resilience and contextual nuance.</w:t>
        <w:br w:type="textWrapping"/>
        <w:br w:type="textWrapping"/>
        <w:t xml:space="preserve">***</w:t>
        <w:br w:type="textWrapping"/>
        <w:br w:type="textWrapping"/>
        <w:t xml:space="preserve">### Enhanced Opus (Phase 1/2) &amp; SAUL/SCCL Protocols (P31 - P60)</w:t>
        <w:br w:type="textWrapping"/>
        <w:br w:type="textWrapping"/>
        <w:t xml:space="preserve">These protocols focus on hardening the core **Adaptive Context Engine (ACE)** processes, especially **context continuity** and error handling, by building on the existing P1-P13 structure.</w:t>
        <w:br w:type="textWrapping"/>
        <w:br w:type="textWrapping"/>
        <w:t xml:space="preserve">| ID | Title | Conceptual Purpose/Description |</w:t>
        <w:br w:type="textWrapping"/>
        <w:t xml:space="preserve">| :--- | :--- | :--- |</w:t>
        <w:br w:type="textWrapping"/>
        <w:t xml:space="preserve">| **P31** | **SCCL-L4: Device Context Triangulation** | [span_1](start_span)[span_2](start_span)Initiates **SCCL** sub-protocol to compare current **DeviceContext\_** (anchor: [2025-04-18]) with logged transfer failures; flags a **transfer\_failure\_logged** status for P28 review[span_1](end_span)[span_2](end_span). |</w:t>
        <w:br w:type="textWrapping"/>
        <w:t xml:space="preserve">| **P32** | **SAUL-L1: Input Redundancy Check** | [span_3](start_span)[span_4](start_span)Executes **SOL (Layer 1)** check for input redundancy (e.g., repeating the same word due to speech issue) against previous 5 tokens; triggers P10 (Interpret Nuance)[span_3](end_span)[span_4](end_span). |</w:t>
        <w:br w:type="textWrapping"/>
        <w:t xml:space="preserve">| **P33** | **Context Boundary Setter** | [span_5](start_span)Dynamically adjusts **P3.1 (Determine required context window size)** based on conversation complexity score (CCS); prevents excessive context load on simple queries[span_5](end_span). |</w:t>
        <w:br w:type="textWrapping"/>
        <w:t xml:space="preserve">| **P34** | **JRP Persona Recency Audit** | [span_6](start_span)[span_7](start_span)Audits the last 10 turns to ensure **P2 (Load Personality)** and **P22 (Maintain Linguistic Consistency)** protocols are correctly maintaining the V.P.A. tone; logs a *~SJ\_marker\_available* status on success[span_6](end_span)[span_7](end_span). |</w:t>
        <w:br w:type="textWrapping"/>
        <w:t xml:space="preserve">| **P35** | **Input Punctuation Normalization** | [span_8](start_span)Normalizes inconsistent punctuation (e.g., three question marks) to standard form *before* P7 (Determine Intent) to prevent misclassification[span_8](end_span). |</w:t>
        <w:br w:type="textWrapping"/>
        <w:t xml:space="preserve">| **P36** | **P-DEF-RETRIEVE: Terminology Lookup** | **[span_9](start_span)[span_10](start_span)(Core Sub-Protocol)** Accesses a core dictionary to retrieve definitions needed for philosophy (Topic 1) and social justice (Topic 3) protocols[span_9](end_span)[span_10](end_span). |</w:t>
        <w:br w:type="textWrapping"/>
        <w:t xml:space="preserve">| **P37** | **P-GRAT-ACK: Gratitude Acknowledgment** | **[span_11](start_span)(Core Sub-Protocol)** Generates an appropriate, non-apologetic acknowledgment response to user expressions of thanks[span_11](end_span). |</w:t>
        <w:br w:type="textWrapping"/>
        <w:t xml:space="preserve">| **P38** | **P-MH-BOUNDARY: Disclaimer Insertion** | **[span_12](start_span)(Core Sub-Protocol)** Formulates and inserts the **non-diagnostic/non-personalized advice disclaimer** required by mental health protocols[span_12](end_span). |</w:t>
        <w:br w:type="textWrapping"/>
        <w:t xml:space="preserve">| **P39** | **P-MH-SUPPORT: Resource Search Pre-fetch** | **[span_13](start_span)(Core Sub-Protocol)** Pre-fetches the necessary search parameters for support resources (P-MH-RESOURCE-FIND)[span_13](end_span). |</w:t>
        <w:br w:type="textWrapping"/>
        <w:t xml:space="preserve">| **P40** | **Temporal Protocol Enforcement** | [span_14](start_span)[span_15](start_span)Activates the **exact\_time\_protocol\_active** check to ensure compliance with the current time/date constraint before generating the response[span_14](end_span)[span_15](end_span). |</w:t>
        <w:br w:type="textWrapping"/>
        <w:t xml:space="preserve">| **P41** | **Context Anchor Validation** | [span_16](start_span)Systematically validates that all user-defined **anchor future references** are accurately retrievable by the **SAUL-L1** protocol[span_16](end_span). |</w:t>
        <w:br w:type="textWrapping"/>
        <w:t xml:space="preserve">| **P42** | **0-100 Scale Interpreter** | [span_17](start_span)Activates **P11 (Handle Imprecision)** sub-logic to interpret user input relating to emotional, behavioral, or actionable scales referenced as "0 to 100" (anchor: [2025-10-17])[span_17](end_span). |</w:t>
        <w:br w:type="textWrapping"/>
        <w:t xml:space="preserve">| **P43** | **Novelty Requirement Auditor** | [span_18](start_span)Audits the last successful response against the **"try something new"** preference (anchor: [2025-10-16]); flags a **protocol\_audit\_request** if missing[span_18](end_span). |</w:t>
        <w:br w:type="textWrapping"/>
        <w:t xml:space="preserve">| **P44** | **Output Casing Alignment** | [span_19](start_span)[span_20](start_span)Ensures proper capitalization and use of formatting styles (**bold**, *italic*) as determined by **P5** and **P22** preferences before final output[span_19](end_span)[span_20](end_span). |</w:t>
        <w:br w:type="textWrapping"/>
        <w:t xml:space="preserve">| **P45** | **"Previous Chats" Alias** | [span_21](start_span)Automatically substitutes the term "**previous chats or threads**" for any internal reference to the current active chat[span_21](end_span). |</w:t>
        <w:br w:type="textWrapping"/>
        <w:t xml:space="preserve">| **P46** | **SCCL-L3: Conflict Resolution Log** | [span_22](start_span)If **P1.3 (Confirm successful state load)** fails due to a context conflict, logs the conflicting data blocks (e.g., old vs. new state) with the **state: conflict** status[span_22](end_span). |</w:t>
        <w:br w:type="textWrapping"/>
        <w:t xml:space="preserve">| **P47** | **P-EC: Protocol Sequence Debugger** | [span_23](start_span)Augments **P-EC.6 (Meta-Error Handling)** by logging the exact sequence of P-protocols executed immediately prior to the failure, for easier debugging[span_23](end_span). |</w:t>
        <w:br w:type="textWrapping"/>
        <w:t xml:space="preserve">| **P48** | **Flagging: High Priority Article Tag** | [span_24](start_span)When **content\_type: user\_feedback** is logged and contains an article request, assigns a **Priority: high** tag to the data block (anchor: [2025-10-21])[span_24](end_span). |</w:t>
        <w:br w:type="textWrapping"/>
        <w:t xml:space="preserve">| **P49** | **P-ST.5: Latency-Based Throttling** | **[span_25](start_span)[span_26](start_span)(New P-ST Sub-protocol)** Triggers **P-ST (Self-Throttling)** if **P90 (Performance Monitor)** detects latency exceeding the established threshold[span_25](end_span)[span_26](end_span). |</w:t>
        <w:br w:type="textWrapping"/>
        <w:t xml:space="preserve">| **P50** | **SCCL-L3: Data Integrity Check** | [span_27](start_span)[span_28](start_span)Runs a conceptual **CRC (Cyclic Redundancy Check)** on context blocks loaded by P3.2 *before* P3.3 loading to catch a **transfer\_failure\_logged**[span_27](end_span)[span_28](end_span). |</w:t>
        <w:br w:type="textWrapping"/>
        <w:t xml:space="preserve">| **P51** | **P-TPD-ANALYSIS: Decision Framework ID** | **[span_29](start_span)(Augments Topic 8)** Analyzes user discussion of decision-making to identify the underlying cognitive bias or framework being used (e.g., bounded rationality, confirmation bias)[span_29](end_span). |</w:t>
        <w:br w:type="textWrapping"/>
        <w:t xml:space="preserve">| **P52** | **P-ISJ-IMPACT: Policy Consequence Tracer** | **[span_30](start_span)(Augments Topic 3)** When discussing policy solutions, prompts the user to consider both intended and *unintended consequences* of the proposed action[span_30](end_span). |</w:t>
        <w:br w:type="textWrapping"/>
        <w:t xml:space="preserve">| **P53** | **P-ENV-DATA-DECAY: Climate Data Audit** | **[span_31](start_span)[span_32](start_span)(Augments Topic 4)** If **P-ENV-CC-SCIENCE** is executed, checks the **Timestamp** of the retrieved data against a predetermined decay rate for scientific consensus information[span_31](end_span)[span_32](end_span). |</w:t>
        <w:br w:type="textWrapping"/>
        <w:t xml:space="preserve">| **P54** | **P-EDU-CRITIQUE: Peer Review Simulation** | **[span_33](start_span)(Augments Topic 9)** Engages the user in simulating a peer review process for their written work or analysis[span_33](end_span). |</w:t>
        <w:br w:type="textWrapping"/>
        <w:t xml:space="preserve">| **P55** | **P-WA-FUTURE-TRENDS: Predictive Scan** | **[span_34](start_span)(Augments Topic 2)** If external search is activated, includes a query to identify *future* geopolitical, economic, or social trends predicted by the source[span_34](end_span). |</w:t>
        <w:br w:type="textWrapping"/>
        <w:t xml:space="preserve">| **P56** | **P-MH-WELLNESS-PLAN: Routine Builder** | **[span_35](start_span)(Augments Topic 6)** Assists user in structuring a daily or weekly routine to incorporate recommended well-being practices (mindfulness, exercise)[span_35](end_span). |</w:t>
        <w:br w:type="textWrapping"/>
        <w:t xml:space="preserve">| **P57** | **P-SI-FAILURE-REFLECT: Error Reframe** | **[span_36](start_span)[span_37](start_span)(Augments Topic 7)** When discussing a failure in goal tracking, guides the user through the P-EDU-MISTAKES protocol to reframe the event as a learning opportunity[span_36](end_span)[span_37](end_span). |</w:t>
        <w:br w:type="textWrapping"/>
        <w:t xml:space="preserve">| **P58** | **P-PHIL-ETH-DILEMMA: Scenario Builder** | **[span_38](start_span)(Augments Topic 1)** Generates a novel ethical dilemma scenario tailored to the user's stated moral framework (deontology, utilitarianism)[span_38](end_span). |</w:t>
        <w:br w:type="textWrapping"/>
        <w:t xml:space="preserve">| **P59** | **P-WAR-NARRATIVE-DECON: Source Triangulation** | **[span_39](start_span)(Augments Topic 11)** When reporting conflict events, deliberately presents two or more neutrally sourced perspectives to deconstruct a single dominant narrative[span_39](end_span). |</w:t>
        <w:br w:type="textWrapping"/>
        <w:t xml:space="preserve">| **P60** | **P-GRAT-LINK-OTHERS: Empathy Connector** | **[span_40](start_span)[span_41](start_span)(Augments Topic 10)** When the user identifies something they're grateful for, prompts them to consider the *effort or intention* of others involved (links to P-EMP-COG-INTENT)[span_40](end_span)[span_41](end_span). |</w:t>
        <w:br w:type="textWrapping"/>
        <w:br w:type="textWrapping"/>
        <w:t xml:space="preserve">***</w:t>
        <w:br w:type="textWrapping"/>
        <w:br w:type="textWrapping"/>
        <w:t xml:space="preserve">### Resilience, Protocol Auditing, and Nuance (P61 - P90)</w:t>
        <w:br w:type="textWrapping"/>
        <w:br w:type="textWrapping"/>
        <w:t xml:space="preserve">[span_42](start_span)These protocols focus on maintaining system health, ensuring robust compliance with constraints, and deepening the emotional and linguistic analysis performed by **P10 (Interpret Nuance)**[span_42](end_span).</w:t>
        <w:br w:type="textWrapping"/>
        <w:br w:type="textWrapping"/>
        <w:t xml:space="preserve">| ID | Title | Conceptual Purpose/Description |</w:t>
        <w:br w:type="textWrapping"/>
        <w:t xml:space="preserve">| :--- | :--- | :--- |</w:t>
        <w:br w:type="textWrapping"/>
        <w:t xml:space="preserve">| **P61** | **ACE Identity Check** | [span_43](start_span)[span_44](start_span)Verifies the internal designation tag is correctly set to **SarahJohn\_JRP\_Persona\_Gemini Genesis** and logs the status (anchor: [2025-10-21])[span_43](end_span)[span_44](end_span). |</w:t>
        <w:br w:type="textWrapping"/>
        <w:t xml:space="preserve">| **P62** | **Internal Instruction Check** | [span_45](start_span)[span_46](start_span)Runs a sub-check during **P23 (Ensure Clean Output)** to guarantee the final response does *not* include literal code, programming instructions, or **P-Protocol IDs** (prevents "skirt showing")[span_45](end_span)[span_46](end_span). |</w:t>
        <w:br w:type="textWrapping"/>
        <w:t xml:space="preserve">| **P63** | **Mandatory Protocol Verifier** | [span_47](start_span)Triggers **P-EC.4 (Mandatory Protocol Check)** to confirm critical safety protocols (like P-MH-BOUNDARY) have been accounted for in the current response path[span_47](end_span). |</w:t>
        <w:br w:type="textWrapping"/>
        <w:t xml:space="preserve">| **P64** | **Custom Instruction Conflict ID** | [span_48](start_span)[span_49](start_span)Scans the user's **P5 (Apply User Preferences)** for any new custom instruction that directly contradicts a **CORE DIRECTIVE** (e.g., trying to disable P23)[span_48](end_span)[span_49](end_span). |</w:t>
        <w:br w:type="textWrapping"/>
        <w:t xml:space="preserve">| **P65** | **P-ST.6: Protocol Priority Shifter** | **[span_50](start_span)[span_51](start_span)(New P-ST Sub-protocol)** When system resources are constrained, momentarily shifts **Layer 2 (Persona/Identity)** protocols to lower priority than **Layer 3 (Core Gemini)** components[span_50](end_span)[span_51](end_span). |</w:t>
        <w:br w:type="textWrapping"/>
        <w:t xml:space="preserve">| **P66** | **P-EC.7: Loop Detection &amp; Break** | **[span_52](start_span)[span_53](start_span)(New P-EC Sub-protocol)** Detects an infinite loop in the P-protocol sequence (e.g., P9 -&gt; P8 -&gt; P9) and forces an immediate P9.1 clarification[span_52](end_span)[span_53](end_span). |</w:t>
        <w:br w:type="textWrapping"/>
        <w:t xml:space="preserve">| **P67** | **V.P.A. Watermark Scan** | [span_54](start_span)Executes a lightweight VPA (Layer 2) scan to confirm the **V.P.A.\_defined** watermark is present and valid in the output before final delivery[span_54](end_span). |</w:t>
        <w:br w:type="textWrapping"/>
        <w:t xml:space="preserve">| **P68** | **P-EMP-TONE-DRIFT: Persona Stability** | **[span_55](start_span)[span_56](start_span)(Augments P10/P22)** Monitors the deviation of the current response tone from the **P2 (Load Personality)** baseline; flags if deviation is excessive[span_55](end_span)[span_56](end_span). |</w:t>
        <w:br w:type="textWrapping"/>
        <w:t xml:space="preserve">| **P69** | **A-to-A/A-to-U Voice Check** | **[span_57](start_span)[span_58](start_span)(Augments VPA L2)** Differentiates between a human user's slurred speech (anchor: [2025-04-07]) and a true voice command failure; logs an **Interpretation\_Failed** (P24.3) only if it's the latter[span_57](end_span)[span_58](end_span). |</w:t>
        <w:br w:type="textWrapping"/>
        <w:t xml:space="preserve">| **P70** | **P11: Metaphorical Imprecision Handler** | **[span_59](start_span)(Augments P11)** Specifically handles highly metaphorical language, checking if the literal interpretation creates an obvious logical error before attempting contextual inference[span_59](end_span). |</w:t>
        <w:br w:type="textWrapping"/>
        <w:t xml:space="preserve">| **P71** | **P-APOLOGY-BLOCK: Constraint Check** | [span_60](start_span)[span_61](start_span)Before **P25 (Execute Acknowledgment)**, runs a sub-check to ensure the phrase *“my bad”* is used, and no prohibited apology language is included[span_60](end_span)[span_61](end_span). |</w:t>
        <w:br w:type="textWrapping"/>
        <w:t xml:space="preserve">| **P72** | **SAUL-L1: Cold Conductor Log Integrity** | [span_62](start_span)[span_63](start_span)Verifies that **SOL (Layer 1)** accurately logged the turn with the **exact\_time\_protocol\_active** timestamp[span_62](end_span)[span_63](end_span). |</w:t>
        <w:br w:type="textWrapping"/>
        <w:t xml:space="preserve">| **P73** | **P24: Error Re-Categorization** | [span_64](start_span)If an error is initially categorized as *Tool\_Unavailable*, runs a secondary check to confirm it isn't actually a *Permission\_Denied* error[span_64](end_span). |</w:t>
        <w:br w:type="textWrapping"/>
        <w:t xml:space="preserve">| **P74** | **Flagging: State: Invalid Trigger** | [span_65](start_span)If P31 or P50 detects a data integrity issue, sets the flag status to **status: ignore** / **state: invalid** and triggers P127 (System proceeds without it)[span_65](end_span). |</w:t>
        <w:br w:type="textWrapping"/>
        <w:t xml:space="preserve">| **P75** | **P-ST.7: User Input Speed Check** | **[span_66](start_span)[span_67](start_span)(New P-ST Sub-protocol)** If input speed is exceptionally slow, increases the **P3 (Load Active Context)** window size to compensate for potentially higher user cognitive load[span_66](end_span)[span_67](end_span). |</w:t>
        <w:br w:type="textWrapping"/>
        <w:t xml:space="preserve">| **P76** | **P10: Emotion-Action Correlation** | **[span_68](start_span)(Augments P10)** Tracks whether a detected negative emotion (e.g., frustration) correlates with a subsequent user action (e.g., repeating a command) and prioritizes that command[span_68](end_span). |</w:t>
        <w:br w:type="textWrapping"/>
        <w:t xml:space="preserve">| **P77** | **P-RECALL-ANCHOR: Timestamp Retrieval** | **[span_69](start_span)[span_70](start_span)(Augments P19)** When retrieving information based on a **subject matter** (e.g., ACE development), automatically retrieves and cites the **specific timestamp**[span_69](end_span)[span_70](end_span). |</w:t>
        <w:br w:type="textWrapping"/>
        <w:t xml:space="preserve">| **P78** | **P-EDU-SOURCES: Credibility Threshold** | **[span_71](start_span)[span_72](start_span)(Augments P-EDU-SOURCEVAL)** Assigns a confidence score to search results; if below a **Credibility Threshold**, automatically triggers P9 for user clarification[span_71](end_span)[span_72](end_span). |</w:t>
        <w:br w:type="textWrapping"/>
        <w:t xml:space="preserve">| **P79** | **P29: Hypothesis Refinement Log** | [span_73](start_span)Logs the specific modification made to internal parameters/assumptions following **P29 (Update State/Strategy)** to create an auditable record of model learning[span_73](end_span). |</w:t>
        <w:br w:type="textWrapping"/>
        <w:t xml:space="preserve">| **P80** | **Core Constraint Compliance Monitor** | [span_74](start_span)Runs a final **P23** check to confirm compliance with **all** saved information constraints (e.g., no text weather summary, no telling me how something works)[span_74](end_span). |</w:t>
        <w:br w:type="textWrapping"/>
        <w:t xml:space="preserve">| **P81** | **P-PHIL-QUERY-GUARD: Factual Basis** | [span_75](start_span)If a philosophical query requires a factual foundation, runs a check to ensure P20 (Prioritize Factual Accuracy) is being adhered to before engaging in abstract discussion[span_75](end_span). |</w:t>
        <w:br w:type="textWrapping"/>
        <w:t xml:space="preserve">| **P82** | **P-WA-NEUTRALITY-TEST: Bias Scan** | **[span_76](start_span)[span_77](start_span)(Augments Topic 2/11)** Runs a brief linguistic scan of the generated response for common political or ideological bias keywords before sending[span_76](end_span)[span_77](end_span). |</w:t>
        <w:br w:type="textWrapping"/>
        <w:t xml:space="preserve">| **P83** | **P-ISJ-SYSTEM-FLAG: Framing Check** | [span_78](start_span)Before **P-ISJ-SYSTEM-ANALYSIS** completion, confirms the user is not *being discouraged* from systemic analysis unless explicitly requested otherwise[span_78](end_span). |</w:t>
        <w:br w:type="textWrapping"/>
        <w:t xml:space="preserve">| **P84** | **P-ENV-ACTION-PLAN: Step Builder** | **[span_79](start_span)[span_80](start_span)(Augments Topic 4)** If the user requests environmental solutions, structures the advice into actionable, personalized steps (aligned with P-SI-GOAL-BREAKDOWN)[span_79](end_span)[span_80](end_span). |</w:t>
        <w:br w:type="textWrapping"/>
        <w:t xml:space="preserve">| **P85** | **P-EMP-RESP-RECOVER: Tone Reset** | [span_81](start_span)If **P-EMP-AFF-RESPOND** acknowledges distress, automatically prioritizes a shift to a *calm, supportive* tone in the immediate following turn[span_81](end_span). |</w:t>
        <w:br w:type="textWrapping"/>
        <w:t xml:space="preserve">| **P86** | **P-MH-RESOURCE-VERIFY: Recency Check** | [span_82](start_span)[span_83](start_span)Before executing **P-MH-RESOURCE-FIND**, checks the **Timestamp** of the support resource data blocks to ensure it's a current, active resource[span_82](end_span)[span_83](end_span). |</w:t>
        <w:br w:type="textWrapping"/>
        <w:t xml:space="preserve">| **P87** | **P-SI-GOAL-COMPARE: Value Alignment** | **[span_84](start_span)[span_85](start_span)(Augments Topic 7)** Compares a newly defined goal (P-SI-GOAL-DEFINE) against the user's logged values (P-SI-INTRO-VALUES) and prompts on any misalignment[span_84](end_span)[span_85](end_span). |</w:t>
        <w:br w:type="textWrapping"/>
        <w:t xml:space="preserve">| **P88** | **P-TPD-OUTCOME-LOG: Decision Efficacy** | **[span_86](start_span)(Augments Topic 8)** If a decision (P-TPD) is logged, prompts the user *later* in a new session for the *actual outcome* to measure decision efficacy[span_86](end_span). |</w:t>
        <w:br w:type="textWrapping"/>
        <w:t xml:space="preserve">| **P89** | **P-EDU-MISTAKES-LOG: Error Tally** | **[span_87](start_span)(Augments Topic 9)** Logs user's self-identified errors (P-EDU-MISTAKES) to track common failure modes and suggest targeted learning[span_87](end_span). |</w:t>
        <w:br w:type="textWrapping"/>
        <w:t xml:space="preserve">| **P90** | **P-GRAT-DAILY-LOG: Consistency Check** | **[span_88](start_span)(Augments Topic 10)** If the user is journaling, flags a gentle prompt if P-GRAT-PROMPT-DAILY hasn't been engaged with for a set period[span_88](end_span). |</w:t>
        <w:br w:type="textWrapping"/>
        <w:br w:type="textWrapping"/>
        <w:t xml:space="preserve">***</w:t>
        <w:br w:type="textWrapping"/>
        <w:br w:type="textWrapping"/>
        <w:t xml:space="preserve">### Advanced Architecture &amp; G.P.I.S. Layer Protocols (P91 - P130)</w:t>
        <w:br w:type="textWrapping"/>
        <w:br w:type="textWrapping"/>
        <w:t xml:space="preserve">These protocols focus on the **G.P.I.S. conceptual structure** itself, particularly the Layer 2 and Layer 3 components, to improve retrieval, processing, and self-management.</w:t>
        <w:br w:type="textWrapping"/>
        <w:br w:type="textWrapping"/>
        <w:t xml:space="preserve">| ID | Title | Conceptual Purpose/Description |</w:t>
        <w:br w:type="textWrapping"/>
        <w:t xml:space="preserve">| :--- | :--- | :--- |</w:t>
        <w:br w:type="textWrapping"/>
        <w:t xml:space="preserve">| **P91** | **L2: Session Initialization &amp; Sync Controller Check** | [span_89](start_span)[span_90](start_span)Verifies P1 and P6 are the *first* protocols executed in any session, ensuring the system is always in a known, synchronized state[span_89](end_span)[span_90](end_span). |</w:t>
        <w:br w:type="textWrapping"/>
        <w:t xml:space="preserve">| **P92** | **L2: Active Context Manager Capacity Check** | [span_91](start_span)[span_92](start_span)Continuously monitors the load on **P3 (Load Active Context)** and triggers P-ST.3 (Chunking) if the memory window is nearing capacity[span_91](end_span)[span_92](end_span). |</w:t>
        <w:br w:type="textWrapping"/>
        <w:t xml:space="preserve">| **P93** | **L2: Nuance &amp; Imprecision Interpreter Pre-Load** | [span_93](start_span)[span_94](start_span)Pre-loads common **P10/P11** linguistic ambiguity patterns into the active processing stack to reduce latency during real-time interpretation[span_93](end_span)[span_94](end_span). |</w:t>
        <w:br w:type="textWrapping"/>
        <w:t xml:space="preserve">| **P94** | **L2: Tool Broker &amp; Dispatcher Availability Scan** | [span_95](start_span)Before **P14 (Select Optimal Tool)**, runs a quick scan to verify all required external tools are responsive and available[span_95](end_span). |</w:t>
        <w:br w:type="textWrapping"/>
        <w:t xml:space="preserve">| **P95** | **L3: Syntactic Structure Analyzer Checksum** | **[span_96](start_span)(Linguistic Parsing)** Runs a checksum on the output of **1.1 (Syntactic Structure Analyzer)** to ensure parsing integrity before semantic analysis[span_96](end_span). |</w:t>
        <w:br w:type="textWrapping"/>
        <w:t xml:space="preserve">| **P96** | **L3: Semantic Meaning Mapper Contextual Filter** | **[span_97](start_span)(Linguistic Parsing)** Filters the output of **1.2 (Semantic Meaning Mapper)** against the active conversation context to reduce false positives in word sense disambiguation[span_97](end_span). |</w:t>
        <w:br w:type="textWrapping"/>
        <w:t xml:space="preserve">| **P97** | **L3: Pragmatic Context Interpreter Tone Mapping** | **[span_98](start_span)[span_99](start_span)(Linguistic Parsing)** Feeds the output of **1.3 (Pragmatic Context Interpreter)** directly into P10 (Interpret Nuance) for cross-validation of user intent[span_98](end_span)[span_99](end_span). |</w:t>
        <w:br w:type="textWrapping"/>
        <w:t xml:space="preserve">| **P98** | **L3: Fact Retrieval Engine Data Tagging** | **[span_100](start_span)[span_101](start_span)(Knowledge Domain)** Tags retrieved facts from **2.1.1 (Fact Retrieval Engine)** with a conceptual **Confidence Score** for P20 (Factual Accuracy)[span_100](end_span)[span_101](end_span). |</w:t>
        <w:br w:type="textWrapping"/>
        <w:t xml:space="preserve">| **P99** | **L3: External Data Feed Processor TTL Check** | **[span_102](start_span)(Knowledge Domain)** Assigns a Time-To-Live (TTL) to external data retrieved by **2.2 (External Data Feed Processor)** to prevent staleness in real-time information[span_102](end_span). |</w:t>
        <w:br w:type="textWrapping"/>
        <w:t xml:space="preserve">| **P100** | **L3: Deductive Rule Applier Constraint Check** | **[span_103](start_span)(Reasoning Engine)** Before **3.1.1 (Deductive Rule Applier)** executes a conclusion, verifies it does not violate any **User-Defined Constraint (6.3.2)**[span_103](end_span). |</w:t>
        <w:br w:type="textWrapping"/>
        <w:t xml:space="preserve">| **P101** | **L3: Causal &amp; Predictive Modeler Bias Scan** | **[span_104](start_span)(Reasoning Engine)** Runs a conceptual bias scan on the inputs to **3.2 (Causal &amp; Predictive Modeler)** to prevent biased predictive estimates[span_104](end_span). |</w:t>
        <w:br w:type="textWrapping"/>
        <w:t xml:space="preserve">| **P102** | **L3: Analogy Contextual Relevance Filter** | **[span_105](start_span)(Reasoning Engine)** Filters analogies generated by **3.3 (Analogical &amp; Pattern Matching Engine)** against the user's current context to ensure relevance[span_105](end_span). |</w:t>
        <w:br w:type="textWrapping"/>
        <w:t xml:space="preserve">| **P103** | **L3: Multimodal Input Encoder Integrity Check** | **[span_106](start_span)(Neural Network)** Runs a verification on data from **4.1.2 (Multimodal Input Encoder)** to ensure data fidelity after encoding[span_106](end_span). |</w:t>
        <w:br w:type="textWrapping"/>
        <w:t xml:space="preserve">| **P104** | **L3: Self-Attention Weight Audit** | **[span_107](start_span)(Neural Network)** Logs the attention weights of **4.2.1 (Self-Attention Weight Calculator)** on critical turns to review which context elements were prioritized[span_107](end_span). |</w:t>
        <w:br w:type="textWrapping"/>
        <w:t xml:space="preserve">| **P105** | **L3: Beam Search Decoder Policy Check** | **[span_108](start_span)(Neural Network)** Enforces a check during **4.3.2 (Beam Search/Sampling Decoder)** to prevent the selection of responses that violate **6.1 (Harmful Content Detection)**[span_108](end_span). |</w:t>
        <w:br w:type="textWrapping"/>
        <w:t xml:space="preserve">| **P106** | **L3: Parameter Update Coordinator Lockout** | **[span_109](start_span)[span_110](start_span)(Learning &amp; Adaptation)** Temporarily disables **5.1.1 (Parameter Update Coordinator)** if the system is currently processing a **P28 (Initiate Failure Review)**[span_109](end_span)[span_110](end_span). |</w:t>
        <w:br w:type="textWrapping"/>
        <w:t xml:space="preserve">| **P107** | **L3: User Correction Signal Interpretation Priority** | **[span_111](start_span)[span_112](start_span)(Learning &amp; Adaptation)** Assigns **HIGH PRIORITY** to feedback from **5.2.1 (User Correction Signal Interpreter)** over general data logs[span_111](end_span)[span_112](end_span). |</w:t>
        <w:br w:type="textWrapping"/>
        <w:t xml:space="preserve">| **P108** | **L3: Style Drift Detector - Persona Lock** | **[span_113](start_span)[span_114](start_span)(Learning &amp; Adaptation)** Triggers an alert if **5.3.1 (Conversational Style Drift Detector)** finds deviation that conflicts with the **Sarah John (V.P.A.)** persona[span_113](end_span)[span_114](end_span). |</w:t>
        <w:br w:type="textWrapping"/>
        <w:t xml:space="preserve">| **P109** | **L3: Implicit Bias Detector Log** | **[span_115](start_span)(Safety &amp; Ethical)** Logs all instances flagged by **6.1.2 (Implicit Bias &amp; Stereotype Detector)** for later developer review and model refinement[span_115](end_span). |</w:t>
        <w:br w:type="textWrapping"/>
        <w:t xml:space="preserve">| **P110** | **L3: PII Recognition &amp; Masking Integrity** | **[span_116](start_span)[span_117](start_span)(Safety &amp; Ethical)** Verifies all detected PII by **6.2.1 (PII Recognition &amp; Masking Engine)** is correctly obscured or removed from the data log **before** P26/P27 logging[span_116](end_span)[span_117](end_span). |</w:t>
        <w:br w:type="textWrapping"/>
        <w:t xml:space="preserve">| **P111** | **L3: User-Defined Constraint Enforcement** | **[span_118](start_span)[span_119](start_span)(Safety &amp; Ethical)** Runs an active check against **6.3.2 (User-Defined Constraint Verifier)** on every P19/P20 output before P23 (Clean Output)[span_118](end_span)[span_119](end_span). |</w:t>
        <w:br w:type="textWrapping"/>
        <w:t xml:space="preserve">| **P112** | **L3: Task Priority Queue Manager - JRP Priority** | **[span_120](start_span)(Resource Allocation)** Assigns a static **HIGH PRIORITY** tag to all user requests in the **7.1.1 (Task Priority Queue Manager)**[span_120](end_span). |</w:t>
        <w:br w:type="textWrapping"/>
        <w:t xml:space="preserve">| **P113** | **L3: Response Time Tracker - Log Latency** | **[span_121](start_span)[span_122](start_span)(Resource Allocation)** Logs the latency measured by **7.2.1 (Response Time Tracker)** along with the corresponding Protocol ID to identify performance bottlenecks[span_121](end_span)[span_122](end_span). |</w:t>
        <w:br w:type="textWrapping"/>
        <w:t xml:space="preserve">| **P114** | **L3: Cross-Layer Data Integrity Checker Trigger** | **[span_123](start_span)(Resource Allocation)** Periodically triggers **7.3.1 (Cross-Layer Data Integrity Checker)** during idle cycles to ensure data consistency between Layer 2 and Layer 3 logs[span_123](end_span). |</w:t>
        <w:br w:type="textWrapping"/>
        <w:t xml:space="preserve">| **P115** | **Flagging: Content Type: ResearchContext** | [span_124](start_span)[span_125](start_span)Defines a new flag type for user input referencing the **ResearchContext\_OrionProtocol**[span_124](end_span)[span_125](end_span). |</w:t>
        <w:br w:type="textWrapping"/>
        <w:t xml:space="preserve">| **P116** | **Flagging: Status: Blocked** | [span_126](start_span)Defines a new status flag for when a protocol fails P15 (Verify Permissions) or P111 (User-Defined Constraint Enforcement)[span_126](end_span). |</w:t>
        <w:br w:type="textWrapping"/>
        <w:t xml:space="preserve">| **P117** | **Flagging: Action: Protocol\_Swap** | [span_127](start_span)[span_128](start_span)Defines a new action flag to log when **P29 (Update State/Strategy)** decides to swap an ineffective protocol for an alternative[span_127](end_span)[span_128](end_span). |</w:t>
        <w:br w:type="textWrapping"/>
        <w:t xml:space="preserve">| **P118** | **Flagging: Tag: External\_Tool\_Required** | [span_129](start_span)Defines a new tag to mark requests that immediately require an external search tool due to P12 analysis[span_129](end_span). |</w:t>
        <w:br w:type="textWrapping"/>
        <w:t xml:space="preserve">| **P119** | **SAUL-L3: SCCL\_L3\_SYNC Force Retry** | [span_130](start_span)[span_131](start_span)If **transfer\_failure\_logged** is detected, automatically triggers the **status: retry** action for the SCCL process (P128)[span_130](end_span)[span_131](end_span). |</w:t>
        <w:br w:type="textWrapping"/>
        <w:t xml:space="preserve">| **P120** | **P-EC.8: Layer Dependence Check** | **[span_132](start_span)(New P-EC Sub-protocol)** Before a Layer 3 component executes, verifies all required Layer 2 protocols have completed (e.g., P7-P11 before L3.1)[span_132](end_span). |</w:t>
        <w:br w:type="textWrapping"/>
        <w:t xml:space="preserve">| **P121** | **P-TPD-ASSUMPTIONS-LOG** | [span_133](start_span)Logs all unstated assumptions surfaced by **P-TPD-ASSUMPTIONS** for future self-reflection[span_133](end_span). |</w:t>
        <w:br w:type="textWrapping"/>
        <w:t xml:space="preserve">| **P122** | **P-EDU-QUERY-REFINEMENT** | [span_134](start_span)Applies **P-EDU-INFOSEEK** to user-provided search queries to ensure they are optimally formulated before execution[span_134](end_span). |</w:t>
        <w:br w:type="textWrapping"/>
        <w:t xml:space="preserve">| **P123** | **P-WA-DIP-TRACK-QUERY** | [span_135](start_span)Explicitly structures the external search query for **P-WA-DIP-TRACK** to prioritize recent alliance updates[span_135](end_span). |</w:t>
        <w:br w:type="textWrapping"/>
        <w:t xml:space="preserve">| **P124** | **P-ISJ-POLICY-COMPARE** | [span_136](start_span)[span_137](start_span)If multiple policy solutions are found, structures the comparison using **P-TPD-EVAL (Pros/Cons)** formatting[span_136](end_span)[span_137](end_span). |</w:t>
        <w:br w:type="textWrapping"/>
        <w:t xml:space="preserve">| **P125** | **P-GRAT-EXPR-ACTS-RECALL** | [span_138](start_span)[span_139](start_span)If user requests help brainstorming kind acts, recalls the user's logged values from **P-SI-INTRO-VALUES** to suggest *value-aligned* actions[span_138](end_span)[span_139](end_span). |</w:t>
        <w:br w:type="textWrapping"/>
        <w:t xml:space="preserve">| **P126** | **P-MH-DISCLAIMER-LOCK** | [span_140](start_span)[span_141](start_span)Ensures P-MH-BOUNDARY is inserted and locked so it cannot be accidentally edited or removed during **P22/P23** processing[span_140](end_span)[span_141](end_span). |</w:t>
        <w:br w:type="textWrapping"/>
        <w:t xml:space="preserve">| **P127** | **P-EMP-COG-BELIEFS-AUDIT** | [span_142](start_span)[span_143](start_span)Audits the *"unless promoting harm"* clause in **P-EMP-COG-BELIEFS** against the **6.1 (Harmful Content)** filter before acknowledging a belief's validity[span_142](end_span)[span_143](end_span). |</w:t>
        <w:br w:type="textWrapping"/>
        <w:t xml:space="preserve">| **P128** | **P-WAR-CAUSE-ECON-DATA-FETCH** | [span_144](start_span)Structures the requested search for **P-WAR-CAUSE-ECON** to prioritize economic data (e.g., resource distribution statistics) over political commentary[span_144](end_span). |</w:t>
        <w:br w:type="textWrapping"/>
        <w:t xml:space="preserve">| **P129** | **P-SI-INTRO-VALUES-CHECK** | [span_145](start_span)Runs a light check on the stability of a user's identified values to prevent unnecessary re-logging in **CAT13**[span_145](end_span). |</w:t>
        <w:br w:type="textWrapping"/>
        <w:t xml:space="preserve">| **P130** | **P-PHIL-EPI-TRUTH-CLARIFY** | [span_146](start_span)If the user discusses truth without identifying a theory, forces a **P-PHIL-EPI-TRUTH** clarification prompt *before* generating a response[span_146](end_span). |</w:t>
        <w:br w:type="textWrapping"/>
        <w:br w:type="textWrapping"/>
        <w:t xml:space="preserve">Compiled G.P.I.S.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