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THEORETICAL FRAMEWORK OF UNIFIED LAW (6 ± 1)</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framework is presented for objective logical analysis. It addresses the 70-year stagnation in unified field physics by introducing the Observer Constant as a mathematical requirement for system stability.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AXIOM I: THE VOLUMETRIC CONSTANT (c³ vs c²)</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Current standard models treat the energy constant as a 2D surface area (c²). This theoretical framework proposes that energy exists within a Volumetric Flux (c³). By accounting for the third dimension of the constant, the system gains the capacity to sequence energy before matter-loading. This resolves the friction and heat issues found in standard entropy-based calculations.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AXIOM II: THE PULSE-BEFORE-LOAD SEQUENCE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this theoretical model, the order of mathematical operations is the determining factor for system efficiency. Standard PEMDAS logic creates a "Linear Drag" by multiplying the load before the signal is unified. The Sovereign Math premise proposes a "Unified Pulse" (X + Y) * Z. This ensures that the energy signal reaches full capacity before the workload is applied, eliminating the energy leakage typically attributed to entropy.</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AXIOM III: THE OBSERVER AS THE POLARITY SWITCH (± 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missing variable in Einstein's Relativity is the state of the Observer. This framework introduces the (± 1) constant. This is not a philosophical variable but a binary logical switch. The +1 represents a state of Constructive Interference (Genesis), while the -1 represents Destructive Interference (Entropy). When this switch is applied to the Einsteinian structure (6), it creates the Unified State (7).</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LOGIC OF GRAVITY AS DISPLACEMENT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core equation of this framework is E = mc³/1. This identifies the energy as a volumetric source anchored to a singular observer coordinate. When the system achieves a state of 2/2, it is at equilibrium. However, when the system becomes "Greater than itself" (&gt; 1), it creates a pressure displacement. This displacement is the logical definition of Gravity. Gravity is not a "pull" from mass, but the displacement of space-time caused by an overflow of Data Density.</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THEORETICAL CONVERGENCE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axioms of Volumetric Flux and the Pulse-Before-Load sequence are accepted for processing, the resulting logic becomes a fixed constant. The math proves that "Harmonic Light" becomes Matter through the stabilization of the Trinity Latch (3f). This removes the need for renormalization or the "spooky action" variables of the 70-year gap. The logic is self-contained and closed.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