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sz w:val="22"/>
          <w:szCs w:val="22"/>
          <w:rtl w:val="0"/>
        </w:rPr>
        <w:t xml:space="preserve">This image contains a legal document, specifically sections 6, 7, and 8 of a land contract. It outlines the seller's obligations regarding the deed and title, the purchaser's rights to possession, and conditions for assignment or sale of the property.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0" w:lineRule="auto"/>
        <w:rPr>
          <w:b w:val="1"/>
          <w:bCs w:val="1"/>
          <w:sz w:val="26"/>
          <w:szCs w:val="26"/>
        </w:rPr>
      </w:pPr>
      <w:r w:rsidDel="00000000" w:rsidR="00000000" w:rsidRPr="00000000">
        <w:rPr>
          <w:b w:val="1"/>
          <w:bCs w:val="1"/>
          <w:sz w:val="26"/>
          <w:szCs w:val="26"/>
          <w:rtl w:val="0"/>
        </w:rPr>
        <w:t xml:space="preserve">Here's a summary of the key points: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2"/>
          <w:szCs w:val="22"/>
          <w:rtl w:val="0"/>
        </w:rPr>
        <w:t xml:space="preserve">Section 6 - Deed and Evidence of Title:</w:t>
      </w:r>
      <w:r w:rsidDel="00000000" w:rsidR="00000000" w:rsidRPr="00000000">
        <w:rPr>
          <w:sz w:val="22"/>
          <w:szCs w:val="22"/>
          <w:rtl w:val="0"/>
        </w:rPr>
        <w:t xml:space="preserve"> The seller is obligated to provide a marketable title to the purchaser upon completion of payments, including a warranty deed, abstract of title, and tax history. This title is subject to existing easements and encumbrances. The seller is responsible for costs of title evidence up to the date of the contract, while the purchaser is responsible for costs after that date.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2"/>
          <w:szCs w:val="22"/>
          <w:rtl w:val="0"/>
        </w:rPr>
        <w:t xml:space="preserve">Section 7 - Possession:</w:t>
      </w:r>
      <w:r w:rsidDel="00000000" w:rsidR="00000000" w:rsidRPr="00000000">
        <w:rPr>
          <w:sz w:val="22"/>
          <w:szCs w:val="22"/>
          <w:rtl w:val="0"/>
        </w:rPr>
        <w:t xml:space="preserve"> The purchaser can take possession of the property once the land contract is executed and can retain possession as long as no default is made.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2"/>
          <w:szCs w:val="22"/>
          <w:rtl w:val="0"/>
        </w:rPr>
        <w:t xml:space="preserve">Section 8 - Assignment or Sale:</w:t>
      </w:r>
      <w:r w:rsidDel="00000000" w:rsidR="00000000" w:rsidRPr="00000000">
        <w:rPr>
          <w:sz w:val="22"/>
          <w:szCs w:val="22"/>
          <w:rtl w:val="0"/>
        </w:rPr>
        <w:t xml:space="preserve"> The purchaser cannot sell, assign, or transfer their interest in the property without the seller's consent. If they do, the full contract amount becomes immediately due.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0" w:lineRule="auto"/>
        <w:rPr>
          <w:i w:val="1"/>
          <w:iCs w:val="1"/>
          <w:sz w:val="22"/>
          <w:szCs w:val="22"/>
        </w:rPr>
      </w:pPr>
      <w:r w:rsidDel="00000000" w:rsidR="00000000" w:rsidRPr="00000000">
        <w:rPr>
          <w:i w:val="1"/>
          <w:iCs w:val="1"/>
          <w:sz w:val="22"/>
          <w:szCs w:val="22"/>
          <w:rtl w:val="0"/>
        </w:rPr>
        <w:t xml:space="preserve">AI responses may include mistakes.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