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sz w:val="22"/>
          <w:szCs w:val="22"/>
          <w:rtl w:val="0"/>
        </w:rPr>
        <w:t xml:space="preserve">This document outlines the purchaser's responsibilities regarding taxes and insurance for a property.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0" w:lineRule="auto"/>
        <w:rPr>
          <w:b w:val="1"/>
          <w:bCs w:val="1"/>
          <w:sz w:val="26"/>
          <w:szCs w:val="26"/>
        </w:rPr>
      </w:pPr>
      <w:r w:rsidDel="00000000" w:rsidR="00000000" w:rsidRPr="00000000">
        <w:rPr>
          <w:b w:val="1"/>
          <w:bCs w:val="1"/>
          <w:sz w:val="26"/>
          <w:szCs w:val="26"/>
          <w:rtl w:val="0"/>
        </w:rPr>
        <w:t xml:space="preserve">Key points: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2"/>
          <w:szCs w:val="22"/>
          <w:rtl w:val="0"/>
        </w:rPr>
        <w:t xml:space="preserve">Taxes and Assessments:</w:t>
      </w:r>
      <w:r w:rsidDel="00000000" w:rsidR="00000000" w:rsidRPr="00000000">
        <w:rPr>
          <w:sz w:val="22"/>
          <w:szCs w:val="22"/>
          <w:rtl w:val="0"/>
        </w:rPr>
        <w:t xml:space="preserve"> The purchaser must promptly pay all taxes and special assessments due after the contract date.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2"/>
          <w:szCs w:val="22"/>
          <w:rtl w:val="0"/>
        </w:rPr>
        <w:t xml:space="preserve">Insurance:</w:t>
      </w:r>
      <w:r w:rsidDel="00000000" w:rsidR="00000000" w:rsidRPr="00000000">
        <w:rPr>
          <w:sz w:val="22"/>
          <w:szCs w:val="22"/>
          <w:rtl w:val="0"/>
        </w:rPr>
        <w:t xml:space="preserve"> The purchaser must maintain liability insurance and fire/windstorm insurance, with the seller named as an additional insured.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2"/>
          <w:szCs w:val="22"/>
          <w:rtl w:val="0"/>
        </w:rPr>
        <w:t xml:space="preserve">Failure to Comply:</w:t>
      </w:r>
      <w:r w:rsidDel="00000000" w:rsidR="00000000" w:rsidRPr="00000000">
        <w:rPr>
          <w:sz w:val="22"/>
          <w:szCs w:val="22"/>
          <w:rtl w:val="0"/>
        </w:rPr>
        <w:t xml:space="preserve"> If the purchaser fails to pay taxes or insurance, the seller can pay them and add the costs to the balance owed, with interest.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2"/>
          <w:szCs w:val="22"/>
          <w:rtl w:val="0"/>
        </w:rPr>
        <w:t xml:space="preserve">Insurance Proceeds:</w:t>
      </w:r>
      <w:r w:rsidDel="00000000" w:rsidR="00000000" w:rsidRPr="00000000">
        <w:rPr>
          <w:sz w:val="22"/>
          <w:szCs w:val="22"/>
          <w:rtl w:val="0"/>
        </w:rPr>
        <w:t xml:space="preserve"> If insurance proceeds are available due to damage, the purchaser has 60 days to notify the seller of their decision to repair or rebuild. The proceeds will be used for this purpose.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2"/>
          <w:szCs w:val="22"/>
          <w:rtl w:val="0"/>
        </w:rPr>
        <w:t xml:space="preserve">Surplus Proceeds:</w:t>
      </w:r>
      <w:r w:rsidDel="00000000" w:rsidR="00000000" w:rsidRPr="00000000">
        <w:rPr>
          <w:sz w:val="22"/>
          <w:szCs w:val="22"/>
          <w:rtl w:val="0"/>
        </w:rPr>
        <w:t xml:space="preserve"> Any remaining proceeds after repair/rebuilding or if the purchaser chooses not to repair/rebuild will be applied first to any existing defaults, then as a prepayment on the principal balance. Any surplus will be paid to the purchaser.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0" w:lineRule="auto"/>
        <w:rPr>
          <w:i w:val="1"/>
          <w:iCs w:val="1"/>
          <w:sz w:val="22"/>
          <w:szCs w:val="22"/>
        </w:rPr>
      </w:pPr>
      <w:r w:rsidDel="00000000" w:rsidR="00000000" w:rsidRPr="00000000">
        <w:rPr>
          <w:i w:val="1"/>
          <w:iCs w:val="1"/>
          <w:sz w:val="22"/>
          <w:szCs w:val="22"/>
          <w:rtl w:val="0"/>
        </w:rPr>
        <w:t xml:space="preserve">AI responses may include mistakes.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