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9D" w:rsidRPr="0001670F" w:rsidRDefault="00331AFE">
      <w:pPr>
        <w:rPr>
          <w:sz w:val="24"/>
        </w:rPr>
      </w:pPr>
      <w:r w:rsidRPr="0001670F">
        <w:rPr>
          <w:noProof/>
          <w:sz w:val="18"/>
          <w:lang w:val="en-AU" w:eastAsia="en-AU"/>
        </w:rPr>
        <w:drawing>
          <wp:anchor distT="0" distB="0" distL="114300" distR="114300" simplePos="0" relativeHeight="251657728" behindDoc="0" locked="1" layoutInCell="0" allowOverlap="1" wp14:anchorId="400171CB" wp14:editId="127741A8">
            <wp:simplePos x="0" y="0"/>
            <wp:positionH relativeFrom="page">
              <wp:posOffset>5960110</wp:posOffset>
            </wp:positionH>
            <wp:positionV relativeFrom="page">
              <wp:posOffset>273685</wp:posOffset>
            </wp:positionV>
            <wp:extent cx="1276350" cy="1276350"/>
            <wp:effectExtent l="0" t="0" r="0" b="0"/>
            <wp:wrapSquare wrapText="bothSides"/>
            <wp:docPr id="8" name="Picture 8"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4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D9D" w:rsidRPr="0001670F">
        <w:fldChar w:fldCharType="begin"/>
      </w:r>
      <w:r w:rsidR="00485D9D" w:rsidRPr="0001670F">
        <w:instrText xml:space="preserve"> TIME \@ "d MMMM, yyyy" </w:instrText>
      </w:r>
      <w:r w:rsidR="00485D9D" w:rsidRPr="0001670F">
        <w:fldChar w:fldCharType="separate"/>
      </w:r>
      <w:r w:rsidR="00825278">
        <w:rPr>
          <w:noProof/>
        </w:rPr>
        <w:t>14 March, 2016</w:t>
      </w:r>
      <w:r w:rsidR="00485D9D" w:rsidRPr="0001670F">
        <w:fldChar w:fldCharType="end"/>
      </w:r>
    </w:p>
    <w:p w:rsidR="00485D9D" w:rsidRDefault="00485D9D">
      <w:pPr>
        <w:rPr>
          <w:sz w:val="24"/>
        </w:rPr>
      </w:pPr>
    </w:p>
    <w:p w:rsidR="00716C44" w:rsidRPr="00043576" w:rsidRDefault="00716C44" w:rsidP="00EC1DF7">
      <w:pPr>
        <w:rPr>
          <w:sz w:val="24"/>
          <w:szCs w:val="24"/>
        </w:rPr>
      </w:pPr>
    </w:p>
    <w:p w:rsidR="0001670F" w:rsidRDefault="0001670F" w:rsidP="003A441A">
      <w:r>
        <w:t>Andrew M. Weiner</w:t>
      </w:r>
    </w:p>
    <w:p w:rsidR="0001670F" w:rsidRDefault="0001670F" w:rsidP="003A441A">
      <w:r w:rsidRPr="0001670F">
        <w:t>Editor-in-Chief</w:t>
      </w:r>
    </w:p>
    <w:p w:rsidR="0001670F" w:rsidRDefault="0001670F" w:rsidP="003A441A">
      <w:r>
        <w:t>Optics Express</w:t>
      </w:r>
    </w:p>
    <w:p w:rsidR="003A441A" w:rsidRDefault="003A441A" w:rsidP="003A441A"/>
    <w:p w:rsidR="00D35D1B" w:rsidRDefault="003A441A" w:rsidP="0001670F">
      <w:r>
        <w:t xml:space="preserve">Re: </w:t>
      </w:r>
      <w:r w:rsidR="0001670F" w:rsidRPr="0001670F">
        <w:rPr>
          <w:i/>
        </w:rPr>
        <w:t>Sub-kilo</w:t>
      </w:r>
      <w:r w:rsidR="0001670F">
        <w:rPr>
          <w:i/>
        </w:rPr>
        <w:t xml:space="preserve">hertz laser linewidth narrowing </w:t>
      </w:r>
      <w:r w:rsidR="0001670F" w:rsidRPr="0001670F">
        <w:rPr>
          <w:i/>
        </w:rPr>
        <w:t>using polarization spectroscopy</w:t>
      </w:r>
      <w:r>
        <w:t xml:space="preserve">, </w:t>
      </w:r>
    </w:p>
    <w:p w:rsidR="003A441A" w:rsidRPr="0001670F" w:rsidRDefault="0001670F" w:rsidP="0001670F">
      <w:pPr>
        <w:rPr>
          <w:i/>
        </w:rPr>
      </w:pPr>
      <w:r>
        <w:t xml:space="preserve">J. S. Torrance, B. M. </w:t>
      </w:r>
      <w:proofErr w:type="spellStart"/>
      <w:r>
        <w:t>Sparkes</w:t>
      </w:r>
      <w:proofErr w:type="spellEnd"/>
      <w:r>
        <w:t>, L. D. Turner and R. E. Scholten</w:t>
      </w:r>
    </w:p>
    <w:p w:rsidR="003A441A" w:rsidRDefault="003A441A" w:rsidP="003A441A"/>
    <w:p w:rsidR="003A441A" w:rsidRDefault="003A441A" w:rsidP="003A441A"/>
    <w:p w:rsidR="003A441A" w:rsidRDefault="003A441A" w:rsidP="003A441A"/>
    <w:p w:rsidR="003A441A" w:rsidRDefault="003A441A" w:rsidP="003A441A">
      <w:r>
        <w:t xml:space="preserve">Dear Prof. </w:t>
      </w:r>
      <w:r w:rsidR="0001670F">
        <w:t>Weiner</w:t>
      </w:r>
      <w:r w:rsidR="00984696">
        <w:t xml:space="preserve"> and colleagues</w:t>
      </w:r>
      <w:r>
        <w:t>,</w:t>
      </w:r>
    </w:p>
    <w:p w:rsidR="003A441A" w:rsidRDefault="003A441A" w:rsidP="003A441A"/>
    <w:p w:rsidR="0001670F" w:rsidRDefault="0001670F" w:rsidP="003A441A">
      <w:pPr>
        <w:rPr>
          <w:i/>
        </w:rPr>
      </w:pPr>
      <w:r w:rsidRPr="0001670F">
        <w:t>We would appreciate your consideration of the attached manuscript for publication in</w:t>
      </w:r>
      <w:r w:rsidRPr="0001670F">
        <w:rPr>
          <w:i/>
        </w:rPr>
        <w:t xml:space="preserve"> Optics Express.</w:t>
      </w:r>
    </w:p>
    <w:p w:rsidR="003A441A" w:rsidRDefault="003A441A" w:rsidP="003A441A"/>
    <w:p w:rsidR="0001670F" w:rsidRDefault="0001670F" w:rsidP="0001670F">
      <w:r>
        <w:t>Our submission describes narrowing the linewidth of tunable external cavity diode lasers to well below 1</w:t>
      </w:r>
      <w:r w:rsidR="00FA2850">
        <w:t> </w:t>
      </w:r>
      <w:proofErr w:type="gramStart"/>
      <w:r>
        <w:t>kHz</w:t>
      </w:r>
      <w:proofErr w:type="gramEnd"/>
      <w:r>
        <w:t xml:space="preserve">, while retaining absolute frequency stabilization to an atomic reference.  Narrow linewidth lasers are an essential component of numerous </w:t>
      </w:r>
      <w:r w:rsidR="00FA2850">
        <w:t xml:space="preserve">laser-based applications </w:t>
      </w:r>
      <w:r>
        <w:t>such as the cooling and trapping of atoms, atomic clocks, high resolution spectroscopy and metrology.  Typical</w:t>
      </w:r>
      <w:r w:rsidR="00FA2850">
        <w:t xml:space="preserve"> external cavity diode laser</w:t>
      </w:r>
      <w:r>
        <w:t xml:space="preserve"> linewidths are of order a few hundred </w:t>
      </w:r>
      <w:r w:rsidR="00315A30">
        <w:t>kHz, and r</w:t>
      </w:r>
      <w:r>
        <w:t xml:space="preserve">educing the linewidth below </w:t>
      </w:r>
      <w:r w:rsidR="00315A30">
        <w:t xml:space="preserve">a </w:t>
      </w:r>
      <w:r>
        <w:t>kilohertz has traditionally required locking t</w:t>
      </w:r>
      <w:r w:rsidR="00315A30">
        <w:t>o a high finesse optical cavity</w:t>
      </w:r>
      <w:r>
        <w:t xml:space="preserve"> using RF modulation and demodulation.</w:t>
      </w:r>
    </w:p>
    <w:p w:rsidR="0001670F" w:rsidRDefault="0001670F" w:rsidP="0001670F"/>
    <w:p w:rsidR="0001670F" w:rsidRDefault="0001670F" w:rsidP="0001670F">
      <w:r>
        <w:t>We have demonstrated that polarization spectroscopy is capable of producing sub-kilohertz laser linewidths, two order</w:t>
      </w:r>
      <w:r w:rsidR="00FA2850">
        <w:t>s</w:t>
      </w:r>
      <w:r>
        <w:t xml:space="preserve"> of magnitude improvement compared to</w:t>
      </w:r>
      <w:r w:rsidR="00FA2850">
        <w:t xml:space="preserve"> the best</w:t>
      </w:r>
      <w:r>
        <w:t xml:space="preserve"> previous results [1], without the complexity of RF electronics, modulators, and high</w:t>
      </w:r>
      <w:r w:rsidR="000B7ACA">
        <w:t xml:space="preserve"> finesse cavity</w:t>
      </w:r>
      <w:r w:rsidR="00590FC8">
        <w:t>,</w:t>
      </w:r>
      <w:r w:rsidR="000B7ACA">
        <w:t xml:space="preserve"> </w:t>
      </w:r>
      <w:r w:rsidR="00275374">
        <w:t>while</w:t>
      </w:r>
      <w:r w:rsidR="000B7ACA">
        <w:t xml:space="preserve"> remaining </w:t>
      </w:r>
      <w:r>
        <w:t>inherently referenced to an atomic transition.   We explain the characteristics of polarization spectroscopy that enable such linewidth narrowing, and show that long term frequency drift, a common concern of DC techniques, can be mitigated.</w:t>
      </w:r>
    </w:p>
    <w:p w:rsidR="0001670F" w:rsidRDefault="0001670F" w:rsidP="0001670F"/>
    <w:p w:rsidR="0001670F" w:rsidRPr="0001670F" w:rsidRDefault="0001670F" w:rsidP="0001670F">
      <w:r w:rsidRPr="0001670F">
        <w:rPr>
          <w:i/>
        </w:rPr>
        <w:t>Optics Express</w:t>
      </w:r>
      <w:r w:rsidR="00FA2850">
        <w:t xml:space="preserve"> is an important </w:t>
      </w:r>
      <w:r>
        <w:t>resource when investigating laser frequency stabilization.  We counted 136 articles in the 'laser stabilization' category, many of which discuss new techniques for laser frequency narrowing and pushing the bou</w:t>
      </w:r>
      <w:r w:rsidR="00834956">
        <w:t>ndaries of existing techniques (see for example Refs</w:t>
      </w:r>
      <w:proofErr w:type="gramStart"/>
      <w:r w:rsidR="00834956">
        <w:t>.[</w:t>
      </w:r>
      <w:proofErr w:type="gramEnd"/>
      <w:r w:rsidR="00834956">
        <w:t xml:space="preserve">4, 25] of our manuscript, and 2 – 4 below). </w:t>
      </w:r>
      <w:r>
        <w:t xml:space="preserve"> </w:t>
      </w:r>
      <w:r w:rsidRPr="0001670F">
        <w:t xml:space="preserve">We believe our manuscript would make </w:t>
      </w:r>
      <w:r>
        <w:t xml:space="preserve">a significant contribution in this area, and hope that the </w:t>
      </w:r>
      <w:r>
        <w:rPr>
          <w:i/>
        </w:rPr>
        <w:t xml:space="preserve">Optics Express </w:t>
      </w:r>
      <w:r>
        <w:t>editorial team and assessors will find the manuscript suitable.</w:t>
      </w:r>
    </w:p>
    <w:p w:rsidR="0001670F" w:rsidRDefault="0001670F" w:rsidP="0001670F"/>
    <w:p w:rsidR="00564D08" w:rsidRDefault="003A441A" w:rsidP="00564D08">
      <w:r>
        <w:t>Please don’t hesitate to cont</w:t>
      </w:r>
      <w:r w:rsidR="00AF297C">
        <w:t>act us if there is anything we can do to assist in the review process.</w:t>
      </w:r>
    </w:p>
    <w:p w:rsidR="003A441A" w:rsidRDefault="003A441A" w:rsidP="003A441A"/>
    <w:p w:rsidR="003A441A" w:rsidRDefault="003A441A" w:rsidP="003A441A">
      <w:r>
        <w:t xml:space="preserve">Sincerely, </w:t>
      </w:r>
    </w:p>
    <w:p w:rsidR="003A441A" w:rsidRDefault="003A441A" w:rsidP="003A441A"/>
    <w:p w:rsidR="003A441A" w:rsidRDefault="003A441A" w:rsidP="003A441A"/>
    <w:p w:rsidR="00AF297C" w:rsidRDefault="00AF297C" w:rsidP="003A441A"/>
    <w:p w:rsidR="003A441A" w:rsidRDefault="003A441A" w:rsidP="003A441A">
      <w:r>
        <w:t>Robert Scholten on behalf of all authors.</w:t>
      </w:r>
    </w:p>
    <w:p w:rsidR="0001670F" w:rsidRDefault="0001670F" w:rsidP="003A441A"/>
    <w:p w:rsidR="003A441A" w:rsidRPr="0075185E" w:rsidRDefault="003A441A" w:rsidP="003A441A"/>
    <w:p w:rsidR="0001670F" w:rsidRDefault="0001670F" w:rsidP="00834956">
      <w:pPr>
        <w:ind w:left="284" w:hanging="284"/>
      </w:pPr>
      <w:r>
        <w:t xml:space="preserve">[1] Y. Torii, H. </w:t>
      </w:r>
      <w:proofErr w:type="spellStart"/>
      <w:r>
        <w:t>Tashiro</w:t>
      </w:r>
      <w:proofErr w:type="spellEnd"/>
      <w:r>
        <w:t xml:space="preserve">, N. </w:t>
      </w:r>
      <w:proofErr w:type="spellStart"/>
      <w:r>
        <w:t>Ohtsubo</w:t>
      </w:r>
      <w:proofErr w:type="spellEnd"/>
      <w:r>
        <w:t>, and T. Aoki, “Laser-phase and frequency stabilization using atomic coherence”</w:t>
      </w:r>
      <w:r w:rsidR="00FA2850">
        <w:t>,</w:t>
      </w:r>
      <w:r>
        <w:t xml:space="preserve"> Phys. Rev. A, </w:t>
      </w:r>
      <w:r w:rsidR="00FA2850">
        <w:t>vol. 86, no. 3, p. 033805 (</w:t>
      </w:r>
      <w:r>
        <w:t>2012</w:t>
      </w:r>
      <w:r w:rsidR="00FA2850">
        <w:t>)</w:t>
      </w:r>
      <w:r>
        <w:t>.</w:t>
      </w:r>
    </w:p>
    <w:p w:rsidR="006501A1" w:rsidRDefault="00834956" w:rsidP="00834956">
      <w:pPr>
        <w:ind w:left="284" w:hanging="284"/>
      </w:pPr>
      <w:r>
        <w:t>[2</w:t>
      </w:r>
      <w:r w:rsidR="006501A1">
        <w:t>] T.</w:t>
      </w:r>
      <w:r w:rsidR="006501A1" w:rsidRPr="006501A1">
        <w:t xml:space="preserve"> F</w:t>
      </w:r>
      <w:r w:rsidR="006501A1">
        <w:t>ü</w:t>
      </w:r>
      <w:r w:rsidR="006501A1" w:rsidRPr="006501A1">
        <w:t xml:space="preserve">hrer, </w:t>
      </w:r>
      <w:r w:rsidR="006501A1">
        <w:t>D.</w:t>
      </w:r>
      <w:r w:rsidR="006501A1" w:rsidRPr="006501A1">
        <w:t xml:space="preserve"> </w:t>
      </w:r>
      <w:proofErr w:type="spellStart"/>
      <w:r w:rsidR="006501A1" w:rsidRPr="006501A1">
        <w:t>Stang</w:t>
      </w:r>
      <w:proofErr w:type="spellEnd"/>
      <w:r w:rsidR="006501A1" w:rsidRPr="006501A1">
        <w:t xml:space="preserve"> and </w:t>
      </w:r>
      <w:r w:rsidR="006501A1">
        <w:t>T.</w:t>
      </w:r>
      <w:r w:rsidR="006501A1" w:rsidRPr="006501A1">
        <w:t xml:space="preserve"> Walther</w:t>
      </w:r>
      <w:r w:rsidR="006501A1">
        <w:t>, “Actively controlled tuning of an external cavity diode laser by polarization spectroscopy”, Optics Express, vol. 17, n</w:t>
      </w:r>
      <w:r w:rsidR="006501A1" w:rsidRPr="006501A1">
        <w:t>o. 7</w:t>
      </w:r>
      <w:r w:rsidR="006501A1">
        <w:t xml:space="preserve"> p</w:t>
      </w:r>
      <w:r w:rsidR="00955140">
        <w:t xml:space="preserve">. </w:t>
      </w:r>
      <w:r w:rsidR="006501A1">
        <w:t>4991 (2009).</w:t>
      </w:r>
    </w:p>
    <w:p w:rsidR="00955140" w:rsidRDefault="00834956" w:rsidP="00834956">
      <w:pPr>
        <w:ind w:left="284" w:hanging="284"/>
      </w:pPr>
      <w:r>
        <w:t>[3</w:t>
      </w:r>
      <w:r w:rsidR="00955140">
        <w:t xml:space="preserve">] M. W. Lee, M. C. </w:t>
      </w:r>
      <w:proofErr w:type="spellStart"/>
      <w:r w:rsidR="00955140">
        <w:t>Jarratt</w:t>
      </w:r>
      <w:proofErr w:type="spellEnd"/>
      <w:r w:rsidR="00955140">
        <w:t xml:space="preserve">, C. </w:t>
      </w:r>
      <w:proofErr w:type="spellStart"/>
      <w:r w:rsidR="00955140">
        <w:t>Marciniak</w:t>
      </w:r>
      <w:proofErr w:type="spellEnd"/>
      <w:r w:rsidR="00955140">
        <w:t xml:space="preserve"> and M. J. </w:t>
      </w:r>
      <w:proofErr w:type="spellStart"/>
      <w:r w:rsidR="00955140">
        <w:t>Biercuk</w:t>
      </w:r>
      <w:proofErr w:type="spellEnd"/>
      <w:r w:rsidR="00955140">
        <w:t>, “Frequency stabilization of a 369 nm diode laser by nonlinear spectroscopy of Ytterbium ions in a discharge”, Optics Express, vol. 22, no. 6, p. 7210 (2014).</w:t>
      </w:r>
    </w:p>
    <w:p w:rsidR="008D2D8E" w:rsidRDefault="00834956" w:rsidP="00834956">
      <w:pPr>
        <w:ind w:left="284" w:hanging="284"/>
      </w:pPr>
      <w:r>
        <w:t>[4</w:t>
      </w:r>
      <w:r w:rsidR="008D2D8E">
        <w:t xml:space="preserve">] W. </w:t>
      </w:r>
      <w:proofErr w:type="spellStart"/>
      <w:r w:rsidR="008D2D8E">
        <w:t>Lewoczko-Adamczyk</w:t>
      </w:r>
      <w:proofErr w:type="spellEnd"/>
      <w:r w:rsidR="008D2D8E">
        <w:t xml:space="preserve">, C. </w:t>
      </w:r>
      <w:proofErr w:type="spellStart"/>
      <w:r w:rsidR="008D2D8E">
        <w:t>Pyrlik</w:t>
      </w:r>
      <w:proofErr w:type="spellEnd"/>
      <w:r w:rsidR="008D2D8E">
        <w:t xml:space="preserve">, J. </w:t>
      </w:r>
      <w:proofErr w:type="spellStart"/>
      <w:r w:rsidR="008D2D8E">
        <w:t>Häger</w:t>
      </w:r>
      <w:proofErr w:type="spellEnd"/>
      <w:r w:rsidR="008D2D8E">
        <w:t xml:space="preserve">, S. </w:t>
      </w:r>
      <w:proofErr w:type="spellStart"/>
      <w:r w:rsidR="008D2D8E">
        <w:t>Schwertfeger</w:t>
      </w:r>
      <w:proofErr w:type="spellEnd"/>
      <w:r w:rsidR="008D2D8E">
        <w:t xml:space="preserve">, </w:t>
      </w:r>
      <w:proofErr w:type="spellStart"/>
      <w:r w:rsidR="008D2D8E">
        <w:t>A.Wicht</w:t>
      </w:r>
      <w:proofErr w:type="spellEnd"/>
      <w:r w:rsidR="008D2D8E">
        <w:t xml:space="preserve">, A. Peters, G. </w:t>
      </w:r>
      <w:proofErr w:type="spellStart"/>
      <w:r w:rsidR="008D2D8E">
        <w:t>Erbert</w:t>
      </w:r>
      <w:proofErr w:type="spellEnd"/>
      <w:r w:rsidR="008D2D8E">
        <w:t xml:space="preserve"> and G. </w:t>
      </w:r>
      <w:proofErr w:type="spellStart"/>
      <w:r w:rsidR="008D2D8E">
        <w:t>Tränkle</w:t>
      </w:r>
      <w:proofErr w:type="spellEnd"/>
      <w:r w:rsidR="008D2D8E">
        <w:t xml:space="preserve">, “Ultra-narrow linewidth DFB-laser with optical feedback from a monolithic confocal </w:t>
      </w:r>
      <w:proofErr w:type="spellStart"/>
      <w:r w:rsidR="008D2D8E">
        <w:t>Fabry</w:t>
      </w:r>
      <w:proofErr w:type="spellEnd"/>
      <w:r w:rsidR="008D2D8E">
        <w:t>-Perot cavity”, Optics Express, vol. 23, no. 8, p. 9705 (2015).</w:t>
      </w:r>
    </w:p>
    <w:p w:rsidR="008D2D8E" w:rsidRDefault="008D2D8E" w:rsidP="008D2D8E"/>
    <w:p w:rsidR="006501A1" w:rsidRDefault="006501A1" w:rsidP="006501A1"/>
    <w:p w:rsidR="00B43B12" w:rsidRDefault="00B43B12">
      <w:pPr>
        <w:rPr>
          <w:sz w:val="24"/>
        </w:rPr>
      </w:pPr>
      <w:r>
        <w:rPr>
          <w:sz w:val="24"/>
        </w:rPr>
        <w:br w:type="page"/>
      </w:r>
    </w:p>
    <w:p w:rsidR="00682699" w:rsidRPr="00B43B12" w:rsidRDefault="00B43B12">
      <w:pPr>
        <w:rPr>
          <w:b/>
        </w:rPr>
      </w:pPr>
      <w:r w:rsidRPr="00B43B12">
        <w:rPr>
          <w:b/>
        </w:rPr>
        <w:lastRenderedPageBreak/>
        <w:t>Statement of impact</w:t>
      </w:r>
    </w:p>
    <w:p w:rsidR="00B43B12" w:rsidRPr="00B43B12" w:rsidRDefault="00B43B12" w:rsidP="00B43B12">
      <w:r w:rsidRPr="00B43B12">
        <w:t>Narrow linewidth lasers are an essential component of numerous laser-based applications such as the cooling and trapping of atoms, atomic clocks, high resolution spectroscopy and metrology.  Typical external cavity diode laser linewidths are of order a few</w:t>
      </w:r>
      <w:r w:rsidR="00004377">
        <w:t xml:space="preserve"> hundred kHz, and r</w:t>
      </w:r>
      <w:r w:rsidRPr="00B43B12">
        <w:t xml:space="preserve">educing the linewidth below </w:t>
      </w:r>
      <w:r w:rsidR="00004377">
        <w:t xml:space="preserve">a </w:t>
      </w:r>
      <w:r w:rsidRPr="00B43B12">
        <w:t>kilohertz has traditionally required locking to a high finesse optical cavity using RF modulation and demodulation.</w:t>
      </w:r>
    </w:p>
    <w:p w:rsidR="00B43B12" w:rsidRPr="00B43B12" w:rsidRDefault="00B43B12" w:rsidP="00B43B12"/>
    <w:p w:rsidR="00B43B12" w:rsidRPr="00B43B12" w:rsidRDefault="00B43B12" w:rsidP="00B43B12">
      <w:r w:rsidRPr="00B43B12">
        <w:t>We have demonstrated that polarization spectroscopy is capable of producing sub-kilohertz laser linewidths, two orders of magnitude improvement compared to the best previous results [1], without the complexity of RF electronics, modul</w:t>
      </w:r>
      <w:r w:rsidR="00275374">
        <w:t>ators, and high finesse cavity, while remaining</w:t>
      </w:r>
      <w:r w:rsidRPr="00B43B12">
        <w:t xml:space="preserve"> inherently referenced to</w:t>
      </w:r>
      <w:r w:rsidR="00275374">
        <w:t xml:space="preserve"> an atomic transition.   We</w:t>
      </w:r>
      <w:r w:rsidRPr="00B43B12">
        <w:t xml:space="preserve"> show that long term frequency drift, a common concern of DC techniques, can be mitigated.</w:t>
      </w:r>
    </w:p>
    <w:p w:rsidR="00B43B12" w:rsidRPr="00B43B12" w:rsidRDefault="00B43B12" w:rsidP="00B43B12"/>
    <w:p w:rsidR="000B7ACA" w:rsidRDefault="00B43B12" w:rsidP="00B43B12">
      <w:r w:rsidRPr="00B43B12">
        <w:t>Optics Express is an important resource when investigating laser frequency stabilization.  We counted 136 articles in the 'laser stabilization' category, many of which discuss new techniques for laser frequency narrowing and pushing the boundaries of existing techniques (see for example Refs</w:t>
      </w:r>
      <w:proofErr w:type="gramStart"/>
      <w:r w:rsidRPr="00B43B12">
        <w:t>.</w:t>
      </w:r>
      <w:proofErr w:type="gramEnd"/>
      <w:r w:rsidRPr="00B43B12">
        <w:t>[4, 25] of our manuscript, and 2 – 4</w:t>
      </w:r>
      <w:r w:rsidR="00503FC2">
        <w:t xml:space="preserve"> below).</w:t>
      </w:r>
      <w:bookmarkStart w:id="0" w:name="_GoBack"/>
      <w:bookmarkEnd w:id="0"/>
    </w:p>
    <w:p w:rsidR="00503FC2" w:rsidRDefault="00503FC2" w:rsidP="00B43B12"/>
    <w:p w:rsidR="000B7ACA" w:rsidRDefault="000B7ACA" w:rsidP="000B7ACA">
      <w:pPr>
        <w:ind w:left="284" w:hanging="284"/>
      </w:pPr>
      <w:r>
        <w:t xml:space="preserve">[1] Y. Torii, H. </w:t>
      </w:r>
      <w:proofErr w:type="spellStart"/>
      <w:r>
        <w:t>Tashiro</w:t>
      </w:r>
      <w:proofErr w:type="spellEnd"/>
      <w:r>
        <w:t xml:space="preserve">, N. </w:t>
      </w:r>
      <w:proofErr w:type="spellStart"/>
      <w:r>
        <w:t>Ohtsubo</w:t>
      </w:r>
      <w:proofErr w:type="spellEnd"/>
      <w:r>
        <w:t>, and T. Aoki, “Laser-phase and frequency stabilization using atomic coherence”, Phys. Rev. A, vol. 86, no. 3, p. 033805 (2012).</w:t>
      </w:r>
    </w:p>
    <w:p w:rsidR="00192047" w:rsidRDefault="00192047" w:rsidP="00192047">
      <w:pPr>
        <w:ind w:left="284" w:hanging="284"/>
      </w:pPr>
      <w:r>
        <w:t>[2] T.</w:t>
      </w:r>
      <w:r w:rsidRPr="006501A1">
        <w:t xml:space="preserve"> F</w:t>
      </w:r>
      <w:r>
        <w:t>ü</w:t>
      </w:r>
      <w:r w:rsidRPr="006501A1">
        <w:t xml:space="preserve">hrer, </w:t>
      </w:r>
      <w:r>
        <w:t>D.</w:t>
      </w:r>
      <w:r w:rsidRPr="006501A1">
        <w:t xml:space="preserve"> </w:t>
      </w:r>
      <w:proofErr w:type="spellStart"/>
      <w:r w:rsidRPr="006501A1">
        <w:t>Stang</w:t>
      </w:r>
      <w:proofErr w:type="spellEnd"/>
      <w:r w:rsidRPr="006501A1">
        <w:t xml:space="preserve"> and </w:t>
      </w:r>
      <w:r>
        <w:t>T.</w:t>
      </w:r>
      <w:r w:rsidRPr="006501A1">
        <w:t xml:space="preserve"> Walther</w:t>
      </w:r>
      <w:r>
        <w:t>, “Actively controlled tuning of an external cavity diode laser by polarization spectroscopy”, Optics Express, vol. 17, n</w:t>
      </w:r>
      <w:r w:rsidRPr="006501A1">
        <w:t>o. 7</w:t>
      </w:r>
      <w:r>
        <w:t xml:space="preserve"> p. 4991 (2009).</w:t>
      </w:r>
    </w:p>
    <w:p w:rsidR="00192047" w:rsidRDefault="00192047" w:rsidP="00192047">
      <w:pPr>
        <w:ind w:left="284" w:hanging="284"/>
      </w:pPr>
      <w:r>
        <w:t xml:space="preserve">[3] M. W. Lee, M. C. </w:t>
      </w:r>
      <w:proofErr w:type="spellStart"/>
      <w:r>
        <w:t>Jarratt</w:t>
      </w:r>
      <w:proofErr w:type="spellEnd"/>
      <w:r>
        <w:t xml:space="preserve">, C. </w:t>
      </w:r>
      <w:proofErr w:type="spellStart"/>
      <w:r>
        <w:t>Marciniak</w:t>
      </w:r>
      <w:proofErr w:type="spellEnd"/>
      <w:r>
        <w:t xml:space="preserve"> and M. J. </w:t>
      </w:r>
      <w:proofErr w:type="spellStart"/>
      <w:r>
        <w:t>Biercuk</w:t>
      </w:r>
      <w:proofErr w:type="spellEnd"/>
      <w:r>
        <w:t>, “Frequency stabilization of a 369 nm diode laser by nonlinear spectroscopy of Ytterbium ions in a discharge”, Optics Express, vol. 22, no. 6, p. 7210 (2014).</w:t>
      </w:r>
    </w:p>
    <w:p w:rsidR="00192047" w:rsidRDefault="00192047" w:rsidP="00192047">
      <w:pPr>
        <w:ind w:left="284" w:hanging="284"/>
      </w:pPr>
      <w:r>
        <w:t xml:space="preserve">[4] W. </w:t>
      </w:r>
      <w:proofErr w:type="spellStart"/>
      <w:r>
        <w:t>Lewoczko-Adamczyk</w:t>
      </w:r>
      <w:proofErr w:type="spellEnd"/>
      <w:r>
        <w:t xml:space="preserve">, C. </w:t>
      </w:r>
      <w:proofErr w:type="spellStart"/>
      <w:r>
        <w:t>Pyrlik</w:t>
      </w:r>
      <w:proofErr w:type="spellEnd"/>
      <w:r>
        <w:t xml:space="preserve">, J. </w:t>
      </w:r>
      <w:proofErr w:type="spellStart"/>
      <w:r>
        <w:t>Häger</w:t>
      </w:r>
      <w:proofErr w:type="spellEnd"/>
      <w:r>
        <w:t xml:space="preserve">, S. </w:t>
      </w:r>
      <w:proofErr w:type="spellStart"/>
      <w:r>
        <w:t>Schwertfeger</w:t>
      </w:r>
      <w:proofErr w:type="spellEnd"/>
      <w:r>
        <w:t xml:space="preserve">, </w:t>
      </w:r>
      <w:proofErr w:type="spellStart"/>
      <w:r>
        <w:t>A.Wicht</w:t>
      </w:r>
      <w:proofErr w:type="spellEnd"/>
      <w:r>
        <w:t xml:space="preserve">, A. Peters, G. </w:t>
      </w:r>
      <w:proofErr w:type="spellStart"/>
      <w:r>
        <w:t>Erbert</w:t>
      </w:r>
      <w:proofErr w:type="spellEnd"/>
      <w:r>
        <w:t xml:space="preserve"> and G. </w:t>
      </w:r>
      <w:proofErr w:type="spellStart"/>
      <w:r>
        <w:t>Tränkle</w:t>
      </w:r>
      <w:proofErr w:type="spellEnd"/>
      <w:r>
        <w:t xml:space="preserve">, “Ultra-narrow linewidth DFB-laser with optical feedback from a monolithic confocal </w:t>
      </w:r>
      <w:proofErr w:type="spellStart"/>
      <w:r>
        <w:t>Fabry</w:t>
      </w:r>
      <w:proofErr w:type="spellEnd"/>
      <w:r>
        <w:t>-Perot cavity”, Optics Express, vol. 23, no. 8, p. 9705 (2015).</w:t>
      </w:r>
    </w:p>
    <w:p w:rsidR="000B7ACA" w:rsidRPr="00B43B12" w:rsidRDefault="000B7ACA" w:rsidP="00B43B12"/>
    <w:sectPr w:rsidR="000B7ACA" w:rsidRPr="00B43B12" w:rsidSect="00B71715">
      <w:footerReference w:type="first" r:id="rId8"/>
      <w:pgSz w:w="11907" w:h="16840" w:code="9"/>
      <w:pgMar w:top="1418" w:right="992" w:bottom="1560" w:left="1440" w:header="720" w:footer="58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E48" w:rsidRDefault="00565E48">
      <w:r>
        <w:separator/>
      </w:r>
    </w:p>
  </w:endnote>
  <w:endnote w:type="continuationSeparator" w:id="0">
    <w:p w:rsidR="00565E48" w:rsidRDefault="00565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6D1" w:rsidRPr="0028289C" w:rsidRDefault="00C7185E" w:rsidP="009426D1">
    <w:pPr>
      <w:pStyle w:val="Footer"/>
      <w:tabs>
        <w:tab w:val="clear" w:pos="4153"/>
        <w:tab w:val="clear" w:pos="8306"/>
        <w:tab w:val="right" w:pos="9923"/>
      </w:tabs>
      <w:spacing w:before="240" w:line="216" w:lineRule="auto"/>
      <w:ind w:right="-567"/>
      <w:rPr>
        <w:rFonts w:ascii="Arial Narrow" w:hAnsi="Arial Narrow"/>
        <w:sz w:val="18"/>
        <w:szCs w:val="18"/>
      </w:rPr>
    </w:pPr>
    <w:r>
      <w:rPr>
        <w:rFonts w:ascii="Arial Narrow" w:hAnsi="Arial Narrow"/>
        <w:sz w:val="18"/>
        <w:szCs w:val="18"/>
      </w:rPr>
      <w:t xml:space="preserve">PROF </w:t>
    </w:r>
    <w:r w:rsidR="009426D1">
      <w:rPr>
        <w:rFonts w:ascii="Arial Narrow" w:hAnsi="Arial Narrow"/>
        <w:sz w:val="18"/>
        <w:szCs w:val="18"/>
      </w:rPr>
      <w:t>ROBERT SCHOLTEN</w:t>
    </w:r>
    <w:r w:rsidR="009426D1">
      <w:rPr>
        <w:rFonts w:ascii="Arial Narrow" w:hAnsi="Arial Narrow"/>
        <w:sz w:val="18"/>
        <w:szCs w:val="18"/>
      </w:rPr>
      <w:tab/>
      <w:t>email: scholten@</w:t>
    </w:r>
    <w:r w:rsidR="009426D1" w:rsidRPr="0028289C">
      <w:rPr>
        <w:rFonts w:ascii="Arial Narrow" w:hAnsi="Arial Narrow"/>
        <w:sz w:val="18"/>
        <w:szCs w:val="18"/>
      </w:rPr>
      <w:t>unimelb.edu.au</w:t>
    </w:r>
  </w:p>
  <w:p w:rsidR="009426D1" w:rsidRPr="009426D1" w:rsidRDefault="009426D1" w:rsidP="009426D1">
    <w:pPr>
      <w:pStyle w:val="Footer"/>
      <w:tabs>
        <w:tab w:val="clear" w:pos="4153"/>
        <w:tab w:val="clear" w:pos="8306"/>
        <w:tab w:val="right" w:pos="9923"/>
        <w:tab w:val="right" w:pos="10490"/>
      </w:tabs>
      <w:spacing w:line="192" w:lineRule="auto"/>
      <w:ind w:right="-567"/>
      <w:rPr>
        <w:rFonts w:ascii="Arial Narrow" w:hAnsi="Arial Narrow"/>
        <w:sz w:val="18"/>
      </w:rPr>
    </w:pPr>
    <w:smartTag w:uri="urn:schemas-microsoft-com:office:smarttags" w:element="PlaceType">
      <w:r w:rsidRPr="0028289C">
        <w:rPr>
          <w:rFonts w:ascii="Arial Narrow" w:hAnsi="Arial Narrow"/>
          <w:sz w:val="18"/>
          <w:szCs w:val="18"/>
        </w:rPr>
        <w:t>SCHOOL</w:t>
      </w:r>
    </w:smartTag>
    <w:r w:rsidRPr="0028289C">
      <w:rPr>
        <w:rFonts w:ascii="Arial Narrow" w:hAnsi="Arial Narrow"/>
        <w:sz w:val="18"/>
        <w:szCs w:val="18"/>
      </w:rPr>
      <w:t xml:space="preserve"> OF </w:t>
    </w:r>
    <w:smartTag w:uri="urn:schemas-microsoft-com:office:smarttags" w:element="PlaceName">
      <w:r w:rsidRPr="0028289C">
        <w:rPr>
          <w:rFonts w:ascii="Arial Narrow" w:hAnsi="Arial Narrow"/>
          <w:sz w:val="18"/>
          <w:szCs w:val="18"/>
        </w:rPr>
        <w:t>PHYSICS</w:t>
      </w:r>
    </w:smartTag>
    <w:r>
      <w:rPr>
        <w:rFonts w:ascii="Arial" w:hAnsi="Arial"/>
        <w:b/>
      </w:rPr>
      <w:t xml:space="preserve">, </w:t>
    </w:r>
    <w:r>
      <w:rPr>
        <w:rFonts w:ascii="Arial Narrow" w:hAnsi="Arial Narrow"/>
        <w:sz w:val="18"/>
      </w:rPr>
      <w:t xml:space="preserve">THE UNIVERSITY OF </w:t>
    </w:r>
    <w:smartTag w:uri="urn:schemas-microsoft-com:office:smarttags" w:element="City">
      <w:r>
        <w:rPr>
          <w:rFonts w:ascii="Arial Narrow" w:hAnsi="Arial Narrow"/>
          <w:sz w:val="18"/>
        </w:rPr>
        <w:t>MELBOURNE</w:t>
      </w:r>
    </w:smartTag>
    <w:r>
      <w:rPr>
        <w:rFonts w:ascii="Arial Narrow" w:hAnsi="Arial Narrow"/>
        <w:sz w:val="18"/>
      </w:rPr>
      <w:t xml:space="preserve">, </w:t>
    </w:r>
    <w:smartTag w:uri="urn:schemas-microsoft-com:office:smarttags" w:element="State">
      <w:r>
        <w:rPr>
          <w:rFonts w:ascii="Arial Narrow" w:hAnsi="Arial Narrow"/>
          <w:sz w:val="18"/>
        </w:rPr>
        <w:t>VICTORIA</w:t>
      </w:r>
    </w:smartTag>
    <w:r>
      <w:rPr>
        <w:rFonts w:ascii="Arial Narrow" w:hAnsi="Arial Narrow"/>
        <w:sz w:val="18"/>
      </w:rPr>
      <w:t xml:space="preserve"> 3010, </w:t>
    </w:r>
    <w:smartTag w:uri="urn:schemas-microsoft-com:office:smarttags" w:element="place">
      <w:smartTag w:uri="urn:schemas-microsoft-com:office:smarttags" w:element="country-region">
        <w:r>
          <w:rPr>
            <w:rFonts w:ascii="Arial Narrow" w:hAnsi="Arial Narrow"/>
            <w:sz w:val="18"/>
          </w:rPr>
          <w:t>AUSTRALIA</w:t>
        </w:r>
      </w:smartTag>
    </w:smartTag>
    <w:r>
      <w:rPr>
        <w:rFonts w:ascii="Arial Narrow" w:hAnsi="Arial Narrow"/>
        <w:sz w:val="18"/>
      </w:rPr>
      <w:tab/>
      <w:t xml:space="preserve">TEL: +61 3 8344 </w:t>
    </w:r>
    <w:proofErr w:type="gramStart"/>
    <w:r>
      <w:rPr>
        <w:rFonts w:ascii="Arial Narrow" w:hAnsi="Arial Narrow"/>
        <w:sz w:val="18"/>
      </w:rPr>
      <w:t>5457  FAX</w:t>
    </w:r>
    <w:proofErr w:type="gramEnd"/>
    <w:r>
      <w:rPr>
        <w:rFonts w:ascii="Arial Narrow" w:hAnsi="Arial Narrow"/>
        <w:sz w:val="18"/>
      </w:rPr>
      <w:t>: +61 3 9347 4783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E48" w:rsidRDefault="00565E48">
      <w:r>
        <w:separator/>
      </w:r>
    </w:p>
  </w:footnote>
  <w:footnote w:type="continuationSeparator" w:id="0">
    <w:p w:rsidR="00565E48" w:rsidRDefault="00565E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C3A02"/>
    <w:multiLevelType w:val="singleLevel"/>
    <w:tmpl w:val="08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72"/>
    <w:rsid w:val="00004377"/>
    <w:rsid w:val="0001670F"/>
    <w:rsid w:val="00043576"/>
    <w:rsid w:val="00053884"/>
    <w:rsid w:val="000645A7"/>
    <w:rsid w:val="00071477"/>
    <w:rsid w:val="000A3029"/>
    <w:rsid w:val="000B7ACA"/>
    <w:rsid w:val="00192047"/>
    <w:rsid w:val="001B201D"/>
    <w:rsid w:val="001E1BB0"/>
    <w:rsid w:val="0024704F"/>
    <w:rsid w:val="00275374"/>
    <w:rsid w:val="00275E52"/>
    <w:rsid w:val="002A042F"/>
    <w:rsid w:val="00315A30"/>
    <w:rsid w:val="00331AFE"/>
    <w:rsid w:val="00371D23"/>
    <w:rsid w:val="003829DF"/>
    <w:rsid w:val="003A441A"/>
    <w:rsid w:val="00401A1A"/>
    <w:rsid w:val="00412AB9"/>
    <w:rsid w:val="004258CE"/>
    <w:rsid w:val="0044605D"/>
    <w:rsid w:val="00457DA8"/>
    <w:rsid w:val="00461186"/>
    <w:rsid w:val="00485D9D"/>
    <w:rsid w:val="00490296"/>
    <w:rsid w:val="004B6FAB"/>
    <w:rsid w:val="004D5140"/>
    <w:rsid w:val="005011B7"/>
    <w:rsid w:val="00503FC2"/>
    <w:rsid w:val="00514A92"/>
    <w:rsid w:val="00530CDA"/>
    <w:rsid w:val="00564D08"/>
    <w:rsid w:val="00565E48"/>
    <w:rsid w:val="00590FC8"/>
    <w:rsid w:val="005F72D9"/>
    <w:rsid w:val="006451BF"/>
    <w:rsid w:val="0064672E"/>
    <w:rsid w:val="006501A1"/>
    <w:rsid w:val="00682699"/>
    <w:rsid w:val="006D1E3F"/>
    <w:rsid w:val="00716C44"/>
    <w:rsid w:val="00720D0B"/>
    <w:rsid w:val="00724893"/>
    <w:rsid w:val="00725B68"/>
    <w:rsid w:val="0074519A"/>
    <w:rsid w:val="00760592"/>
    <w:rsid w:val="007667CC"/>
    <w:rsid w:val="00794BD0"/>
    <w:rsid w:val="007B5F50"/>
    <w:rsid w:val="007D2223"/>
    <w:rsid w:val="007D7595"/>
    <w:rsid w:val="007E73D6"/>
    <w:rsid w:val="00825278"/>
    <w:rsid w:val="00834956"/>
    <w:rsid w:val="008361DC"/>
    <w:rsid w:val="00843051"/>
    <w:rsid w:val="008B0431"/>
    <w:rsid w:val="008C56AA"/>
    <w:rsid w:val="008D2D8E"/>
    <w:rsid w:val="009426D1"/>
    <w:rsid w:val="00955140"/>
    <w:rsid w:val="00965E46"/>
    <w:rsid w:val="00984696"/>
    <w:rsid w:val="009D2E51"/>
    <w:rsid w:val="009D6FF4"/>
    <w:rsid w:val="009E1A9C"/>
    <w:rsid w:val="00A95ED5"/>
    <w:rsid w:val="00AB2B21"/>
    <w:rsid w:val="00AC489F"/>
    <w:rsid w:val="00AE259F"/>
    <w:rsid w:val="00AE7E06"/>
    <w:rsid w:val="00AF297C"/>
    <w:rsid w:val="00B43B12"/>
    <w:rsid w:val="00B71715"/>
    <w:rsid w:val="00BA225D"/>
    <w:rsid w:val="00BC5252"/>
    <w:rsid w:val="00BE01CF"/>
    <w:rsid w:val="00C07E5F"/>
    <w:rsid w:val="00C414F7"/>
    <w:rsid w:val="00C45F18"/>
    <w:rsid w:val="00C62E9F"/>
    <w:rsid w:val="00C7185E"/>
    <w:rsid w:val="00CB3D01"/>
    <w:rsid w:val="00CC1310"/>
    <w:rsid w:val="00D3116D"/>
    <w:rsid w:val="00D35D1B"/>
    <w:rsid w:val="00DA2A5F"/>
    <w:rsid w:val="00DF045F"/>
    <w:rsid w:val="00E43ABC"/>
    <w:rsid w:val="00E5378B"/>
    <w:rsid w:val="00E85ACC"/>
    <w:rsid w:val="00EA4CC4"/>
    <w:rsid w:val="00EC1DF7"/>
    <w:rsid w:val="00F06072"/>
    <w:rsid w:val="00FA2850"/>
    <w:rsid w:val="00FA3A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570BB916-A619-4EDE-B220-FE0F8D05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GB"/>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ind w:left="1440"/>
      <w:outlineLvl w:val="2"/>
    </w:pPr>
    <w:rPr>
      <w:sz w:val="24"/>
    </w:rPr>
  </w:style>
  <w:style w:type="paragraph" w:styleId="Heading4">
    <w:name w:val="heading 4"/>
    <w:basedOn w:val="Normal"/>
    <w:next w:val="Normal"/>
    <w:qFormat/>
    <w:rsid w:val="00EC1DF7"/>
    <w:pPr>
      <w:keepNext/>
      <w:spacing w:before="240" w:after="60"/>
      <w:outlineLvl w:val="3"/>
    </w:pPr>
    <w:rPr>
      <w:b/>
      <w:bCs/>
      <w:sz w:val="28"/>
      <w:szCs w:val="28"/>
    </w:rPr>
  </w:style>
  <w:style w:type="paragraph" w:styleId="Heading5">
    <w:name w:val="heading 5"/>
    <w:basedOn w:val="Normal"/>
    <w:next w:val="Normal"/>
    <w:qFormat/>
    <w:pPr>
      <w:keepNext/>
      <w:tabs>
        <w:tab w:val="right" w:pos="-10145"/>
        <w:tab w:val="decimal" w:pos="758"/>
        <w:tab w:val="decimal" w:pos="1054"/>
        <w:tab w:val="right" w:pos="5220"/>
        <w:tab w:val="left" w:pos="5400"/>
      </w:tabs>
      <w:jc w:val="right"/>
      <w:outlineLvl w:val="4"/>
    </w:pPr>
    <w:rPr>
      <w:b/>
    </w:rPr>
  </w:style>
  <w:style w:type="paragraph" w:styleId="Heading6">
    <w:name w:val="heading 6"/>
    <w:basedOn w:val="Normal"/>
    <w:next w:val="Normal"/>
    <w:qFormat/>
    <w:pPr>
      <w:keepNext/>
      <w:tabs>
        <w:tab w:val="left" w:pos="1276"/>
        <w:tab w:val="right" w:pos="6096"/>
        <w:tab w:val="left" w:pos="6237"/>
      </w:tabs>
      <w:ind w:left="567"/>
      <w:outlineLvl w:val="5"/>
    </w:pPr>
    <w:rPr>
      <w:sz w:val="24"/>
    </w:rPr>
  </w:style>
  <w:style w:type="paragraph" w:styleId="Heading7">
    <w:name w:val="heading 7"/>
    <w:basedOn w:val="Normal"/>
    <w:next w:val="Normal"/>
    <w:qFormat/>
    <w:pPr>
      <w:keepNext/>
      <w:tabs>
        <w:tab w:val="right" w:pos="540"/>
        <w:tab w:val="left" w:pos="720"/>
        <w:tab w:val="right" w:pos="5220"/>
        <w:tab w:val="left" w:pos="5400"/>
      </w:tabs>
      <w:spacing w:before="60"/>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3" w:hanging="283"/>
    </w:pPr>
  </w:style>
  <w:style w:type="paragraph" w:styleId="Date">
    <w:name w:val="Date"/>
    <w:basedOn w:val="Normal"/>
  </w:style>
  <w:style w:type="paragraph" w:styleId="BodyText">
    <w:name w:val="Body Text"/>
    <w:basedOn w:val="Normal"/>
    <w:pPr>
      <w:spacing w:after="12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Pr>
      <w:color w:val="0000FF"/>
      <w:u w:val="single"/>
    </w:rPr>
  </w:style>
  <w:style w:type="paragraph" w:styleId="BodyText2">
    <w:name w:val="Body Text 2"/>
    <w:basedOn w:val="Normal"/>
    <w:rPr>
      <w:snapToGrid w:val="0"/>
      <w:color w:val="000000"/>
      <w:lang w:val="en-AU"/>
    </w:rPr>
  </w:style>
  <w:style w:type="paragraph" w:styleId="DocumentMap">
    <w:name w:val="Document Map"/>
    <w:basedOn w:val="Normal"/>
    <w:semiHidden/>
    <w:pPr>
      <w:shd w:val="clear" w:color="auto" w:fill="000080"/>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This project will explore several areas of atom optics, with particular emphasis on matters relating to the fabrication of nanostructures.  Initial experiments will pursue focuing of atomic beams using a TEM01* “donut-mode” laser beam, produced from a Gau</vt:lpstr>
    </vt:vector>
  </TitlesOfParts>
  <Company>University of Melbourne</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project will explore several areas of atom optics, with particular emphasis on matters relating to the fabrication of nanostructures.  Initial experiments will pursue focuing of atomic beams using a TEM01* “donut-mode” laser beam, produced from a Gau</dc:title>
  <dc:subject/>
  <dc:creator>Rob Scholten</dc:creator>
  <cp:keywords/>
  <dc:description/>
  <cp:lastModifiedBy>scholten</cp:lastModifiedBy>
  <cp:revision>29</cp:revision>
  <cp:lastPrinted>2016-03-14T00:57:00Z</cp:lastPrinted>
  <dcterms:created xsi:type="dcterms:W3CDTF">2015-06-04T07:39:00Z</dcterms:created>
  <dcterms:modified xsi:type="dcterms:W3CDTF">2016-03-14T00:58:00Z</dcterms:modified>
</cp:coreProperties>
</file>