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sz w:val="2"/>
        </w:rPr>
        <w:id w:val="973103790"/>
        <w:docPartObj>
          <w:docPartGallery w:val="Cover Pages"/>
          <w:docPartUnique/>
        </w:docPartObj>
      </w:sdtPr>
      <w:sdtEndPr>
        <w:rPr>
          <w:rFonts w:eastAsiaTheme="majorEastAsia" w:cstheme="majorBidi"/>
          <w:b/>
          <w:sz w:val="28"/>
          <w:szCs w:val="32"/>
        </w:rPr>
      </w:sdtEndPr>
      <w:sdtContent>
        <w:p w14:paraId="1D7D5A84" w14:textId="77777777" w:rsidR="00600273" w:rsidRDefault="00600273">
          <w:pPr>
            <w:pStyle w:val="NoSpacing"/>
            <w:rPr>
              <w:sz w:val="2"/>
            </w:rPr>
          </w:pPr>
        </w:p>
        <w:p w14:paraId="6D063020" w14:textId="77777777" w:rsidR="00600273" w:rsidRDefault="00600273">
          <w:r>
            <w:rPr>
              <w:noProof/>
            </w:rPr>
            <mc:AlternateContent>
              <mc:Choice Requires="wps">
                <w:drawing>
                  <wp:anchor distT="0" distB="0" distL="114300" distR="114300" simplePos="0" relativeHeight="251657216" behindDoc="0" locked="0" layoutInCell="1" allowOverlap="1" wp14:anchorId="46432F20" wp14:editId="1A73AC5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AEA5604" w14:textId="2D1392A8" w:rsidR="00600273" w:rsidRPr="00597586" w:rsidRDefault="000A3BDD">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 xml:space="preserve">ALLOCATING </w:t>
                                    </w:r>
                                    <w:r w:rsidR="00C13D44">
                                      <w:rPr>
                                        <w:rFonts w:ascii="Times New Roman" w:eastAsiaTheme="majorEastAsia" w:hAnsi="Times New Roman" w:cs="Times New Roman"/>
                                        <w:caps/>
                                        <w:color w:val="8496B0" w:themeColor="text2" w:themeTint="99"/>
                                        <w:sz w:val="56"/>
                                        <w:szCs w:val="56"/>
                                      </w:rPr>
                                      <w:t>HAY AND GRAIN CROPS WITH LAND, WATER, AND LABOR CONSTRAINTS</w:t>
                                    </w:r>
                                  </w:p>
                                </w:sdtContent>
                              </w:sdt>
                              <w:p w14:paraId="0AF2E1ED" w14:textId="75789210" w:rsidR="00600273" w:rsidRPr="00D058AB" w:rsidRDefault="00F0255F">
                                <w:pPr>
                                  <w:pStyle w:val="NoSpacing"/>
                                  <w:spacing w:before="120"/>
                                  <w:rPr>
                                    <w:rFonts w:ascii="Times New Roman" w:hAnsi="Times New Roman" w:cs="Times New Roman"/>
                                    <w:noProof/>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2656">
                                      <w:rPr>
                                        <w:rFonts w:ascii="Times New Roman" w:hAnsi="Times New Roman" w:cs="Times New Roman"/>
                                        <w:color w:val="4472C4" w:themeColor="accent1"/>
                                        <w:sz w:val="36"/>
                                        <w:szCs w:val="36"/>
                                      </w:rPr>
                                      <w:t xml:space="preserve">Maximizing </w:t>
                                    </w:r>
                                    <w:r>
                                      <w:rPr>
                                        <w:rFonts w:ascii="Times New Roman" w:hAnsi="Times New Roman" w:cs="Times New Roman"/>
                                        <w:color w:val="4472C4" w:themeColor="accent1"/>
                                        <w:sz w:val="36"/>
                                        <w:szCs w:val="36"/>
                                      </w:rPr>
                                      <w:t>profit and identifying governing constraints</w:t>
                                    </w:r>
                                  </w:sdtContent>
                                </w:sdt>
                                <w:r w:rsidR="00600273" w:rsidRPr="00D058AB">
                                  <w:rPr>
                                    <w:rFonts w:ascii="Times New Roman" w:hAnsi="Times New Roman" w:cs="Times New Roman"/>
                                    <w:noProof/>
                                  </w:rPr>
                                  <w:t xml:space="preserve"> </w:t>
                                </w:r>
                              </w:p>
                              <w:p w14:paraId="22D1E7FD" w14:textId="77777777" w:rsidR="00D058AB" w:rsidRDefault="00D058AB">
                                <w:pPr>
                                  <w:pStyle w:val="NoSpacing"/>
                                  <w:spacing w:before="120"/>
                                  <w:rPr>
                                    <w:rFonts w:ascii="Times New Roman" w:hAnsi="Times New Roman" w:cs="Times New Roman"/>
                                    <w:color w:val="4472C4" w:themeColor="accent1"/>
                                    <w:sz w:val="36"/>
                                    <w:szCs w:val="36"/>
                                  </w:rPr>
                                </w:pPr>
                              </w:p>
                              <w:p w14:paraId="69BD92CC" w14:textId="77777777" w:rsidR="00D058AB" w:rsidRDefault="00D058AB">
                                <w:pPr>
                                  <w:pStyle w:val="NoSpacing"/>
                                  <w:spacing w:before="120"/>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Prepared by Joshua Ward</w:t>
                                </w:r>
                              </w:p>
                              <w:p w14:paraId="28B59DAA" w14:textId="1195ADD5" w:rsidR="00600273" w:rsidRPr="00D058AB" w:rsidRDefault="00487586" w:rsidP="002D407A">
                                <w:pPr>
                                  <w:pStyle w:val="NoSpacing"/>
                                  <w:spacing w:before="120"/>
                                  <w:rPr>
                                    <w:rFonts w:cs="Times New Roman"/>
                                  </w:rPr>
                                </w:pPr>
                                <w:r>
                                  <w:rPr>
                                    <w:rFonts w:ascii="Times New Roman" w:hAnsi="Times New Roman" w:cs="Times New Roman"/>
                                    <w:color w:val="4472C4" w:themeColor="accent1"/>
                                    <w:sz w:val="36"/>
                                    <w:szCs w:val="36"/>
                                  </w:rPr>
                                  <w:t>09/23/2020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432F20" id="_x0000_t202" coordsize="21600,21600" o:spt="202" path="m,l,21600r21600,l21600,xe">
                    <v:stroke joinstyle="miter"/>
                    <v:path gradientshapeok="t" o:connecttype="rect"/>
                  </v:shapetype>
                  <v:shape id="Text Box 62" o:spid="_x0000_s1026" type="#_x0000_t202" style="position:absolute;margin-left:0;margin-top:0;width:468pt;height:1in;z-index:25165721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AEA5604" w14:textId="2D1392A8" w:rsidR="00600273" w:rsidRPr="00597586" w:rsidRDefault="000A3BDD">
                              <w:pPr>
                                <w:pStyle w:val="NoSpacing"/>
                                <w:rPr>
                                  <w:rFonts w:ascii="Times New Roman" w:eastAsiaTheme="majorEastAsia" w:hAnsi="Times New Roman" w:cs="Times New Roman"/>
                                  <w:caps/>
                                  <w:color w:val="8496B0" w:themeColor="text2" w:themeTint="99"/>
                                  <w:sz w:val="56"/>
                                  <w:szCs w:val="56"/>
                                </w:rPr>
                              </w:pPr>
                              <w:r>
                                <w:rPr>
                                  <w:rFonts w:ascii="Times New Roman" w:eastAsiaTheme="majorEastAsia" w:hAnsi="Times New Roman" w:cs="Times New Roman"/>
                                  <w:caps/>
                                  <w:color w:val="8496B0" w:themeColor="text2" w:themeTint="99"/>
                                  <w:sz w:val="56"/>
                                  <w:szCs w:val="56"/>
                                </w:rPr>
                                <w:t xml:space="preserve">ALLOCATING </w:t>
                              </w:r>
                              <w:r w:rsidR="00C13D44">
                                <w:rPr>
                                  <w:rFonts w:ascii="Times New Roman" w:eastAsiaTheme="majorEastAsia" w:hAnsi="Times New Roman" w:cs="Times New Roman"/>
                                  <w:caps/>
                                  <w:color w:val="8496B0" w:themeColor="text2" w:themeTint="99"/>
                                  <w:sz w:val="56"/>
                                  <w:szCs w:val="56"/>
                                </w:rPr>
                                <w:t>HAY AND GRAIN CROPS WITH LAND, WATER, AND LABOR CONSTRAINTS</w:t>
                              </w:r>
                            </w:p>
                          </w:sdtContent>
                        </w:sdt>
                        <w:p w14:paraId="0AF2E1ED" w14:textId="75789210" w:rsidR="00600273" w:rsidRPr="00D058AB" w:rsidRDefault="00F0255F">
                          <w:pPr>
                            <w:pStyle w:val="NoSpacing"/>
                            <w:spacing w:before="120"/>
                            <w:rPr>
                              <w:rFonts w:ascii="Times New Roman" w:hAnsi="Times New Roman" w:cs="Times New Roman"/>
                              <w:noProof/>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B2656">
                                <w:rPr>
                                  <w:rFonts w:ascii="Times New Roman" w:hAnsi="Times New Roman" w:cs="Times New Roman"/>
                                  <w:color w:val="4472C4" w:themeColor="accent1"/>
                                  <w:sz w:val="36"/>
                                  <w:szCs w:val="36"/>
                                </w:rPr>
                                <w:t xml:space="preserve">Maximizing </w:t>
                              </w:r>
                              <w:r>
                                <w:rPr>
                                  <w:rFonts w:ascii="Times New Roman" w:hAnsi="Times New Roman" w:cs="Times New Roman"/>
                                  <w:color w:val="4472C4" w:themeColor="accent1"/>
                                  <w:sz w:val="36"/>
                                  <w:szCs w:val="36"/>
                                </w:rPr>
                                <w:t>profit and identifying governing constraints</w:t>
                              </w:r>
                            </w:sdtContent>
                          </w:sdt>
                          <w:r w:rsidR="00600273" w:rsidRPr="00D058AB">
                            <w:rPr>
                              <w:rFonts w:ascii="Times New Roman" w:hAnsi="Times New Roman" w:cs="Times New Roman"/>
                              <w:noProof/>
                            </w:rPr>
                            <w:t xml:space="preserve"> </w:t>
                          </w:r>
                        </w:p>
                        <w:p w14:paraId="22D1E7FD" w14:textId="77777777" w:rsidR="00D058AB" w:rsidRDefault="00D058AB">
                          <w:pPr>
                            <w:pStyle w:val="NoSpacing"/>
                            <w:spacing w:before="120"/>
                            <w:rPr>
                              <w:rFonts w:ascii="Times New Roman" w:hAnsi="Times New Roman" w:cs="Times New Roman"/>
                              <w:color w:val="4472C4" w:themeColor="accent1"/>
                              <w:sz w:val="36"/>
                              <w:szCs w:val="36"/>
                            </w:rPr>
                          </w:pPr>
                        </w:p>
                        <w:p w14:paraId="69BD92CC" w14:textId="77777777" w:rsidR="00D058AB" w:rsidRDefault="00D058AB">
                          <w:pPr>
                            <w:pStyle w:val="NoSpacing"/>
                            <w:spacing w:before="120"/>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Prepared by Joshua Ward</w:t>
                          </w:r>
                        </w:p>
                        <w:p w14:paraId="28B59DAA" w14:textId="1195ADD5" w:rsidR="00600273" w:rsidRPr="00D058AB" w:rsidRDefault="00487586" w:rsidP="002D407A">
                          <w:pPr>
                            <w:pStyle w:val="NoSpacing"/>
                            <w:spacing w:before="120"/>
                            <w:rPr>
                              <w:rFonts w:cs="Times New Roman"/>
                            </w:rPr>
                          </w:pPr>
                          <w:r>
                            <w:rPr>
                              <w:rFonts w:ascii="Times New Roman" w:hAnsi="Times New Roman" w:cs="Times New Roman"/>
                              <w:color w:val="4472C4" w:themeColor="accent1"/>
                              <w:sz w:val="36"/>
                              <w:szCs w:val="36"/>
                            </w:rPr>
                            <w:t>09/23/2020</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6192" behindDoc="1" locked="0" layoutInCell="1" allowOverlap="1" wp14:anchorId="62A6D3DA" wp14:editId="351A3B0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BDE757" id="Group 2" o:spid="_x0000_s1026" style="position:absolute;margin-left:0;margin-top:0;width:432.65pt;height:448.55pt;z-index:-25166028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4A570D13" wp14:editId="089D7F1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76C9B8" w14:textId="77777777" w:rsidR="00600273" w:rsidRPr="0084631B" w:rsidRDefault="00F0255F">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4631B" w:rsidRPr="0084631B">
                                      <w:rPr>
                                        <w:rFonts w:ascii="Times New Roman" w:hAnsi="Times New Roman" w:cs="Times New Roman"/>
                                        <w:color w:val="4472C4" w:themeColor="accent1"/>
                                        <w:sz w:val="36"/>
                                        <w:szCs w:val="36"/>
                                      </w:rPr>
                                      <w:t>Utah State University</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5256CD0" w14:textId="77777777" w:rsidR="00600273" w:rsidRPr="0084631B" w:rsidRDefault="0084631B">
                                    <w:pPr>
                                      <w:pStyle w:val="NoSpacing"/>
                                      <w:jc w:val="right"/>
                                      <w:rPr>
                                        <w:rFonts w:ascii="Times New Roman" w:hAnsi="Times New Roman" w:cs="Times New Roman"/>
                                        <w:color w:val="4472C4" w:themeColor="accent1"/>
                                        <w:sz w:val="36"/>
                                        <w:szCs w:val="36"/>
                                      </w:rPr>
                                    </w:pPr>
                                    <w:r w:rsidRPr="0084631B">
                                      <w:rPr>
                                        <w:rFonts w:ascii="Times New Roman" w:hAnsi="Times New Roman" w:cs="Times New Roman"/>
                                        <w:color w:val="4472C4" w:themeColor="accent1"/>
                                        <w:sz w:val="36"/>
                                        <w:szCs w:val="36"/>
                                      </w:rPr>
                                      <w:t>CEE 5410/6410 | Dr. David Rosenberg, PhD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A570D13" id="Text Box 69" o:spid="_x0000_s1027" type="#_x0000_t202" style="position:absolute;margin-left:0;margin-top:0;width:468pt;height:29.5pt;z-index:25165516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176C9B8" w14:textId="77777777" w:rsidR="00600273" w:rsidRPr="0084631B" w:rsidRDefault="00F0255F">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4631B" w:rsidRPr="0084631B">
                                <w:rPr>
                                  <w:rFonts w:ascii="Times New Roman" w:hAnsi="Times New Roman" w:cs="Times New Roman"/>
                                  <w:color w:val="4472C4" w:themeColor="accent1"/>
                                  <w:sz w:val="36"/>
                                  <w:szCs w:val="36"/>
                                </w:rPr>
                                <w:t>Utah State University</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5256CD0" w14:textId="77777777" w:rsidR="00600273" w:rsidRPr="0084631B" w:rsidRDefault="0084631B">
                              <w:pPr>
                                <w:pStyle w:val="NoSpacing"/>
                                <w:jc w:val="right"/>
                                <w:rPr>
                                  <w:rFonts w:ascii="Times New Roman" w:hAnsi="Times New Roman" w:cs="Times New Roman"/>
                                  <w:color w:val="4472C4" w:themeColor="accent1"/>
                                  <w:sz w:val="36"/>
                                  <w:szCs w:val="36"/>
                                </w:rPr>
                              </w:pPr>
                              <w:r w:rsidRPr="0084631B">
                                <w:rPr>
                                  <w:rFonts w:ascii="Times New Roman" w:hAnsi="Times New Roman" w:cs="Times New Roman"/>
                                  <w:color w:val="4472C4" w:themeColor="accent1"/>
                                  <w:sz w:val="36"/>
                                  <w:szCs w:val="36"/>
                                </w:rPr>
                                <w:t>CEE 5410/6410 | Dr. David Rosenberg, PhD</w:t>
                              </w:r>
                            </w:p>
                          </w:sdtContent>
                        </w:sdt>
                      </w:txbxContent>
                    </v:textbox>
                    <w10:wrap anchorx="page" anchory="margin"/>
                  </v:shape>
                </w:pict>
              </mc:Fallback>
            </mc:AlternateContent>
          </w:r>
        </w:p>
        <w:p w14:paraId="195B000D" w14:textId="77777777" w:rsidR="00557F24" w:rsidRDefault="00557F24">
          <w:pPr>
            <w:spacing w:after="160" w:line="259" w:lineRule="auto"/>
            <w:sectPr w:rsidR="00557F24" w:rsidSect="0037263D">
              <w:type w:val="continuous"/>
              <w:pgSz w:w="12240" w:h="15840"/>
              <w:pgMar w:top="1440" w:right="1440" w:bottom="1440" w:left="1440" w:header="720" w:footer="720" w:gutter="0"/>
              <w:pgNumType w:start="0"/>
              <w:cols w:space="720"/>
              <w:titlePg/>
              <w:docGrid w:linePitch="360"/>
            </w:sectPr>
          </w:pPr>
        </w:p>
        <w:p w14:paraId="0C315275" w14:textId="2A82653C" w:rsidR="0000522D" w:rsidRPr="00557F24" w:rsidRDefault="00F0255F" w:rsidP="00557F24">
          <w:pPr>
            <w:pStyle w:val="Heading1"/>
          </w:pPr>
          <w:r w:rsidR="00232136">
            <w:t>Introduction</w:t>
          </w:r>
        </w:p>
      </w:sdtContent>
    </w:sdt>
    <w:p w14:paraId="5B3515CA" w14:textId="31063482" w:rsidR="00232136" w:rsidRDefault="002C5D9F" w:rsidP="00232136">
      <w:r>
        <w:t xml:space="preserve">An aqueduct supplying industrial interests has an excess capacity in June, July, and August of 14,000, 18,000, and 6,000 acre-ft of water, respectively. The excess water is valuable for developing irrigated farming on nearby land. The land developer stated not more than 10,000 acres of land will be allocated to crops and irrigated using the water. </w:t>
      </w:r>
      <w:r w:rsidR="00F63F40">
        <w:fldChar w:fldCharType="begin"/>
      </w:r>
      <w:r w:rsidR="00F63F40">
        <w:instrText xml:space="preserve"> REF _Ref51755134 \h </w:instrText>
      </w:r>
      <w:r w:rsidR="00F63F40">
        <w:fldChar w:fldCharType="separate"/>
      </w:r>
      <w:r w:rsidR="003140B0">
        <w:t xml:space="preserve">Table </w:t>
      </w:r>
      <w:r w:rsidR="003140B0">
        <w:rPr>
          <w:noProof/>
        </w:rPr>
        <w:t>1</w:t>
      </w:r>
      <w:r w:rsidR="00F63F40">
        <w:fldChar w:fldCharType="end"/>
      </w:r>
      <w:r w:rsidR="00F63F40">
        <w:t xml:space="preserve"> </w:t>
      </w:r>
      <w:r w:rsidR="009E3D11">
        <w:t>illustrates how each</w:t>
      </w:r>
      <w:r>
        <w:t xml:space="preserve"> crop requires varying amounts of water depending on the month </w:t>
      </w:r>
      <w:sdt>
        <w:sdtPr>
          <w:id w:val="-376626766"/>
          <w:citation/>
        </w:sdtPr>
        <w:sdtContent>
          <w:r>
            <w:fldChar w:fldCharType="begin"/>
          </w:r>
          <w:r w:rsidR="00F63F40">
            <w:instrText xml:space="preserve">CITATION Bis99 \p 36 \l 1033 </w:instrText>
          </w:r>
          <w:r>
            <w:fldChar w:fldCharType="separate"/>
          </w:r>
          <w:r w:rsidR="003140B0">
            <w:rPr>
              <w:noProof/>
            </w:rPr>
            <w:t>(Bishop, Hughes and McKee 1999, 36)</w:t>
          </w:r>
          <w:r>
            <w:fldChar w:fldCharType="end"/>
          </w:r>
        </w:sdtContent>
      </w:sdt>
      <w:r>
        <w:t>. This report discusses the land allocations for hay and grain crops that maximize the financial returns from the land use</w:t>
      </w:r>
      <w:r w:rsidR="009E3D11">
        <w:t>, as well</w:t>
      </w:r>
      <w:r w:rsidR="0099339A">
        <w:t xml:space="preserve"> </w:t>
      </w:r>
      <w:r w:rsidR="007F31C7">
        <w:t>as the</w:t>
      </w:r>
      <w:r w:rsidR="00743A2C">
        <w:t xml:space="preserve"> governing (binding) constraints and </w:t>
      </w:r>
      <w:r w:rsidR="002A63A6">
        <w:t>any</w:t>
      </w:r>
      <w:r w:rsidR="00743A2C">
        <w:t xml:space="preserve"> leftover (slack) resources</w:t>
      </w:r>
      <w:r w:rsidR="002A63A6">
        <w:t xml:space="preserve"> in the optimal solution.</w:t>
      </w:r>
    </w:p>
    <w:p w14:paraId="1E91C492" w14:textId="4B75D825" w:rsidR="002D407A" w:rsidRDefault="002D407A" w:rsidP="00232136"/>
    <w:p w14:paraId="6DE0D77E" w14:textId="186234C5" w:rsidR="007D2BE9" w:rsidRDefault="007D2BE9" w:rsidP="007D2BE9">
      <w:pPr>
        <w:pStyle w:val="Caption"/>
        <w:keepNext/>
      </w:pPr>
      <w:bookmarkStart w:id="0" w:name="_Ref51755134"/>
      <w:r>
        <w:t xml:space="preserve">Table </w:t>
      </w:r>
      <w:r>
        <w:fldChar w:fldCharType="begin"/>
      </w:r>
      <w:r>
        <w:instrText xml:space="preserve"> SEQ Table \* ARABIC </w:instrText>
      </w:r>
      <w:r>
        <w:fldChar w:fldCharType="separate"/>
      </w:r>
      <w:r w:rsidR="003140B0">
        <w:rPr>
          <w:noProof/>
        </w:rPr>
        <w:t>1</w:t>
      </w:r>
      <w:r>
        <w:fldChar w:fldCharType="end"/>
      </w:r>
      <w:bookmarkEnd w:id="0"/>
      <w:r>
        <w:t>. Monthly water requirements (acre-ft) and return per acre planted</w:t>
      </w:r>
    </w:p>
    <w:tbl>
      <w:tblPr>
        <w:tblW w:w="4580" w:type="dxa"/>
        <w:tblBorders>
          <w:top w:val="single" w:sz="4" w:space="0" w:color="auto"/>
          <w:left w:val="single" w:sz="8" w:space="0" w:color="auto"/>
          <w:bottom w:val="single" w:sz="8" w:space="0" w:color="auto"/>
          <w:right w:val="single" w:sz="8" w:space="0" w:color="auto"/>
          <w:insideH w:val="single" w:sz="4" w:space="0" w:color="auto"/>
        </w:tblBorders>
        <w:tblLook w:val="04A0" w:firstRow="1" w:lastRow="0" w:firstColumn="1" w:lastColumn="0" w:noHBand="0" w:noVBand="1"/>
      </w:tblPr>
      <w:tblGrid>
        <w:gridCol w:w="763"/>
        <w:gridCol w:w="656"/>
        <w:gridCol w:w="617"/>
        <w:gridCol w:w="910"/>
        <w:gridCol w:w="1634"/>
      </w:tblGrid>
      <w:tr w:rsidR="00F00A12" w:rsidRPr="001D04B3" w14:paraId="09ACED1A" w14:textId="77777777" w:rsidTr="00F00A12">
        <w:trPr>
          <w:trHeight w:val="144"/>
        </w:trPr>
        <w:tc>
          <w:tcPr>
            <w:tcW w:w="763" w:type="dxa"/>
            <w:shd w:val="clear" w:color="000000" w:fill="D9D9D9"/>
            <w:vAlign w:val="center"/>
            <w:hideMark/>
          </w:tcPr>
          <w:p w14:paraId="1CBF1CEB" w14:textId="7532D995" w:rsidR="00F00A12" w:rsidRPr="001D04B3" w:rsidRDefault="00F00A12" w:rsidP="009D3E41">
            <w:pPr>
              <w:rPr>
                <w:rFonts w:eastAsia="Times New Roman" w:cs="Times New Roman"/>
                <w:color w:val="000000"/>
                <w:sz w:val="22"/>
              </w:rPr>
            </w:pPr>
            <w:r w:rsidRPr="001D04B3">
              <w:rPr>
                <w:rFonts w:eastAsia="Times New Roman" w:cs="Times New Roman"/>
                <w:color w:val="000000"/>
                <w:sz w:val="22"/>
              </w:rPr>
              <w:t>Crop</w:t>
            </w:r>
          </w:p>
        </w:tc>
        <w:tc>
          <w:tcPr>
            <w:tcW w:w="656" w:type="dxa"/>
            <w:shd w:val="clear" w:color="000000" w:fill="D9D9D9"/>
            <w:vAlign w:val="center"/>
            <w:hideMark/>
          </w:tcPr>
          <w:p w14:paraId="6AC5362A"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June</w:t>
            </w:r>
          </w:p>
        </w:tc>
        <w:tc>
          <w:tcPr>
            <w:tcW w:w="617" w:type="dxa"/>
            <w:shd w:val="clear" w:color="000000" w:fill="D9D9D9"/>
            <w:vAlign w:val="center"/>
            <w:hideMark/>
          </w:tcPr>
          <w:p w14:paraId="2ABBDE73"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July</w:t>
            </w:r>
          </w:p>
        </w:tc>
        <w:tc>
          <w:tcPr>
            <w:tcW w:w="910" w:type="dxa"/>
            <w:shd w:val="clear" w:color="000000" w:fill="D9D9D9"/>
            <w:vAlign w:val="center"/>
            <w:hideMark/>
          </w:tcPr>
          <w:p w14:paraId="0451988E"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August</w:t>
            </w:r>
          </w:p>
        </w:tc>
        <w:tc>
          <w:tcPr>
            <w:tcW w:w="1634" w:type="dxa"/>
            <w:shd w:val="clear" w:color="000000" w:fill="D9D9D9"/>
            <w:vAlign w:val="center"/>
            <w:hideMark/>
          </w:tcPr>
          <w:p w14:paraId="49562A98" w14:textId="1C765D4B"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Return, $/acre</w:t>
            </w:r>
          </w:p>
        </w:tc>
      </w:tr>
      <w:tr w:rsidR="00F00A12" w:rsidRPr="001D04B3" w14:paraId="4A65CD30" w14:textId="77777777" w:rsidTr="00F00A12">
        <w:trPr>
          <w:trHeight w:val="20"/>
        </w:trPr>
        <w:tc>
          <w:tcPr>
            <w:tcW w:w="763" w:type="dxa"/>
            <w:shd w:val="clear" w:color="auto" w:fill="auto"/>
            <w:vAlign w:val="center"/>
            <w:hideMark/>
          </w:tcPr>
          <w:p w14:paraId="4A10B6CB" w14:textId="77777777" w:rsidR="00F00A12" w:rsidRPr="001D04B3" w:rsidRDefault="00F00A12" w:rsidP="009D3E41">
            <w:pPr>
              <w:rPr>
                <w:rFonts w:eastAsia="Times New Roman" w:cs="Times New Roman"/>
                <w:color w:val="000000"/>
                <w:sz w:val="22"/>
              </w:rPr>
            </w:pPr>
            <w:r w:rsidRPr="001D04B3">
              <w:rPr>
                <w:rFonts w:eastAsia="Times New Roman" w:cs="Times New Roman"/>
                <w:color w:val="000000"/>
                <w:sz w:val="22"/>
              </w:rPr>
              <w:t>Hay</w:t>
            </w:r>
          </w:p>
        </w:tc>
        <w:tc>
          <w:tcPr>
            <w:tcW w:w="656" w:type="dxa"/>
            <w:shd w:val="clear" w:color="auto" w:fill="auto"/>
            <w:vAlign w:val="center"/>
            <w:hideMark/>
          </w:tcPr>
          <w:p w14:paraId="7E4153FF"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2</w:t>
            </w:r>
          </w:p>
        </w:tc>
        <w:tc>
          <w:tcPr>
            <w:tcW w:w="617" w:type="dxa"/>
            <w:shd w:val="clear" w:color="auto" w:fill="auto"/>
            <w:vAlign w:val="center"/>
            <w:hideMark/>
          </w:tcPr>
          <w:p w14:paraId="2B405E11"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1</w:t>
            </w:r>
          </w:p>
        </w:tc>
        <w:tc>
          <w:tcPr>
            <w:tcW w:w="910" w:type="dxa"/>
            <w:shd w:val="clear" w:color="auto" w:fill="auto"/>
            <w:vAlign w:val="center"/>
            <w:hideMark/>
          </w:tcPr>
          <w:p w14:paraId="5F65728A"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1</w:t>
            </w:r>
          </w:p>
        </w:tc>
        <w:tc>
          <w:tcPr>
            <w:tcW w:w="1634" w:type="dxa"/>
            <w:shd w:val="clear" w:color="auto" w:fill="auto"/>
            <w:vAlign w:val="center"/>
            <w:hideMark/>
          </w:tcPr>
          <w:p w14:paraId="51E7F318" w14:textId="06440174"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100</w:t>
            </w:r>
          </w:p>
        </w:tc>
      </w:tr>
      <w:tr w:rsidR="00F00A12" w:rsidRPr="001D04B3" w14:paraId="459AD39C" w14:textId="77777777" w:rsidTr="00F00A12">
        <w:trPr>
          <w:trHeight w:val="20"/>
        </w:trPr>
        <w:tc>
          <w:tcPr>
            <w:tcW w:w="763" w:type="dxa"/>
            <w:shd w:val="clear" w:color="000000" w:fill="F2F2F2"/>
            <w:vAlign w:val="bottom"/>
            <w:hideMark/>
          </w:tcPr>
          <w:p w14:paraId="3E7D92BD" w14:textId="77777777" w:rsidR="00F00A12" w:rsidRPr="001D04B3" w:rsidRDefault="00F00A12" w:rsidP="009D3E41">
            <w:pPr>
              <w:rPr>
                <w:rFonts w:eastAsia="Times New Roman" w:cs="Times New Roman"/>
                <w:color w:val="000000"/>
                <w:sz w:val="22"/>
              </w:rPr>
            </w:pPr>
            <w:r w:rsidRPr="001D04B3">
              <w:rPr>
                <w:rFonts w:eastAsia="Times New Roman" w:cs="Times New Roman"/>
                <w:color w:val="000000"/>
                <w:sz w:val="22"/>
              </w:rPr>
              <w:t>Grain</w:t>
            </w:r>
          </w:p>
        </w:tc>
        <w:tc>
          <w:tcPr>
            <w:tcW w:w="656" w:type="dxa"/>
            <w:shd w:val="clear" w:color="000000" w:fill="F2F2F2"/>
            <w:vAlign w:val="bottom"/>
            <w:hideMark/>
          </w:tcPr>
          <w:p w14:paraId="72733081"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1</w:t>
            </w:r>
          </w:p>
        </w:tc>
        <w:tc>
          <w:tcPr>
            <w:tcW w:w="617" w:type="dxa"/>
            <w:shd w:val="clear" w:color="000000" w:fill="F2F2F2"/>
            <w:vAlign w:val="bottom"/>
            <w:hideMark/>
          </w:tcPr>
          <w:p w14:paraId="4818A885"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2</w:t>
            </w:r>
          </w:p>
        </w:tc>
        <w:tc>
          <w:tcPr>
            <w:tcW w:w="910" w:type="dxa"/>
            <w:shd w:val="clear" w:color="000000" w:fill="F2F2F2"/>
            <w:vAlign w:val="bottom"/>
            <w:hideMark/>
          </w:tcPr>
          <w:p w14:paraId="7505C045" w14:textId="77777777"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0</w:t>
            </w:r>
          </w:p>
        </w:tc>
        <w:tc>
          <w:tcPr>
            <w:tcW w:w="1634" w:type="dxa"/>
            <w:shd w:val="clear" w:color="000000" w:fill="F2F2F2"/>
            <w:vAlign w:val="bottom"/>
            <w:hideMark/>
          </w:tcPr>
          <w:p w14:paraId="78ADFB9E" w14:textId="1A167F5D" w:rsidR="00F00A12" w:rsidRPr="001D04B3" w:rsidRDefault="00F00A12" w:rsidP="009D3E41">
            <w:pPr>
              <w:jc w:val="center"/>
              <w:rPr>
                <w:rFonts w:eastAsia="Times New Roman" w:cs="Times New Roman"/>
                <w:color w:val="000000"/>
                <w:sz w:val="22"/>
              </w:rPr>
            </w:pPr>
            <w:r w:rsidRPr="001D04B3">
              <w:rPr>
                <w:rFonts w:eastAsia="Times New Roman" w:cs="Times New Roman"/>
                <w:color w:val="000000"/>
                <w:sz w:val="22"/>
              </w:rPr>
              <w:t>120</w:t>
            </w:r>
          </w:p>
        </w:tc>
      </w:tr>
    </w:tbl>
    <w:p w14:paraId="02F1E035" w14:textId="77777777" w:rsidR="00C93154" w:rsidRDefault="00C93154" w:rsidP="00232136"/>
    <w:p w14:paraId="592ED4E0" w14:textId="77777777" w:rsidR="008D1903" w:rsidRDefault="008D1903" w:rsidP="00F71154">
      <w:pPr>
        <w:pStyle w:val="Heading1"/>
      </w:pPr>
      <w:r>
        <w:t>Methods</w:t>
      </w:r>
    </w:p>
    <w:p w14:paraId="74A98C49" w14:textId="6D87E8A5" w:rsidR="0000522D" w:rsidRDefault="00EA1256" w:rsidP="00232136">
      <w:r>
        <w:t xml:space="preserve">The </w:t>
      </w:r>
      <w:r w:rsidR="003A44E2">
        <w:t xml:space="preserve">author utilized Microsoft Excel and </w:t>
      </w:r>
      <w:r w:rsidR="00312FC9">
        <w:t xml:space="preserve">the </w:t>
      </w:r>
      <w:r w:rsidR="003A44E2">
        <w:t xml:space="preserve">General Algebraic Modeling System (GAMS) to </w:t>
      </w:r>
      <w:r w:rsidR="0037263D">
        <w:t>find the optimal solution</w:t>
      </w:r>
      <w:r w:rsidR="007B2656">
        <w:t>.</w:t>
      </w:r>
      <w:r w:rsidR="00744196">
        <w:t xml:space="preserve"> </w:t>
      </w:r>
      <w:proofErr w:type="gramStart"/>
      <w:r w:rsidR="00774A3F">
        <w:t>The</w:t>
      </w:r>
      <w:proofErr w:type="gramEnd"/>
      <w:r w:rsidR="00774A3F">
        <w:t xml:space="preserve"> model was formulated and solved using the following steps:</w:t>
      </w:r>
    </w:p>
    <w:p w14:paraId="55C4582F" w14:textId="77777777" w:rsidR="00F8259E" w:rsidRDefault="00F8259E" w:rsidP="00232136"/>
    <w:p w14:paraId="1F6F3C07" w14:textId="6BD390DB" w:rsidR="00F8259E" w:rsidRDefault="00F8259E" w:rsidP="00D221F8">
      <w:pPr>
        <w:pStyle w:val="ListParagraph"/>
        <w:numPr>
          <w:ilvl w:val="0"/>
          <w:numId w:val="1"/>
        </w:numPr>
        <w:ind w:left="547"/>
      </w:pPr>
      <w:r>
        <w:t>Define the decision variables</w:t>
      </w:r>
      <w:r>
        <w:t>:</w:t>
      </w:r>
      <w:r>
        <w:t xml:space="preserve"> the area of hay (A</w:t>
      </w:r>
      <w:r w:rsidRPr="0085667D">
        <w:rPr>
          <w:vertAlign w:val="subscript"/>
        </w:rPr>
        <w:t>h</w:t>
      </w:r>
      <w:r>
        <w:t>)</w:t>
      </w:r>
      <w:r>
        <w:t>,</w:t>
      </w:r>
      <w:r>
        <w:t xml:space="preserve"> and area of grain (A</w:t>
      </w:r>
      <w:r w:rsidRPr="0085667D">
        <w:rPr>
          <w:vertAlign w:val="subscript"/>
        </w:rPr>
        <w:t>g</w:t>
      </w:r>
      <w:r>
        <w:t>)</w:t>
      </w:r>
      <w:r>
        <w:t xml:space="preserve"> to</w:t>
      </w:r>
      <w:r>
        <w:t xml:space="preserve"> plant.</w:t>
      </w:r>
    </w:p>
    <w:p w14:paraId="095EA067" w14:textId="0F043E64" w:rsidR="00F8259E" w:rsidRDefault="00F8259E" w:rsidP="00D221F8">
      <w:pPr>
        <w:pStyle w:val="ListParagraph"/>
        <w:numPr>
          <w:ilvl w:val="0"/>
          <w:numId w:val="1"/>
        </w:numPr>
        <w:ind w:left="547"/>
      </w:pPr>
      <w:r>
        <w:t xml:space="preserve">Define the </w:t>
      </w:r>
      <w:r w:rsidR="00E272DA">
        <w:t xml:space="preserve">objective </w:t>
      </w:r>
      <w:r>
        <w:t xml:space="preserve">function describing the return from allocated </w:t>
      </w:r>
      <w:r w:rsidR="0071193B">
        <w:t>crop areas</w:t>
      </w:r>
      <w:r>
        <w:t xml:space="preserve"> </w:t>
      </w:r>
      <w:r w:rsidR="0071193B">
        <w:t>(</w:t>
      </w:r>
      <w:r w:rsidR="00697F29">
        <w:fldChar w:fldCharType="begin"/>
      </w:r>
      <w:r w:rsidR="00697F29">
        <w:instrText xml:space="preserve"> REF _Ref51756013 \h </w:instrText>
      </w:r>
      <w:r w:rsidR="00697F29">
        <w:fldChar w:fldCharType="separate"/>
      </w:r>
      <w:r w:rsidR="003140B0">
        <w:t xml:space="preserve">Figure </w:t>
      </w:r>
      <w:r w:rsidR="003140B0">
        <w:rPr>
          <w:noProof/>
        </w:rPr>
        <w:t>1</w:t>
      </w:r>
      <w:r w:rsidR="00697F29">
        <w:fldChar w:fldCharType="end"/>
      </w:r>
      <w:r w:rsidR="0071193B">
        <w:t>)</w:t>
      </w:r>
      <w:r>
        <w:t xml:space="preserve">. </w:t>
      </w:r>
    </w:p>
    <w:p w14:paraId="0E3C4A51" w14:textId="2E39BCB6" w:rsidR="00F8259E" w:rsidRDefault="00F8259E" w:rsidP="00D221F8">
      <w:pPr>
        <w:pStyle w:val="ListParagraph"/>
        <w:numPr>
          <w:ilvl w:val="0"/>
          <w:numId w:val="1"/>
        </w:numPr>
        <w:ind w:left="547"/>
      </w:pPr>
      <w:r>
        <w:t xml:space="preserve">Define the constraints that govern </w:t>
      </w:r>
      <w:r w:rsidR="00D46BB1">
        <w:t>the set of feasible crop allocations</w:t>
      </w:r>
      <w:r w:rsidR="00F075BA">
        <w:t xml:space="preserve"> (</w:t>
      </w:r>
      <w:r w:rsidR="00697F29">
        <w:fldChar w:fldCharType="begin"/>
      </w:r>
      <w:r w:rsidR="00697F29">
        <w:instrText xml:space="preserve"> REF _Ref51756025 \h </w:instrText>
      </w:r>
      <w:r w:rsidR="00697F29">
        <w:fldChar w:fldCharType="separate"/>
      </w:r>
      <w:r w:rsidR="003140B0">
        <w:t xml:space="preserve">Figure </w:t>
      </w:r>
      <w:r w:rsidR="003140B0">
        <w:rPr>
          <w:noProof/>
        </w:rPr>
        <w:t>2</w:t>
      </w:r>
      <w:r w:rsidR="00697F29">
        <w:fldChar w:fldCharType="end"/>
      </w:r>
      <w:r w:rsidR="00F075BA">
        <w:t>)</w:t>
      </w:r>
      <w:r>
        <w:t>.</w:t>
      </w:r>
    </w:p>
    <w:p w14:paraId="2D9FE94F" w14:textId="36277C74" w:rsidR="00BC54E1" w:rsidRDefault="006A5EEA" w:rsidP="00D221F8">
      <w:pPr>
        <w:pStyle w:val="ListParagraph"/>
        <w:numPr>
          <w:ilvl w:val="0"/>
          <w:numId w:val="1"/>
        </w:numPr>
        <w:ind w:left="547"/>
      </w:pPr>
      <w:r>
        <w:t xml:space="preserve">For the Excel solution, tabulate the objective function and constraint equations and use the Excel Solver to </w:t>
      </w:r>
      <w:r w:rsidR="006A32CA">
        <w:t>maximize the profit by changing the decision variables</w:t>
      </w:r>
      <w:r w:rsidR="00AF1A62">
        <w:t xml:space="preserve"> under the given constraints </w:t>
      </w:r>
      <w:r w:rsidR="006A32CA">
        <w:t>(</w:t>
      </w:r>
      <w:r w:rsidR="00C63F30">
        <w:fldChar w:fldCharType="begin"/>
      </w:r>
      <w:r w:rsidR="00C63F30">
        <w:instrText xml:space="preserve"> REF _Ref51756056 \h </w:instrText>
      </w:r>
      <w:r w:rsidR="00C63F30">
        <w:fldChar w:fldCharType="separate"/>
      </w:r>
      <w:r w:rsidR="003140B0">
        <w:t xml:space="preserve">Figure </w:t>
      </w:r>
      <w:r w:rsidR="003140B0">
        <w:rPr>
          <w:noProof/>
        </w:rPr>
        <w:t>3</w:t>
      </w:r>
      <w:r w:rsidR="00C63F30">
        <w:fldChar w:fldCharType="end"/>
      </w:r>
      <w:r w:rsidR="005D222A">
        <w:t xml:space="preserve">). The </w:t>
      </w:r>
      <w:r w:rsidR="001118DC">
        <w:t xml:space="preserve">answer and </w:t>
      </w:r>
      <w:r w:rsidR="005D222A">
        <w:t>sensitivity report</w:t>
      </w:r>
      <w:r w:rsidR="001118DC">
        <w:t>s</w:t>
      </w:r>
      <w:r w:rsidR="005D222A">
        <w:t xml:space="preserve"> </w:t>
      </w:r>
      <w:r w:rsidR="00C91C96">
        <w:t>(</w:t>
      </w:r>
      <w:r w:rsidR="00C63F30">
        <w:fldChar w:fldCharType="begin"/>
      </w:r>
      <w:r w:rsidR="00C63F30">
        <w:instrText xml:space="preserve"> REF _Ref51756072 \h </w:instrText>
      </w:r>
      <w:r w:rsidR="00C63F30">
        <w:fldChar w:fldCharType="separate"/>
      </w:r>
      <w:r w:rsidR="003140B0">
        <w:t xml:space="preserve">Figure </w:t>
      </w:r>
      <w:r w:rsidR="003140B0">
        <w:rPr>
          <w:noProof/>
        </w:rPr>
        <w:t>4</w:t>
      </w:r>
      <w:r w:rsidR="00C63F30">
        <w:fldChar w:fldCharType="end"/>
      </w:r>
      <w:r w:rsidR="00C63F30">
        <w:t xml:space="preserve">, </w:t>
      </w:r>
      <w:r w:rsidR="00C63F30">
        <w:fldChar w:fldCharType="begin"/>
      </w:r>
      <w:r w:rsidR="00C63F30">
        <w:instrText xml:space="preserve"> REF _Ref51756074 \h </w:instrText>
      </w:r>
      <w:r w:rsidR="00C63F30">
        <w:fldChar w:fldCharType="separate"/>
      </w:r>
      <w:r w:rsidR="003140B0">
        <w:t xml:space="preserve">Figure </w:t>
      </w:r>
      <w:r w:rsidR="003140B0">
        <w:rPr>
          <w:noProof/>
        </w:rPr>
        <w:t>5</w:t>
      </w:r>
      <w:r w:rsidR="00C63F30">
        <w:fldChar w:fldCharType="end"/>
      </w:r>
      <w:r w:rsidR="00C91C96">
        <w:t xml:space="preserve">) </w:t>
      </w:r>
      <w:r w:rsidR="005D222A">
        <w:t>give the optimal solutio</w:t>
      </w:r>
      <w:r w:rsidR="001118DC">
        <w:t>n and constraint information</w:t>
      </w:r>
      <w:r w:rsidR="005D222A">
        <w:t>.</w:t>
      </w:r>
    </w:p>
    <w:p w14:paraId="46B9137A" w14:textId="682190BF" w:rsidR="0037263D" w:rsidRDefault="005D222A" w:rsidP="00673D26">
      <w:pPr>
        <w:pStyle w:val="ListParagraph"/>
        <w:numPr>
          <w:ilvl w:val="0"/>
          <w:numId w:val="1"/>
        </w:numPr>
        <w:ind w:left="547"/>
      </w:pPr>
      <w:r>
        <w:t xml:space="preserve">For the GAMS solution, </w:t>
      </w:r>
      <w:r w:rsidR="009F2D04">
        <w:t xml:space="preserve">define a model using GAMS code incorporating the objective function </w:t>
      </w:r>
      <w:r w:rsidR="00E272DA">
        <w:t xml:space="preserve">and constraints and </w:t>
      </w:r>
      <w:r w:rsidR="00DA78A2">
        <w:t xml:space="preserve">solve for the maximum objective function value. The code output gives the optimal solution and </w:t>
      </w:r>
      <w:r w:rsidR="004324EE">
        <w:t>constrai</w:t>
      </w:r>
      <w:r w:rsidR="001118DC">
        <w:t>nt information</w:t>
      </w:r>
      <w:r w:rsidR="00F63F40">
        <w:t xml:space="preserve"> </w:t>
      </w:r>
      <w:sdt>
        <w:sdtPr>
          <w:id w:val="1601140255"/>
          <w:citation/>
        </w:sdtPr>
        <w:sdtContent>
          <w:r w:rsidR="00F63F40">
            <w:fldChar w:fldCharType="begin"/>
          </w:r>
          <w:r w:rsidR="00F63F40">
            <w:instrText xml:space="preserve"> CITATION War202 \l 1033 </w:instrText>
          </w:r>
          <w:r w:rsidR="00F63F40">
            <w:fldChar w:fldCharType="separate"/>
          </w:r>
          <w:r w:rsidR="003140B0">
            <w:rPr>
              <w:noProof/>
            </w:rPr>
            <w:t>(Ward, HW3 2020)</w:t>
          </w:r>
          <w:r w:rsidR="00F63F40">
            <w:fldChar w:fldCharType="end"/>
          </w:r>
        </w:sdtContent>
      </w:sdt>
      <w:r w:rsidR="00DA78A2">
        <w:t>.</w:t>
      </w:r>
      <w:r w:rsidR="0048010C">
        <w:t xml:space="preserve"> </w:t>
      </w:r>
    </w:p>
    <w:p w14:paraId="2777B07A" w14:textId="77777777" w:rsidR="002D407A" w:rsidRDefault="002D407A" w:rsidP="00232136"/>
    <w:p w14:paraId="35B9F7C9" w14:textId="77777777" w:rsidR="008D1903" w:rsidRDefault="008D1903" w:rsidP="002E389A">
      <w:pPr>
        <w:pStyle w:val="Heading1"/>
      </w:pPr>
      <w:r>
        <w:t>Results</w:t>
      </w:r>
    </w:p>
    <w:p w14:paraId="3A63AE17" w14:textId="0908A6CE" w:rsidR="0000522D" w:rsidRDefault="00B74717" w:rsidP="00232136">
      <w:r>
        <w:t xml:space="preserve">Both solutions </w:t>
      </w:r>
      <w:r w:rsidR="00617634">
        <w:t>indicate the developer should plant 2,000 acres of hay and 8,000 acres of grain</w:t>
      </w:r>
      <w:r w:rsidR="00D10207">
        <w:t xml:space="preserve"> for a maximized return of $1.16</w:t>
      </w:r>
      <w:r w:rsidR="004A640F">
        <w:t xml:space="preserve"> million</w:t>
      </w:r>
      <w:r w:rsidR="00617634">
        <w:t xml:space="preserve">. </w:t>
      </w:r>
      <w:r w:rsidR="00F63F40">
        <w:fldChar w:fldCharType="begin"/>
      </w:r>
      <w:r w:rsidR="00F63F40">
        <w:instrText xml:space="preserve"> REF _Ref51755159 \h </w:instrText>
      </w:r>
      <w:r w:rsidR="00F63F40">
        <w:fldChar w:fldCharType="separate"/>
      </w:r>
      <w:r w:rsidR="003140B0">
        <w:t xml:space="preserve">Table </w:t>
      </w:r>
      <w:r w:rsidR="003140B0">
        <w:rPr>
          <w:noProof/>
        </w:rPr>
        <w:t>2</w:t>
      </w:r>
      <w:r w:rsidR="00F63F40">
        <w:fldChar w:fldCharType="end"/>
      </w:r>
      <w:r w:rsidR="00F63F40">
        <w:t xml:space="preserve"> displays the </w:t>
      </w:r>
      <w:r w:rsidR="00EA1C11">
        <w:t xml:space="preserve">constraint outputs from both solutions. </w:t>
      </w:r>
      <w:r w:rsidR="006A0649">
        <w:t xml:space="preserve">Note the GAMS output </w:t>
      </w:r>
      <w:r w:rsidR="00F270F4">
        <w:t>did</w:t>
      </w:r>
      <w:r w:rsidR="006A0649">
        <w:t xml:space="preserve"> not explicitly give slack values</w:t>
      </w:r>
      <w:r w:rsidR="00F44998">
        <w:t xml:space="preserve"> or classify constraints as binding</w:t>
      </w:r>
      <w:r w:rsidR="00E03DCE">
        <w:t xml:space="preserve"> like the Excel solution</w:t>
      </w:r>
      <w:r w:rsidR="00F44998">
        <w:t>. Those columns were computed from</w:t>
      </w:r>
      <w:r w:rsidR="00F270F4">
        <w:t xml:space="preserve"> leftover resources </w:t>
      </w:r>
      <w:r w:rsidR="00F44998">
        <w:t xml:space="preserve">and classified </w:t>
      </w:r>
      <w:r w:rsidR="00B87FF1">
        <w:t xml:space="preserve">after </w:t>
      </w:r>
      <w:r w:rsidR="006D14AB">
        <w:t>examining model outputs</w:t>
      </w:r>
      <w:r w:rsidR="00B87FF1">
        <w:t>.</w:t>
      </w:r>
      <w:r w:rsidR="00744196">
        <w:t xml:space="preserve"> </w:t>
      </w:r>
      <w:r w:rsidR="007A513F">
        <w:t>Both solutions also agree on</w:t>
      </w:r>
      <w:r w:rsidR="005263B1">
        <w:t xml:space="preserve"> which constraints are binding and the amount of slack (leftover resources) in each non-binding constraint.</w:t>
      </w:r>
    </w:p>
    <w:p w14:paraId="0524DDAA" w14:textId="77777777" w:rsidR="007032F8" w:rsidRDefault="007032F8" w:rsidP="00232136"/>
    <w:p w14:paraId="6435F4F4" w14:textId="115E5BC8" w:rsidR="007032F8" w:rsidRDefault="007032F8" w:rsidP="007032F8">
      <w:pPr>
        <w:pStyle w:val="Caption"/>
        <w:keepNext/>
      </w:pPr>
      <w:bookmarkStart w:id="1" w:name="_Ref51755159"/>
      <w:r>
        <w:t xml:space="preserve">Table </w:t>
      </w:r>
      <w:r>
        <w:fldChar w:fldCharType="begin"/>
      </w:r>
      <w:r>
        <w:instrText xml:space="preserve"> SEQ Table \* ARABIC </w:instrText>
      </w:r>
      <w:r>
        <w:fldChar w:fldCharType="separate"/>
      </w:r>
      <w:r w:rsidR="003140B0">
        <w:rPr>
          <w:noProof/>
        </w:rPr>
        <w:t>2</w:t>
      </w:r>
      <w:r>
        <w:fldChar w:fldCharType="end"/>
      </w:r>
      <w:bookmarkEnd w:id="1"/>
      <w:r>
        <w:t>. Constraint outputs from Excel and GAMS solutions</w:t>
      </w:r>
    </w:p>
    <w:tbl>
      <w:tblPr>
        <w:tblStyle w:val="TableGrid0"/>
        <w:tblW w:w="10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1043"/>
        <w:gridCol w:w="1202"/>
        <w:gridCol w:w="1296"/>
        <w:gridCol w:w="701"/>
        <w:gridCol w:w="799"/>
        <w:gridCol w:w="1023"/>
        <w:gridCol w:w="820"/>
        <w:gridCol w:w="783"/>
        <w:gridCol w:w="995"/>
      </w:tblGrid>
      <w:tr w:rsidR="006D14AB" w:rsidRPr="007032F8" w14:paraId="4CB78A2E" w14:textId="5AC3D600" w:rsidTr="006D14AB">
        <w:trPr>
          <w:trHeight w:val="144"/>
        </w:trPr>
        <w:tc>
          <w:tcPr>
            <w:tcW w:w="1728" w:type="dxa"/>
            <w:vMerge w:val="restart"/>
            <w:tcBorders>
              <w:top w:val="single" w:sz="12" w:space="0" w:color="auto"/>
              <w:left w:val="single" w:sz="6" w:space="0" w:color="auto"/>
              <w:right w:val="single" w:sz="6" w:space="0" w:color="auto"/>
            </w:tcBorders>
            <w:vAlign w:val="center"/>
          </w:tcPr>
          <w:p w14:paraId="57D781A4" w14:textId="436B3F2B" w:rsidR="006D14AB" w:rsidRPr="00F455A9" w:rsidRDefault="006D14AB" w:rsidP="00F455A9">
            <w:pPr>
              <w:jc w:val="center"/>
              <w:rPr>
                <w:b/>
                <w:bCs/>
                <w:sz w:val="20"/>
                <w:szCs w:val="20"/>
              </w:rPr>
            </w:pPr>
            <w:r w:rsidRPr="00F455A9">
              <w:rPr>
                <w:b/>
                <w:bCs/>
                <w:sz w:val="20"/>
                <w:szCs w:val="20"/>
              </w:rPr>
              <w:t>Constraint</w:t>
            </w:r>
          </w:p>
        </w:tc>
        <w:tc>
          <w:tcPr>
            <w:tcW w:w="4242" w:type="dxa"/>
            <w:gridSpan w:val="4"/>
            <w:tcBorders>
              <w:top w:val="single" w:sz="12" w:space="0" w:color="auto"/>
              <w:left w:val="single" w:sz="6" w:space="0" w:color="auto"/>
              <w:bottom w:val="single" w:sz="6" w:space="0" w:color="auto"/>
              <w:right w:val="single" w:sz="6" w:space="0" w:color="auto"/>
            </w:tcBorders>
            <w:vAlign w:val="center"/>
          </w:tcPr>
          <w:p w14:paraId="21C2DC69" w14:textId="32F036CF" w:rsidR="006D14AB" w:rsidRPr="00F455A9" w:rsidRDefault="006D14AB" w:rsidP="00194311">
            <w:pPr>
              <w:jc w:val="center"/>
              <w:rPr>
                <w:b/>
                <w:bCs/>
                <w:sz w:val="20"/>
                <w:szCs w:val="20"/>
              </w:rPr>
            </w:pPr>
            <w:r w:rsidRPr="00F455A9">
              <w:rPr>
                <w:b/>
                <w:bCs/>
                <w:sz w:val="20"/>
                <w:szCs w:val="20"/>
              </w:rPr>
              <w:t>Excel Solution</w:t>
            </w:r>
          </w:p>
        </w:tc>
        <w:tc>
          <w:tcPr>
            <w:tcW w:w="4420" w:type="dxa"/>
            <w:gridSpan w:val="5"/>
            <w:tcBorders>
              <w:top w:val="single" w:sz="12" w:space="0" w:color="auto"/>
              <w:left w:val="single" w:sz="6" w:space="0" w:color="auto"/>
              <w:bottom w:val="single" w:sz="6" w:space="0" w:color="auto"/>
              <w:right w:val="single" w:sz="6" w:space="0" w:color="auto"/>
            </w:tcBorders>
            <w:vAlign w:val="center"/>
          </w:tcPr>
          <w:p w14:paraId="25F5AC85" w14:textId="3A3976CC" w:rsidR="006D14AB" w:rsidRPr="00F455A9" w:rsidRDefault="006D14AB" w:rsidP="00194311">
            <w:pPr>
              <w:jc w:val="center"/>
              <w:rPr>
                <w:b/>
                <w:bCs/>
                <w:sz w:val="20"/>
                <w:szCs w:val="20"/>
              </w:rPr>
            </w:pPr>
            <w:r w:rsidRPr="00F455A9">
              <w:rPr>
                <w:b/>
                <w:bCs/>
                <w:sz w:val="20"/>
                <w:szCs w:val="20"/>
              </w:rPr>
              <w:t>GAMS Solution</w:t>
            </w:r>
          </w:p>
        </w:tc>
      </w:tr>
      <w:tr w:rsidR="00BC3BEF" w:rsidRPr="007032F8" w14:paraId="502B865A" w14:textId="3B14A2C3" w:rsidTr="006D14AB">
        <w:trPr>
          <w:trHeight w:val="144"/>
        </w:trPr>
        <w:tc>
          <w:tcPr>
            <w:tcW w:w="1728" w:type="dxa"/>
            <w:vMerge/>
            <w:tcBorders>
              <w:left w:val="single" w:sz="6" w:space="0" w:color="auto"/>
              <w:bottom w:val="single" w:sz="6" w:space="0" w:color="auto"/>
              <w:right w:val="single" w:sz="6" w:space="0" w:color="auto"/>
            </w:tcBorders>
          </w:tcPr>
          <w:p w14:paraId="74591AA4" w14:textId="08060218" w:rsidR="00B87FF1" w:rsidRPr="00F455A9" w:rsidRDefault="00B87FF1" w:rsidP="00464A8B">
            <w:pPr>
              <w:rPr>
                <w:b/>
                <w:bCs/>
                <w:sz w:val="20"/>
                <w:szCs w:val="20"/>
              </w:rPr>
            </w:pPr>
          </w:p>
        </w:tc>
        <w:tc>
          <w:tcPr>
            <w:tcW w:w="1043" w:type="dxa"/>
            <w:tcBorders>
              <w:top w:val="single" w:sz="6" w:space="0" w:color="auto"/>
              <w:left w:val="single" w:sz="6" w:space="0" w:color="auto"/>
              <w:bottom w:val="single" w:sz="6" w:space="0" w:color="auto"/>
              <w:right w:val="single" w:sz="6" w:space="0" w:color="auto"/>
            </w:tcBorders>
          </w:tcPr>
          <w:p w14:paraId="1D850AFA" w14:textId="056D394C" w:rsidR="00B87FF1" w:rsidRPr="00F455A9" w:rsidRDefault="00B87FF1" w:rsidP="00464A8B">
            <w:pPr>
              <w:rPr>
                <w:b/>
                <w:bCs/>
                <w:sz w:val="20"/>
                <w:szCs w:val="20"/>
              </w:rPr>
            </w:pPr>
            <w:r w:rsidRPr="00F455A9">
              <w:rPr>
                <w:b/>
                <w:bCs/>
                <w:sz w:val="20"/>
                <w:szCs w:val="20"/>
              </w:rPr>
              <w:t>Final Value</w:t>
            </w:r>
          </w:p>
        </w:tc>
        <w:tc>
          <w:tcPr>
            <w:tcW w:w="1202" w:type="dxa"/>
            <w:tcBorders>
              <w:top w:val="single" w:sz="6" w:space="0" w:color="auto"/>
              <w:left w:val="single" w:sz="6" w:space="0" w:color="auto"/>
              <w:bottom w:val="single" w:sz="6" w:space="0" w:color="auto"/>
              <w:right w:val="single" w:sz="6" w:space="0" w:color="auto"/>
            </w:tcBorders>
            <w:shd w:val="clear" w:color="auto" w:fill="auto"/>
            <w:vAlign w:val="bottom"/>
          </w:tcPr>
          <w:p w14:paraId="19600662" w14:textId="501B30F6" w:rsidR="00B87FF1" w:rsidRPr="00F455A9" w:rsidRDefault="00B87FF1" w:rsidP="00464A8B">
            <w:pPr>
              <w:rPr>
                <w:b/>
                <w:bCs/>
                <w:sz w:val="20"/>
                <w:szCs w:val="20"/>
              </w:rPr>
            </w:pPr>
            <w:r w:rsidRPr="00F455A9">
              <w:rPr>
                <w:b/>
                <w:bCs/>
                <w:sz w:val="20"/>
                <w:szCs w:val="20"/>
              </w:rPr>
              <w:t>Shadow Price</w:t>
            </w:r>
          </w:p>
        </w:tc>
        <w:tc>
          <w:tcPr>
            <w:tcW w:w="1296" w:type="dxa"/>
            <w:tcBorders>
              <w:top w:val="single" w:sz="6" w:space="0" w:color="auto"/>
              <w:left w:val="single" w:sz="6" w:space="0" w:color="auto"/>
              <w:bottom w:val="single" w:sz="6" w:space="0" w:color="auto"/>
              <w:right w:val="single" w:sz="6" w:space="0" w:color="auto"/>
            </w:tcBorders>
          </w:tcPr>
          <w:p w14:paraId="13E19A5F" w14:textId="56C54C06" w:rsidR="00B87FF1" w:rsidRPr="00F455A9" w:rsidRDefault="00B87FF1" w:rsidP="00464A8B">
            <w:pPr>
              <w:rPr>
                <w:b/>
                <w:bCs/>
                <w:sz w:val="20"/>
                <w:szCs w:val="20"/>
              </w:rPr>
            </w:pPr>
            <w:r w:rsidRPr="00F455A9">
              <w:rPr>
                <w:b/>
                <w:bCs/>
                <w:sz w:val="20"/>
                <w:szCs w:val="20"/>
              </w:rPr>
              <w:t>Status</w:t>
            </w:r>
          </w:p>
        </w:tc>
        <w:tc>
          <w:tcPr>
            <w:tcW w:w="701" w:type="dxa"/>
            <w:tcBorders>
              <w:top w:val="single" w:sz="6" w:space="0" w:color="auto"/>
              <w:left w:val="single" w:sz="6" w:space="0" w:color="auto"/>
              <w:bottom w:val="single" w:sz="6" w:space="0" w:color="auto"/>
              <w:right w:val="single" w:sz="6" w:space="0" w:color="auto"/>
            </w:tcBorders>
          </w:tcPr>
          <w:p w14:paraId="50EBEDE6" w14:textId="6A027036" w:rsidR="00B87FF1" w:rsidRPr="00F455A9" w:rsidRDefault="00B87FF1" w:rsidP="00464A8B">
            <w:pPr>
              <w:rPr>
                <w:b/>
                <w:bCs/>
                <w:sz w:val="20"/>
                <w:szCs w:val="20"/>
              </w:rPr>
            </w:pPr>
            <w:r w:rsidRPr="00F455A9">
              <w:rPr>
                <w:b/>
                <w:bCs/>
                <w:sz w:val="20"/>
                <w:szCs w:val="20"/>
              </w:rPr>
              <w:t>Slack</w:t>
            </w:r>
          </w:p>
        </w:tc>
        <w:tc>
          <w:tcPr>
            <w:tcW w:w="799" w:type="dxa"/>
            <w:tcBorders>
              <w:top w:val="single" w:sz="6" w:space="0" w:color="auto"/>
              <w:left w:val="single" w:sz="6" w:space="0" w:color="auto"/>
              <w:bottom w:val="single" w:sz="6" w:space="0" w:color="auto"/>
              <w:right w:val="single" w:sz="6" w:space="0" w:color="auto"/>
            </w:tcBorders>
          </w:tcPr>
          <w:p w14:paraId="06128406" w14:textId="0C7F5F7B" w:rsidR="00B87FF1" w:rsidRPr="00F455A9" w:rsidRDefault="00B87FF1" w:rsidP="00464A8B">
            <w:pPr>
              <w:rPr>
                <w:b/>
                <w:bCs/>
                <w:sz w:val="20"/>
                <w:szCs w:val="20"/>
              </w:rPr>
            </w:pPr>
            <w:r w:rsidRPr="00F455A9">
              <w:rPr>
                <w:b/>
                <w:bCs/>
                <w:sz w:val="20"/>
                <w:szCs w:val="20"/>
              </w:rPr>
              <w:t>Level</w:t>
            </w:r>
          </w:p>
        </w:tc>
        <w:tc>
          <w:tcPr>
            <w:tcW w:w="1023" w:type="dxa"/>
            <w:tcBorders>
              <w:top w:val="single" w:sz="6" w:space="0" w:color="auto"/>
              <w:left w:val="single" w:sz="6" w:space="0" w:color="auto"/>
              <w:bottom w:val="single" w:sz="6" w:space="0" w:color="auto"/>
              <w:right w:val="single" w:sz="6" w:space="0" w:color="auto"/>
            </w:tcBorders>
          </w:tcPr>
          <w:p w14:paraId="0F5F8A23" w14:textId="617833DA" w:rsidR="00B87FF1" w:rsidRPr="00F455A9" w:rsidRDefault="00B87FF1" w:rsidP="00464A8B">
            <w:pPr>
              <w:rPr>
                <w:b/>
                <w:bCs/>
                <w:sz w:val="20"/>
                <w:szCs w:val="20"/>
              </w:rPr>
            </w:pPr>
            <w:r w:rsidRPr="00F455A9">
              <w:rPr>
                <w:b/>
                <w:bCs/>
                <w:sz w:val="20"/>
                <w:szCs w:val="20"/>
              </w:rPr>
              <w:t>Marginal</w:t>
            </w:r>
          </w:p>
        </w:tc>
        <w:tc>
          <w:tcPr>
            <w:tcW w:w="820" w:type="dxa"/>
            <w:tcBorders>
              <w:top w:val="single" w:sz="6" w:space="0" w:color="auto"/>
              <w:left w:val="single" w:sz="6" w:space="0" w:color="auto"/>
              <w:bottom w:val="single" w:sz="6" w:space="0" w:color="auto"/>
              <w:right w:val="single" w:sz="6" w:space="0" w:color="auto"/>
            </w:tcBorders>
          </w:tcPr>
          <w:p w14:paraId="5F431DC8" w14:textId="0EB82EBA" w:rsidR="00B87FF1" w:rsidRPr="00F455A9" w:rsidRDefault="00B87FF1" w:rsidP="00464A8B">
            <w:pPr>
              <w:rPr>
                <w:b/>
                <w:bCs/>
                <w:sz w:val="20"/>
                <w:szCs w:val="20"/>
              </w:rPr>
            </w:pPr>
            <w:r w:rsidRPr="00F455A9">
              <w:rPr>
                <w:b/>
                <w:bCs/>
                <w:sz w:val="20"/>
                <w:szCs w:val="20"/>
              </w:rPr>
              <w:t>Upper</w:t>
            </w:r>
          </w:p>
        </w:tc>
        <w:tc>
          <w:tcPr>
            <w:tcW w:w="783" w:type="dxa"/>
            <w:tcBorders>
              <w:top w:val="single" w:sz="6" w:space="0" w:color="auto"/>
              <w:left w:val="single" w:sz="6" w:space="0" w:color="auto"/>
              <w:bottom w:val="single" w:sz="6" w:space="0" w:color="auto"/>
              <w:right w:val="single" w:sz="6" w:space="0" w:color="auto"/>
            </w:tcBorders>
          </w:tcPr>
          <w:p w14:paraId="4F3A5807" w14:textId="6C93357C" w:rsidR="00B87FF1" w:rsidRPr="00F455A9" w:rsidRDefault="00B87FF1" w:rsidP="00464A8B">
            <w:pPr>
              <w:rPr>
                <w:b/>
                <w:bCs/>
                <w:sz w:val="20"/>
                <w:szCs w:val="20"/>
              </w:rPr>
            </w:pPr>
            <w:r>
              <w:rPr>
                <w:b/>
                <w:bCs/>
                <w:sz w:val="20"/>
                <w:szCs w:val="20"/>
              </w:rPr>
              <w:t>Slack*</w:t>
            </w:r>
          </w:p>
        </w:tc>
        <w:tc>
          <w:tcPr>
            <w:tcW w:w="995" w:type="dxa"/>
            <w:tcBorders>
              <w:top w:val="single" w:sz="6" w:space="0" w:color="auto"/>
              <w:left w:val="single" w:sz="6" w:space="0" w:color="auto"/>
              <w:bottom w:val="single" w:sz="6" w:space="0" w:color="auto"/>
              <w:right w:val="single" w:sz="6" w:space="0" w:color="auto"/>
            </w:tcBorders>
          </w:tcPr>
          <w:p w14:paraId="21B4F812" w14:textId="726A384B" w:rsidR="00B87FF1" w:rsidRDefault="00B87FF1" w:rsidP="00464A8B">
            <w:pPr>
              <w:rPr>
                <w:b/>
                <w:bCs/>
                <w:sz w:val="20"/>
                <w:szCs w:val="20"/>
              </w:rPr>
            </w:pPr>
            <w:r>
              <w:rPr>
                <w:b/>
                <w:bCs/>
                <w:sz w:val="20"/>
                <w:szCs w:val="20"/>
              </w:rPr>
              <w:t>Binding</w:t>
            </w:r>
            <w:r w:rsidR="006D14AB">
              <w:rPr>
                <w:b/>
                <w:bCs/>
                <w:sz w:val="20"/>
                <w:szCs w:val="20"/>
              </w:rPr>
              <w:t>*</w:t>
            </w:r>
          </w:p>
        </w:tc>
      </w:tr>
      <w:tr w:rsidR="00BC3BEF" w:rsidRPr="007032F8" w14:paraId="0C43FA0C" w14:textId="085769D3" w:rsidTr="006D14AB">
        <w:trPr>
          <w:trHeight w:val="144"/>
        </w:trPr>
        <w:tc>
          <w:tcPr>
            <w:tcW w:w="1728" w:type="dxa"/>
            <w:tcBorders>
              <w:top w:val="single" w:sz="6" w:space="0" w:color="auto"/>
              <w:left w:val="single" w:sz="6" w:space="0" w:color="auto"/>
              <w:right w:val="single" w:sz="6" w:space="0" w:color="auto"/>
            </w:tcBorders>
            <w:vAlign w:val="center"/>
          </w:tcPr>
          <w:p w14:paraId="30CE0283" w14:textId="15CF7F21" w:rsidR="00B87FF1" w:rsidRPr="00F455A9" w:rsidRDefault="00B87FF1" w:rsidP="00F455A9">
            <w:pPr>
              <w:rPr>
                <w:sz w:val="20"/>
                <w:szCs w:val="20"/>
              </w:rPr>
            </w:pPr>
            <w:r w:rsidRPr="00F455A9">
              <w:rPr>
                <w:sz w:val="20"/>
                <w:szCs w:val="20"/>
              </w:rPr>
              <w:t>Land (3)</w:t>
            </w:r>
          </w:p>
        </w:tc>
        <w:tc>
          <w:tcPr>
            <w:tcW w:w="1043" w:type="dxa"/>
            <w:tcBorders>
              <w:top w:val="single" w:sz="6" w:space="0" w:color="auto"/>
              <w:left w:val="single" w:sz="6" w:space="0" w:color="auto"/>
            </w:tcBorders>
            <w:shd w:val="clear" w:color="auto" w:fill="auto"/>
            <w:vAlign w:val="center"/>
          </w:tcPr>
          <w:p w14:paraId="34906553" w14:textId="35198357" w:rsidR="00B87FF1" w:rsidRPr="00F455A9" w:rsidRDefault="00B87FF1" w:rsidP="00F455A9">
            <w:pPr>
              <w:jc w:val="center"/>
              <w:rPr>
                <w:color w:val="000000"/>
                <w:sz w:val="20"/>
                <w:szCs w:val="20"/>
              </w:rPr>
            </w:pPr>
            <w:r w:rsidRPr="00F455A9">
              <w:rPr>
                <w:color w:val="000000"/>
                <w:sz w:val="20"/>
                <w:szCs w:val="20"/>
              </w:rPr>
              <w:t>10000</w:t>
            </w:r>
          </w:p>
        </w:tc>
        <w:tc>
          <w:tcPr>
            <w:tcW w:w="1202" w:type="dxa"/>
            <w:tcBorders>
              <w:top w:val="single" w:sz="6" w:space="0" w:color="auto"/>
            </w:tcBorders>
            <w:shd w:val="clear" w:color="auto" w:fill="auto"/>
            <w:vAlign w:val="center"/>
          </w:tcPr>
          <w:p w14:paraId="6A4330EE" w14:textId="4FB09DDB" w:rsidR="00B87FF1" w:rsidRPr="00F455A9" w:rsidRDefault="00B87FF1" w:rsidP="00F455A9">
            <w:pPr>
              <w:jc w:val="center"/>
              <w:rPr>
                <w:sz w:val="20"/>
                <w:szCs w:val="20"/>
              </w:rPr>
            </w:pPr>
            <w:r w:rsidRPr="00F455A9">
              <w:rPr>
                <w:color w:val="000000"/>
                <w:sz w:val="20"/>
                <w:szCs w:val="20"/>
              </w:rPr>
              <w:t>80</w:t>
            </w:r>
          </w:p>
        </w:tc>
        <w:tc>
          <w:tcPr>
            <w:tcW w:w="1296" w:type="dxa"/>
            <w:tcBorders>
              <w:top w:val="single" w:sz="6" w:space="0" w:color="auto"/>
            </w:tcBorders>
            <w:vAlign w:val="center"/>
          </w:tcPr>
          <w:p w14:paraId="2EB91665" w14:textId="7A97AAAB" w:rsidR="00B87FF1" w:rsidRPr="00F455A9" w:rsidRDefault="00B87FF1" w:rsidP="008B572C">
            <w:pPr>
              <w:rPr>
                <w:sz w:val="20"/>
                <w:szCs w:val="20"/>
              </w:rPr>
            </w:pPr>
            <w:r w:rsidRPr="00F455A9">
              <w:rPr>
                <w:color w:val="000000"/>
                <w:sz w:val="20"/>
                <w:szCs w:val="20"/>
              </w:rPr>
              <w:t>Binding</w:t>
            </w:r>
          </w:p>
        </w:tc>
        <w:tc>
          <w:tcPr>
            <w:tcW w:w="701" w:type="dxa"/>
            <w:tcBorders>
              <w:top w:val="single" w:sz="6" w:space="0" w:color="auto"/>
              <w:left w:val="nil"/>
              <w:right w:val="single" w:sz="6" w:space="0" w:color="auto"/>
            </w:tcBorders>
            <w:vAlign w:val="center"/>
          </w:tcPr>
          <w:p w14:paraId="0D9CE4CE" w14:textId="277B6745" w:rsidR="00B87FF1" w:rsidRPr="00F455A9" w:rsidRDefault="00B87FF1" w:rsidP="00F455A9">
            <w:pPr>
              <w:jc w:val="center"/>
              <w:rPr>
                <w:sz w:val="20"/>
                <w:szCs w:val="20"/>
              </w:rPr>
            </w:pPr>
            <w:r w:rsidRPr="00F455A9">
              <w:rPr>
                <w:color w:val="000000"/>
                <w:sz w:val="20"/>
                <w:szCs w:val="20"/>
              </w:rPr>
              <w:t>0</w:t>
            </w:r>
          </w:p>
        </w:tc>
        <w:tc>
          <w:tcPr>
            <w:tcW w:w="799" w:type="dxa"/>
            <w:tcBorders>
              <w:top w:val="single" w:sz="6" w:space="0" w:color="auto"/>
              <w:left w:val="single" w:sz="6" w:space="0" w:color="auto"/>
            </w:tcBorders>
            <w:vAlign w:val="center"/>
          </w:tcPr>
          <w:p w14:paraId="57026A95" w14:textId="26FA1A3E" w:rsidR="00B87FF1" w:rsidRPr="00F455A9" w:rsidRDefault="00B87FF1" w:rsidP="00F455A9">
            <w:pPr>
              <w:jc w:val="center"/>
              <w:rPr>
                <w:sz w:val="20"/>
                <w:szCs w:val="20"/>
              </w:rPr>
            </w:pPr>
            <w:r w:rsidRPr="00F455A9">
              <w:rPr>
                <w:color w:val="000000"/>
                <w:sz w:val="20"/>
                <w:szCs w:val="20"/>
              </w:rPr>
              <w:t>10000</w:t>
            </w:r>
          </w:p>
        </w:tc>
        <w:tc>
          <w:tcPr>
            <w:tcW w:w="1023" w:type="dxa"/>
            <w:tcBorders>
              <w:top w:val="single" w:sz="6" w:space="0" w:color="auto"/>
            </w:tcBorders>
            <w:shd w:val="clear" w:color="auto" w:fill="auto"/>
            <w:vAlign w:val="center"/>
          </w:tcPr>
          <w:p w14:paraId="12BFB55E" w14:textId="67D9DFC1" w:rsidR="00B87FF1" w:rsidRPr="00F455A9" w:rsidRDefault="00B87FF1" w:rsidP="00F455A9">
            <w:pPr>
              <w:jc w:val="center"/>
              <w:rPr>
                <w:sz w:val="20"/>
                <w:szCs w:val="20"/>
              </w:rPr>
            </w:pPr>
            <w:r w:rsidRPr="00F455A9">
              <w:rPr>
                <w:sz w:val="20"/>
                <w:szCs w:val="20"/>
              </w:rPr>
              <w:t>80</w:t>
            </w:r>
          </w:p>
        </w:tc>
        <w:tc>
          <w:tcPr>
            <w:tcW w:w="820" w:type="dxa"/>
            <w:tcBorders>
              <w:top w:val="single" w:sz="6" w:space="0" w:color="auto"/>
              <w:right w:val="single" w:sz="6" w:space="0" w:color="auto"/>
            </w:tcBorders>
            <w:vAlign w:val="center"/>
          </w:tcPr>
          <w:p w14:paraId="5F9D8574" w14:textId="680782E6" w:rsidR="00B87FF1" w:rsidRPr="00F455A9" w:rsidRDefault="00B87FF1" w:rsidP="00F455A9">
            <w:pPr>
              <w:jc w:val="center"/>
              <w:rPr>
                <w:sz w:val="20"/>
                <w:szCs w:val="20"/>
              </w:rPr>
            </w:pPr>
            <w:r w:rsidRPr="00F455A9">
              <w:rPr>
                <w:sz w:val="20"/>
                <w:szCs w:val="20"/>
              </w:rPr>
              <w:t>10000</w:t>
            </w:r>
          </w:p>
        </w:tc>
        <w:tc>
          <w:tcPr>
            <w:tcW w:w="783" w:type="dxa"/>
            <w:tcBorders>
              <w:top w:val="single" w:sz="6" w:space="0" w:color="auto"/>
            </w:tcBorders>
          </w:tcPr>
          <w:p w14:paraId="1B5E16B0" w14:textId="1BE6261E" w:rsidR="00B87FF1" w:rsidRPr="00F455A9" w:rsidRDefault="00B87FF1" w:rsidP="00F455A9">
            <w:pPr>
              <w:jc w:val="center"/>
              <w:rPr>
                <w:sz w:val="20"/>
                <w:szCs w:val="20"/>
              </w:rPr>
            </w:pPr>
            <w:r>
              <w:rPr>
                <w:sz w:val="20"/>
                <w:szCs w:val="20"/>
              </w:rPr>
              <w:t>0</w:t>
            </w:r>
          </w:p>
        </w:tc>
        <w:tc>
          <w:tcPr>
            <w:tcW w:w="995" w:type="dxa"/>
            <w:tcBorders>
              <w:top w:val="single" w:sz="6" w:space="0" w:color="auto"/>
              <w:right w:val="single" w:sz="6" w:space="0" w:color="auto"/>
            </w:tcBorders>
          </w:tcPr>
          <w:p w14:paraId="1C836AD8" w14:textId="212803AD" w:rsidR="00B87FF1" w:rsidRDefault="00B87FF1" w:rsidP="00F455A9">
            <w:pPr>
              <w:jc w:val="center"/>
              <w:rPr>
                <w:sz w:val="20"/>
                <w:szCs w:val="20"/>
              </w:rPr>
            </w:pPr>
            <w:r>
              <w:rPr>
                <w:sz w:val="20"/>
                <w:szCs w:val="20"/>
              </w:rPr>
              <w:t>Yes</w:t>
            </w:r>
          </w:p>
        </w:tc>
      </w:tr>
      <w:tr w:rsidR="00BC3BEF" w:rsidRPr="007032F8" w14:paraId="67796164" w14:textId="391FF611" w:rsidTr="006D14AB">
        <w:trPr>
          <w:trHeight w:val="144"/>
        </w:trPr>
        <w:tc>
          <w:tcPr>
            <w:tcW w:w="1728" w:type="dxa"/>
            <w:tcBorders>
              <w:left w:val="single" w:sz="6" w:space="0" w:color="auto"/>
              <w:right w:val="single" w:sz="6" w:space="0" w:color="auto"/>
            </w:tcBorders>
            <w:vAlign w:val="center"/>
          </w:tcPr>
          <w:p w14:paraId="4F071CDA" w14:textId="666396B7" w:rsidR="00B87FF1" w:rsidRPr="00F455A9" w:rsidRDefault="00B87FF1" w:rsidP="00F455A9">
            <w:pPr>
              <w:rPr>
                <w:sz w:val="20"/>
                <w:szCs w:val="20"/>
              </w:rPr>
            </w:pPr>
            <w:r w:rsidRPr="00F455A9">
              <w:rPr>
                <w:sz w:val="20"/>
                <w:szCs w:val="20"/>
              </w:rPr>
              <w:t>June Water</w:t>
            </w:r>
            <w:r w:rsidRPr="00F455A9">
              <w:rPr>
                <w:sz w:val="20"/>
                <w:szCs w:val="20"/>
              </w:rPr>
              <w:t xml:space="preserve"> (4)</w:t>
            </w:r>
          </w:p>
        </w:tc>
        <w:tc>
          <w:tcPr>
            <w:tcW w:w="1043" w:type="dxa"/>
            <w:tcBorders>
              <w:left w:val="single" w:sz="6" w:space="0" w:color="auto"/>
            </w:tcBorders>
            <w:shd w:val="clear" w:color="auto" w:fill="auto"/>
            <w:vAlign w:val="center"/>
          </w:tcPr>
          <w:p w14:paraId="6C3C5ECD" w14:textId="2ED08024" w:rsidR="00B87FF1" w:rsidRPr="00F455A9" w:rsidRDefault="00B87FF1" w:rsidP="00F455A9">
            <w:pPr>
              <w:jc w:val="center"/>
              <w:rPr>
                <w:color w:val="000000"/>
                <w:sz w:val="20"/>
                <w:szCs w:val="20"/>
              </w:rPr>
            </w:pPr>
            <w:r w:rsidRPr="00F455A9">
              <w:rPr>
                <w:color w:val="000000"/>
                <w:sz w:val="20"/>
                <w:szCs w:val="20"/>
              </w:rPr>
              <w:t>12000</w:t>
            </w:r>
          </w:p>
        </w:tc>
        <w:tc>
          <w:tcPr>
            <w:tcW w:w="1202" w:type="dxa"/>
            <w:shd w:val="clear" w:color="auto" w:fill="auto"/>
            <w:vAlign w:val="center"/>
          </w:tcPr>
          <w:p w14:paraId="5EEAC676" w14:textId="45A4C6D4" w:rsidR="00B87FF1" w:rsidRPr="00F455A9" w:rsidRDefault="00B87FF1" w:rsidP="00F455A9">
            <w:pPr>
              <w:jc w:val="center"/>
              <w:rPr>
                <w:sz w:val="20"/>
                <w:szCs w:val="20"/>
              </w:rPr>
            </w:pPr>
            <w:r w:rsidRPr="00F455A9">
              <w:rPr>
                <w:color w:val="000000"/>
                <w:sz w:val="20"/>
                <w:szCs w:val="20"/>
              </w:rPr>
              <w:t>0</w:t>
            </w:r>
          </w:p>
        </w:tc>
        <w:tc>
          <w:tcPr>
            <w:tcW w:w="1296" w:type="dxa"/>
            <w:vAlign w:val="center"/>
          </w:tcPr>
          <w:p w14:paraId="6FCC92F4" w14:textId="4435935D" w:rsidR="00B87FF1" w:rsidRPr="00F455A9" w:rsidRDefault="00B87FF1" w:rsidP="008B572C">
            <w:pPr>
              <w:rPr>
                <w:sz w:val="20"/>
                <w:szCs w:val="20"/>
              </w:rPr>
            </w:pPr>
            <w:r w:rsidRPr="00F455A9">
              <w:rPr>
                <w:color w:val="000000"/>
                <w:sz w:val="20"/>
                <w:szCs w:val="20"/>
              </w:rPr>
              <w:t>Not Binding</w:t>
            </w:r>
          </w:p>
        </w:tc>
        <w:tc>
          <w:tcPr>
            <w:tcW w:w="701" w:type="dxa"/>
            <w:tcBorders>
              <w:left w:val="nil"/>
              <w:right w:val="single" w:sz="6" w:space="0" w:color="auto"/>
            </w:tcBorders>
            <w:vAlign w:val="center"/>
          </w:tcPr>
          <w:p w14:paraId="162E7EAC" w14:textId="566333B2" w:rsidR="00B87FF1" w:rsidRPr="00F455A9" w:rsidRDefault="00B87FF1" w:rsidP="00F455A9">
            <w:pPr>
              <w:jc w:val="center"/>
              <w:rPr>
                <w:sz w:val="20"/>
                <w:szCs w:val="20"/>
              </w:rPr>
            </w:pPr>
            <w:r w:rsidRPr="00F455A9">
              <w:rPr>
                <w:color w:val="000000"/>
                <w:sz w:val="20"/>
                <w:szCs w:val="20"/>
              </w:rPr>
              <w:t>2000</w:t>
            </w:r>
          </w:p>
        </w:tc>
        <w:tc>
          <w:tcPr>
            <w:tcW w:w="799" w:type="dxa"/>
            <w:tcBorders>
              <w:left w:val="single" w:sz="6" w:space="0" w:color="auto"/>
            </w:tcBorders>
            <w:vAlign w:val="center"/>
          </w:tcPr>
          <w:p w14:paraId="10BE52D8" w14:textId="63CD8E45" w:rsidR="00B87FF1" w:rsidRPr="00F455A9" w:rsidRDefault="00B87FF1" w:rsidP="00F455A9">
            <w:pPr>
              <w:jc w:val="center"/>
              <w:rPr>
                <w:sz w:val="20"/>
                <w:szCs w:val="20"/>
              </w:rPr>
            </w:pPr>
            <w:r w:rsidRPr="00F455A9">
              <w:rPr>
                <w:color w:val="000000"/>
                <w:sz w:val="20"/>
                <w:szCs w:val="20"/>
              </w:rPr>
              <w:t>12000</w:t>
            </w:r>
          </w:p>
        </w:tc>
        <w:tc>
          <w:tcPr>
            <w:tcW w:w="1023" w:type="dxa"/>
            <w:shd w:val="clear" w:color="auto" w:fill="auto"/>
            <w:vAlign w:val="center"/>
          </w:tcPr>
          <w:p w14:paraId="707CF172" w14:textId="2C69ECD8" w:rsidR="00B87FF1" w:rsidRPr="00F455A9" w:rsidRDefault="00B87FF1" w:rsidP="00F455A9">
            <w:pPr>
              <w:jc w:val="center"/>
              <w:rPr>
                <w:sz w:val="20"/>
                <w:szCs w:val="20"/>
              </w:rPr>
            </w:pPr>
            <w:r w:rsidRPr="00F455A9">
              <w:rPr>
                <w:sz w:val="20"/>
                <w:szCs w:val="20"/>
              </w:rPr>
              <w:t>0</w:t>
            </w:r>
          </w:p>
        </w:tc>
        <w:tc>
          <w:tcPr>
            <w:tcW w:w="820" w:type="dxa"/>
            <w:tcBorders>
              <w:right w:val="single" w:sz="6" w:space="0" w:color="auto"/>
            </w:tcBorders>
            <w:vAlign w:val="center"/>
          </w:tcPr>
          <w:p w14:paraId="04479F79" w14:textId="234C6491" w:rsidR="00B87FF1" w:rsidRPr="00F455A9" w:rsidRDefault="00B87FF1" w:rsidP="00F455A9">
            <w:pPr>
              <w:jc w:val="center"/>
              <w:rPr>
                <w:sz w:val="20"/>
                <w:szCs w:val="20"/>
              </w:rPr>
            </w:pPr>
            <w:r w:rsidRPr="00F455A9">
              <w:rPr>
                <w:sz w:val="20"/>
                <w:szCs w:val="20"/>
              </w:rPr>
              <w:t>14000</w:t>
            </w:r>
          </w:p>
        </w:tc>
        <w:tc>
          <w:tcPr>
            <w:tcW w:w="783" w:type="dxa"/>
          </w:tcPr>
          <w:p w14:paraId="4F2CB96F" w14:textId="4FC672F8" w:rsidR="00B87FF1" w:rsidRPr="00F455A9" w:rsidRDefault="00B87FF1" w:rsidP="00F455A9">
            <w:pPr>
              <w:jc w:val="center"/>
              <w:rPr>
                <w:sz w:val="20"/>
                <w:szCs w:val="20"/>
              </w:rPr>
            </w:pPr>
            <w:r>
              <w:rPr>
                <w:sz w:val="20"/>
                <w:szCs w:val="20"/>
              </w:rPr>
              <w:t>2000</w:t>
            </w:r>
          </w:p>
        </w:tc>
        <w:tc>
          <w:tcPr>
            <w:tcW w:w="995" w:type="dxa"/>
            <w:tcBorders>
              <w:right w:val="single" w:sz="6" w:space="0" w:color="auto"/>
            </w:tcBorders>
          </w:tcPr>
          <w:p w14:paraId="1A2FBEFF" w14:textId="72679150" w:rsidR="00B87FF1" w:rsidRDefault="00B87FF1" w:rsidP="00F455A9">
            <w:pPr>
              <w:jc w:val="center"/>
              <w:rPr>
                <w:sz w:val="20"/>
                <w:szCs w:val="20"/>
              </w:rPr>
            </w:pPr>
            <w:r>
              <w:rPr>
                <w:sz w:val="20"/>
                <w:szCs w:val="20"/>
              </w:rPr>
              <w:t>No</w:t>
            </w:r>
          </w:p>
        </w:tc>
      </w:tr>
      <w:tr w:rsidR="00BC3BEF" w:rsidRPr="007032F8" w14:paraId="3332EA91" w14:textId="0C923219" w:rsidTr="006D14AB">
        <w:trPr>
          <w:trHeight w:val="144"/>
        </w:trPr>
        <w:tc>
          <w:tcPr>
            <w:tcW w:w="1728" w:type="dxa"/>
            <w:tcBorders>
              <w:left w:val="single" w:sz="6" w:space="0" w:color="auto"/>
              <w:right w:val="single" w:sz="6" w:space="0" w:color="auto"/>
            </w:tcBorders>
            <w:vAlign w:val="center"/>
          </w:tcPr>
          <w:p w14:paraId="6572AFDE" w14:textId="0394D791" w:rsidR="00B87FF1" w:rsidRPr="00F455A9" w:rsidRDefault="00B87FF1" w:rsidP="00F455A9">
            <w:pPr>
              <w:rPr>
                <w:sz w:val="20"/>
                <w:szCs w:val="20"/>
              </w:rPr>
            </w:pPr>
            <w:r w:rsidRPr="00F455A9">
              <w:rPr>
                <w:sz w:val="20"/>
                <w:szCs w:val="20"/>
              </w:rPr>
              <w:t>July Water</w:t>
            </w:r>
            <w:r w:rsidRPr="00F455A9">
              <w:rPr>
                <w:sz w:val="20"/>
                <w:szCs w:val="20"/>
              </w:rPr>
              <w:t xml:space="preserve"> (5)</w:t>
            </w:r>
          </w:p>
        </w:tc>
        <w:tc>
          <w:tcPr>
            <w:tcW w:w="1043" w:type="dxa"/>
            <w:tcBorders>
              <w:left w:val="single" w:sz="6" w:space="0" w:color="auto"/>
            </w:tcBorders>
            <w:shd w:val="clear" w:color="auto" w:fill="auto"/>
            <w:vAlign w:val="center"/>
          </w:tcPr>
          <w:p w14:paraId="2D2D8500" w14:textId="0FD0AF43" w:rsidR="00B87FF1" w:rsidRPr="00F455A9" w:rsidRDefault="00B87FF1" w:rsidP="00F455A9">
            <w:pPr>
              <w:jc w:val="center"/>
              <w:rPr>
                <w:color w:val="000000"/>
                <w:sz w:val="20"/>
                <w:szCs w:val="20"/>
              </w:rPr>
            </w:pPr>
            <w:r w:rsidRPr="00F455A9">
              <w:rPr>
                <w:color w:val="000000"/>
                <w:sz w:val="20"/>
                <w:szCs w:val="20"/>
              </w:rPr>
              <w:t>18000</w:t>
            </w:r>
          </w:p>
        </w:tc>
        <w:tc>
          <w:tcPr>
            <w:tcW w:w="1202" w:type="dxa"/>
            <w:shd w:val="clear" w:color="auto" w:fill="auto"/>
            <w:vAlign w:val="center"/>
          </w:tcPr>
          <w:p w14:paraId="7BD1B468" w14:textId="5D6C9EE9" w:rsidR="00B87FF1" w:rsidRPr="00F455A9" w:rsidRDefault="00B87FF1" w:rsidP="00F455A9">
            <w:pPr>
              <w:jc w:val="center"/>
              <w:rPr>
                <w:sz w:val="20"/>
                <w:szCs w:val="20"/>
              </w:rPr>
            </w:pPr>
            <w:r w:rsidRPr="00F455A9">
              <w:rPr>
                <w:color w:val="000000"/>
                <w:sz w:val="20"/>
                <w:szCs w:val="20"/>
              </w:rPr>
              <w:t>20</w:t>
            </w:r>
          </w:p>
        </w:tc>
        <w:tc>
          <w:tcPr>
            <w:tcW w:w="1296" w:type="dxa"/>
            <w:vAlign w:val="center"/>
          </w:tcPr>
          <w:p w14:paraId="3702F50A" w14:textId="36C3167F" w:rsidR="00B87FF1" w:rsidRPr="00F455A9" w:rsidRDefault="00B87FF1" w:rsidP="008B572C">
            <w:pPr>
              <w:rPr>
                <w:sz w:val="20"/>
                <w:szCs w:val="20"/>
              </w:rPr>
            </w:pPr>
            <w:r w:rsidRPr="00F455A9">
              <w:rPr>
                <w:color w:val="000000"/>
                <w:sz w:val="20"/>
                <w:szCs w:val="20"/>
              </w:rPr>
              <w:t>Binding</w:t>
            </w:r>
          </w:p>
        </w:tc>
        <w:tc>
          <w:tcPr>
            <w:tcW w:w="701" w:type="dxa"/>
            <w:tcBorders>
              <w:left w:val="nil"/>
              <w:right w:val="single" w:sz="6" w:space="0" w:color="auto"/>
            </w:tcBorders>
            <w:vAlign w:val="center"/>
          </w:tcPr>
          <w:p w14:paraId="077F52D5" w14:textId="7542D003" w:rsidR="00B87FF1" w:rsidRPr="00F455A9" w:rsidRDefault="00B87FF1" w:rsidP="00F455A9">
            <w:pPr>
              <w:jc w:val="center"/>
              <w:rPr>
                <w:sz w:val="20"/>
                <w:szCs w:val="20"/>
              </w:rPr>
            </w:pPr>
            <w:r w:rsidRPr="00F455A9">
              <w:rPr>
                <w:color w:val="000000"/>
                <w:sz w:val="20"/>
                <w:szCs w:val="20"/>
              </w:rPr>
              <w:t>0</w:t>
            </w:r>
          </w:p>
        </w:tc>
        <w:tc>
          <w:tcPr>
            <w:tcW w:w="799" w:type="dxa"/>
            <w:tcBorders>
              <w:left w:val="single" w:sz="6" w:space="0" w:color="auto"/>
            </w:tcBorders>
            <w:vAlign w:val="center"/>
          </w:tcPr>
          <w:p w14:paraId="3A9972D2" w14:textId="5FD7CD6C" w:rsidR="00B87FF1" w:rsidRPr="00F455A9" w:rsidRDefault="00B87FF1" w:rsidP="00F455A9">
            <w:pPr>
              <w:jc w:val="center"/>
              <w:rPr>
                <w:sz w:val="20"/>
                <w:szCs w:val="20"/>
              </w:rPr>
            </w:pPr>
            <w:r w:rsidRPr="00F455A9">
              <w:rPr>
                <w:color w:val="000000"/>
                <w:sz w:val="20"/>
                <w:szCs w:val="20"/>
              </w:rPr>
              <w:t>18000</w:t>
            </w:r>
          </w:p>
        </w:tc>
        <w:tc>
          <w:tcPr>
            <w:tcW w:w="1023" w:type="dxa"/>
            <w:shd w:val="clear" w:color="auto" w:fill="auto"/>
            <w:vAlign w:val="center"/>
          </w:tcPr>
          <w:p w14:paraId="2BD6BA08" w14:textId="51FE83A6" w:rsidR="00B87FF1" w:rsidRPr="00F455A9" w:rsidRDefault="00B87FF1" w:rsidP="00F455A9">
            <w:pPr>
              <w:jc w:val="center"/>
              <w:rPr>
                <w:sz w:val="20"/>
                <w:szCs w:val="20"/>
              </w:rPr>
            </w:pPr>
            <w:r w:rsidRPr="00F455A9">
              <w:rPr>
                <w:sz w:val="20"/>
                <w:szCs w:val="20"/>
              </w:rPr>
              <w:t>20</w:t>
            </w:r>
          </w:p>
        </w:tc>
        <w:tc>
          <w:tcPr>
            <w:tcW w:w="820" w:type="dxa"/>
            <w:tcBorders>
              <w:right w:val="single" w:sz="6" w:space="0" w:color="auto"/>
            </w:tcBorders>
            <w:vAlign w:val="center"/>
          </w:tcPr>
          <w:p w14:paraId="67AB9347" w14:textId="030376CF" w:rsidR="00B87FF1" w:rsidRPr="00F455A9" w:rsidRDefault="00B87FF1" w:rsidP="00F455A9">
            <w:pPr>
              <w:jc w:val="center"/>
              <w:rPr>
                <w:sz w:val="20"/>
                <w:szCs w:val="20"/>
              </w:rPr>
            </w:pPr>
            <w:r w:rsidRPr="00F455A9">
              <w:rPr>
                <w:sz w:val="20"/>
                <w:szCs w:val="20"/>
              </w:rPr>
              <w:t>18000</w:t>
            </w:r>
          </w:p>
        </w:tc>
        <w:tc>
          <w:tcPr>
            <w:tcW w:w="783" w:type="dxa"/>
          </w:tcPr>
          <w:p w14:paraId="653D2644" w14:textId="0B356A31" w:rsidR="00B87FF1" w:rsidRPr="00F455A9" w:rsidRDefault="00B87FF1" w:rsidP="00F455A9">
            <w:pPr>
              <w:jc w:val="center"/>
              <w:rPr>
                <w:sz w:val="20"/>
                <w:szCs w:val="20"/>
              </w:rPr>
            </w:pPr>
            <w:r>
              <w:rPr>
                <w:sz w:val="20"/>
                <w:szCs w:val="20"/>
              </w:rPr>
              <w:t>0</w:t>
            </w:r>
          </w:p>
        </w:tc>
        <w:tc>
          <w:tcPr>
            <w:tcW w:w="995" w:type="dxa"/>
            <w:tcBorders>
              <w:right w:val="single" w:sz="6" w:space="0" w:color="auto"/>
            </w:tcBorders>
          </w:tcPr>
          <w:p w14:paraId="5F98943D" w14:textId="0647251E" w:rsidR="00B87FF1" w:rsidRDefault="00B87FF1" w:rsidP="00F455A9">
            <w:pPr>
              <w:jc w:val="center"/>
              <w:rPr>
                <w:sz w:val="20"/>
                <w:szCs w:val="20"/>
              </w:rPr>
            </w:pPr>
            <w:r>
              <w:rPr>
                <w:sz w:val="20"/>
                <w:szCs w:val="20"/>
              </w:rPr>
              <w:t>Yes</w:t>
            </w:r>
          </w:p>
        </w:tc>
      </w:tr>
      <w:tr w:rsidR="00BC3BEF" w:rsidRPr="007032F8" w14:paraId="0DD3943C" w14:textId="3E3E3C09" w:rsidTr="006D14AB">
        <w:trPr>
          <w:trHeight w:val="144"/>
        </w:trPr>
        <w:tc>
          <w:tcPr>
            <w:tcW w:w="1728" w:type="dxa"/>
            <w:tcBorders>
              <w:left w:val="single" w:sz="6" w:space="0" w:color="auto"/>
              <w:bottom w:val="single" w:sz="12" w:space="0" w:color="auto"/>
              <w:right w:val="single" w:sz="6" w:space="0" w:color="auto"/>
            </w:tcBorders>
            <w:vAlign w:val="center"/>
          </w:tcPr>
          <w:p w14:paraId="26DC52BC" w14:textId="1C6208D7" w:rsidR="00B87FF1" w:rsidRPr="00F455A9" w:rsidRDefault="00B87FF1" w:rsidP="00F455A9">
            <w:pPr>
              <w:rPr>
                <w:sz w:val="20"/>
                <w:szCs w:val="20"/>
              </w:rPr>
            </w:pPr>
            <w:r w:rsidRPr="00F455A9">
              <w:rPr>
                <w:sz w:val="20"/>
                <w:szCs w:val="20"/>
              </w:rPr>
              <w:t>August Water</w:t>
            </w:r>
            <w:r w:rsidRPr="00F455A9">
              <w:rPr>
                <w:sz w:val="20"/>
                <w:szCs w:val="20"/>
              </w:rPr>
              <w:t xml:space="preserve"> (6)</w:t>
            </w:r>
          </w:p>
        </w:tc>
        <w:tc>
          <w:tcPr>
            <w:tcW w:w="1043" w:type="dxa"/>
            <w:tcBorders>
              <w:left w:val="single" w:sz="6" w:space="0" w:color="auto"/>
              <w:bottom w:val="single" w:sz="12" w:space="0" w:color="auto"/>
            </w:tcBorders>
            <w:shd w:val="clear" w:color="auto" w:fill="auto"/>
            <w:vAlign w:val="center"/>
          </w:tcPr>
          <w:p w14:paraId="39DA5919" w14:textId="53E04A12" w:rsidR="00B87FF1" w:rsidRPr="00F455A9" w:rsidRDefault="00B87FF1" w:rsidP="00F455A9">
            <w:pPr>
              <w:jc w:val="center"/>
              <w:rPr>
                <w:color w:val="000000"/>
                <w:sz w:val="20"/>
                <w:szCs w:val="20"/>
              </w:rPr>
            </w:pPr>
            <w:r w:rsidRPr="00F455A9">
              <w:rPr>
                <w:color w:val="000000"/>
                <w:sz w:val="20"/>
                <w:szCs w:val="20"/>
              </w:rPr>
              <w:t>2000</w:t>
            </w:r>
          </w:p>
        </w:tc>
        <w:tc>
          <w:tcPr>
            <w:tcW w:w="1202" w:type="dxa"/>
            <w:tcBorders>
              <w:bottom w:val="single" w:sz="12" w:space="0" w:color="auto"/>
            </w:tcBorders>
            <w:shd w:val="clear" w:color="auto" w:fill="auto"/>
            <w:vAlign w:val="center"/>
          </w:tcPr>
          <w:p w14:paraId="6D5ECEDC" w14:textId="2B194011" w:rsidR="00B87FF1" w:rsidRPr="00F455A9" w:rsidRDefault="00B87FF1" w:rsidP="00F455A9">
            <w:pPr>
              <w:jc w:val="center"/>
              <w:rPr>
                <w:sz w:val="20"/>
                <w:szCs w:val="20"/>
              </w:rPr>
            </w:pPr>
            <w:r w:rsidRPr="00F455A9">
              <w:rPr>
                <w:color w:val="000000"/>
                <w:sz w:val="20"/>
                <w:szCs w:val="20"/>
              </w:rPr>
              <w:t>0</w:t>
            </w:r>
          </w:p>
        </w:tc>
        <w:tc>
          <w:tcPr>
            <w:tcW w:w="1296" w:type="dxa"/>
            <w:tcBorders>
              <w:bottom w:val="single" w:sz="12" w:space="0" w:color="auto"/>
            </w:tcBorders>
            <w:vAlign w:val="center"/>
          </w:tcPr>
          <w:p w14:paraId="6932C295" w14:textId="1F33070A" w:rsidR="00B87FF1" w:rsidRPr="00F455A9" w:rsidRDefault="00B87FF1" w:rsidP="008B572C">
            <w:pPr>
              <w:rPr>
                <w:sz w:val="20"/>
                <w:szCs w:val="20"/>
              </w:rPr>
            </w:pPr>
            <w:r w:rsidRPr="00F455A9">
              <w:rPr>
                <w:color w:val="000000"/>
                <w:sz w:val="20"/>
                <w:szCs w:val="20"/>
              </w:rPr>
              <w:t>Not Binding</w:t>
            </w:r>
          </w:p>
        </w:tc>
        <w:tc>
          <w:tcPr>
            <w:tcW w:w="701" w:type="dxa"/>
            <w:tcBorders>
              <w:left w:val="nil"/>
              <w:bottom w:val="single" w:sz="12" w:space="0" w:color="auto"/>
              <w:right w:val="single" w:sz="6" w:space="0" w:color="auto"/>
            </w:tcBorders>
            <w:vAlign w:val="center"/>
          </w:tcPr>
          <w:p w14:paraId="5B5FC749" w14:textId="03A1DF88" w:rsidR="00B87FF1" w:rsidRPr="00F455A9" w:rsidRDefault="00B87FF1" w:rsidP="00F455A9">
            <w:pPr>
              <w:jc w:val="center"/>
              <w:rPr>
                <w:sz w:val="20"/>
                <w:szCs w:val="20"/>
              </w:rPr>
            </w:pPr>
            <w:r w:rsidRPr="00F455A9">
              <w:rPr>
                <w:color w:val="000000"/>
                <w:sz w:val="20"/>
                <w:szCs w:val="20"/>
              </w:rPr>
              <w:t>4000</w:t>
            </w:r>
          </w:p>
        </w:tc>
        <w:tc>
          <w:tcPr>
            <w:tcW w:w="799" w:type="dxa"/>
            <w:tcBorders>
              <w:left w:val="single" w:sz="6" w:space="0" w:color="auto"/>
              <w:bottom w:val="single" w:sz="12" w:space="0" w:color="auto"/>
            </w:tcBorders>
            <w:vAlign w:val="center"/>
          </w:tcPr>
          <w:p w14:paraId="046D30B6" w14:textId="74F098B3" w:rsidR="00B87FF1" w:rsidRPr="00F455A9" w:rsidRDefault="00B87FF1" w:rsidP="00F455A9">
            <w:pPr>
              <w:jc w:val="center"/>
              <w:rPr>
                <w:sz w:val="20"/>
                <w:szCs w:val="20"/>
              </w:rPr>
            </w:pPr>
            <w:r w:rsidRPr="00F455A9">
              <w:rPr>
                <w:color w:val="000000"/>
                <w:sz w:val="20"/>
                <w:szCs w:val="20"/>
              </w:rPr>
              <w:t>2000</w:t>
            </w:r>
          </w:p>
        </w:tc>
        <w:tc>
          <w:tcPr>
            <w:tcW w:w="1023" w:type="dxa"/>
            <w:tcBorders>
              <w:bottom w:val="single" w:sz="12" w:space="0" w:color="auto"/>
            </w:tcBorders>
            <w:shd w:val="clear" w:color="auto" w:fill="auto"/>
            <w:vAlign w:val="center"/>
          </w:tcPr>
          <w:p w14:paraId="6BF26CE3" w14:textId="2C0D5F15" w:rsidR="00B87FF1" w:rsidRPr="00F455A9" w:rsidRDefault="00B87FF1" w:rsidP="00F455A9">
            <w:pPr>
              <w:jc w:val="center"/>
              <w:rPr>
                <w:sz w:val="20"/>
                <w:szCs w:val="20"/>
              </w:rPr>
            </w:pPr>
            <w:r w:rsidRPr="00F455A9">
              <w:rPr>
                <w:sz w:val="20"/>
                <w:szCs w:val="20"/>
              </w:rPr>
              <w:t>0</w:t>
            </w:r>
          </w:p>
        </w:tc>
        <w:tc>
          <w:tcPr>
            <w:tcW w:w="820" w:type="dxa"/>
            <w:tcBorders>
              <w:bottom w:val="single" w:sz="12" w:space="0" w:color="auto"/>
              <w:right w:val="single" w:sz="6" w:space="0" w:color="auto"/>
            </w:tcBorders>
            <w:vAlign w:val="center"/>
          </w:tcPr>
          <w:p w14:paraId="4E483833" w14:textId="5E4F2C1D" w:rsidR="00B87FF1" w:rsidRPr="00F455A9" w:rsidRDefault="00B87FF1" w:rsidP="00F455A9">
            <w:pPr>
              <w:jc w:val="center"/>
              <w:rPr>
                <w:sz w:val="20"/>
                <w:szCs w:val="20"/>
              </w:rPr>
            </w:pPr>
            <w:r w:rsidRPr="00F455A9">
              <w:rPr>
                <w:sz w:val="20"/>
                <w:szCs w:val="20"/>
              </w:rPr>
              <w:t>6000</w:t>
            </w:r>
          </w:p>
        </w:tc>
        <w:tc>
          <w:tcPr>
            <w:tcW w:w="783" w:type="dxa"/>
            <w:tcBorders>
              <w:bottom w:val="single" w:sz="12" w:space="0" w:color="auto"/>
            </w:tcBorders>
          </w:tcPr>
          <w:p w14:paraId="3479B76C" w14:textId="1824275F" w:rsidR="00B87FF1" w:rsidRPr="00F455A9" w:rsidRDefault="00B87FF1" w:rsidP="00F455A9">
            <w:pPr>
              <w:jc w:val="center"/>
              <w:rPr>
                <w:sz w:val="20"/>
                <w:szCs w:val="20"/>
              </w:rPr>
            </w:pPr>
            <w:r>
              <w:rPr>
                <w:sz w:val="20"/>
                <w:szCs w:val="20"/>
              </w:rPr>
              <w:t>4000</w:t>
            </w:r>
          </w:p>
        </w:tc>
        <w:tc>
          <w:tcPr>
            <w:tcW w:w="995" w:type="dxa"/>
            <w:tcBorders>
              <w:bottom w:val="single" w:sz="12" w:space="0" w:color="auto"/>
              <w:right w:val="single" w:sz="6" w:space="0" w:color="auto"/>
            </w:tcBorders>
          </w:tcPr>
          <w:p w14:paraId="74920639" w14:textId="3A42AB1D" w:rsidR="00B87FF1" w:rsidRDefault="00B87FF1" w:rsidP="00F455A9">
            <w:pPr>
              <w:jc w:val="center"/>
              <w:rPr>
                <w:sz w:val="20"/>
                <w:szCs w:val="20"/>
              </w:rPr>
            </w:pPr>
            <w:r>
              <w:rPr>
                <w:sz w:val="20"/>
                <w:szCs w:val="20"/>
              </w:rPr>
              <w:t>No</w:t>
            </w:r>
          </w:p>
        </w:tc>
      </w:tr>
    </w:tbl>
    <w:p w14:paraId="1D1A7A8E" w14:textId="7AFF12A5" w:rsidR="002D407A" w:rsidRDefault="002D407A" w:rsidP="00232136"/>
    <w:p w14:paraId="1BDC5708" w14:textId="77777777" w:rsidR="008D1903" w:rsidRDefault="008D1903" w:rsidP="008F0D97">
      <w:pPr>
        <w:pStyle w:val="Heading1"/>
      </w:pPr>
      <w:r>
        <w:t>Conclusion</w:t>
      </w:r>
    </w:p>
    <w:p w14:paraId="7436E1E4" w14:textId="293D815F" w:rsidR="0000522D" w:rsidRDefault="002F0FA0" w:rsidP="0004352C">
      <w:pPr>
        <w:rPr>
          <w:rFonts w:eastAsiaTheme="majorEastAsia" w:cstheme="majorBidi"/>
          <w:b/>
          <w:sz w:val="28"/>
          <w:szCs w:val="32"/>
        </w:rPr>
      </w:pPr>
      <w:r>
        <w:t>The</w:t>
      </w:r>
      <w:r w:rsidR="001B137E">
        <w:t xml:space="preserve"> developer should plant 2,000 acres of hay and 8,000 acres of grain for a return of $1.16 million. The </w:t>
      </w:r>
      <w:r>
        <w:t>profit-limiting constraints</w:t>
      </w:r>
      <w:r w:rsidR="0088525C">
        <w:t xml:space="preserve"> are available land area and </w:t>
      </w:r>
      <w:r>
        <w:t>available</w:t>
      </w:r>
      <w:r w:rsidR="0088525C">
        <w:t xml:space="preserve"> water</w:t>
      </w:r>
      <w:r>
        <w:t xml:space="preserve"> </w:t>
      </w:r>
      <w:r w:rsidR="0088525C">
        <w:t xml:space="preserve">in July. </w:t>
      </w:r>
      <w:r w:rsidR="00FE7BFF">
        <w:t>An additional acre of land would increase profit by $80, and an additional acre-ft of water in July would increase profit by $20.</w:t>
      </w:r>
      <w:r w:rsidR="00B04EF9">
        <w:t xml:space="preserve"> </w:t>
      </w:r>
      <w:r w:rsidR="00E76110">
        <w:t>The June and August water constraints are not binding and have a surpluses of 2000 and 4000 acre-ft of water, respectively</w:t>
      </w:r>
      <w:r>
        <w:t>.</w:t>
      </w:r>
    </w:p>
    <w:sdt>
      <w:sdtPr>
        <w:id w:val="847291989"/>
        <w:docPartObj>
          <w:docPartGallery w:val="Bibliographies"/>
          <w:docPartUnique/>
        </w:docPartObj>
      </w:sdtPr>
      <w:sdtEndPr>
        <w:rPr>
          <w:rFonts w:eastAsiaTheme="minorHAnsi" w:cstheme="minorBidi"/>
          <w:b w:val="0"/>
          <w:sz w:val="24"/>
          <w:szCs w:val="22"/>
        </w:rPr>
      </w:sdtEndPr>
      <w:sdtContent>
        <w:p w14:paraId="217FE65A" w14:textId="69E53572" w:rsidR="00697F29" w:rsidRDefault="00697F29">
          <w:pPr>
            <w:pStyle w:val="Heading1"/>
          </w:pPr>
          <w:r>
            <w:t>References</w:t>
          </w:r>
        </w:p>
        <w:sdt>
          <w:sdtPr>
            <w:id w:val="-573587230"/>
            <w:bibliography/>
          </w:sdtPr>
          <w:sdtContent>
            <w:p w14:paraId="2101E955" w14:textId="77777777" w:rsidR="003140B0" w:rsidRDefault="00697F29" w:rsidP="003140B0">
              <w:pPr>
                <w:pStyle w:val="Bibliography"/>
                <w:ind w:left="720" w:hanging="720"/>
                <w:rPr>
                  <w:noProof/>
                  <w:szCs w:val="24"/>
                </w:rPr>
              </w:pPr>
              <w:r>
                <w:fldChar w:fldCharType="begin"/>
              </w:r>
              <w:r>
                <w:instrText xml:space="preserve"> BIBLIOGRAPHY </w:instrText>
              </w:r>
              <w:r>
                <w:fldChar w:fldCharType="separate"/>
              </w:r>
              <w:r w:rsidR="003140B0">
                <w:rPr>
                  <w:noProof/>
                </w:rPr>
                <w:t xml:space="preserve">Bishop, A Bruce, Trevor Hughes, and Mac McKee. 1999. </w:t>
              </w:r>
              <w:r w:rsidR="003140B0">
                <w:rPr>
                  <w:i/>
                  <w:iCs/>
                  <w:noProof/>
                </w:rPr>
                <w:t>Water Resources Systems Analysis - Course Notes.</w:t>
              </w:r>
              <w:r w:rsidR="003140B0">
                <w:rPr>
                  <w:noProof/>
                </w:rPr>
                <w:t xml:space="preserve"> Logan: Utah State University. https://digitalcommons.usu.edu/ecstatic_all/76/.</w:t>
              </w:r>
            </w:p>
            <w:p w14:paraId="61611A26" w14:textId="77777777" w:rsidR="003140B0" w:rsidRDefault="003140B0" w:rsidP="003140B0">
              <w:pPr>
                <w:pStyle w:val="Bibliography"/>
                <w:ind w:left="720" w:hanging="720"/>
                <w:rPr>
                  <w:noProof/>
                </w:rPr>
              </w:pPr>
              <w:r>
                <w:rPr>
                  <w:noProof/>
                </w:rPr>
                <w:t xml:space="preserve">Ward, Joshua Timothy. 2020. </w:t>
              </w:r>
              <w:r>
                <w:rPr>
                  <w:i/>
                  <w:iCs/>
                  <w:noProof/>
                </w:rPr>
                <w:t>GRAPHICAL AND SIMPLEX SOLUTIONS TO PROBLEM 2.3: ALLOCATING CROPS WITH LAND AND WATER CONSTRAINTS.</w:t>
              </w:r>
              <w:r>
                <w:rPr>
                  <w:noProof/>
                </w:rPr>
                <w:t xml:space="preserve"> Class Assignment, Logan: Utah State University.</w:t>
              </w:r>
            </w:p>
            <w:p w14:paraId="65350D74" w14:textId="77777777" w:rsidR="003140B0" w:rsidRDefault="003140B0" w:rsidP="003140B0">
              <w:pPr>
                <w:pStyle w:val="Bibliography"/>
                <w:ind w:left="720" w:hanging="720"/>
                <w:rPr>
                  <w:noProof/>
                </w:rPr>
              </w:pPr>
              <w:r>
                <w:rPr>
                  <w:noProof/>
                </w:rPr>
                <w:t xml:space="preserve">—. 2020. "HW3." </w:t>
              </w:r>
              <w:r>
                <w:rPr>
                  <w:i/>
                  <w:iCs/>
                  <w:noProof/>
                </w:rPr>
                <w:t>JTW_CEE5410_Repo.</w:t>
              </w:r>
              <w:r>
                <w:rPr>
                  <w:noProof/>
                </w:rPr>
                <w:t xml:space="preserve"> September. https://github.com/joshuatward/JTW_CEE5410_Repo/tree/master/HW3%20Excel_Gams.</w:t>
              </w:r>
            </w:p>
            <w:p w14:paraId="42B4DBFE" w14:textId="33E4C1A2" w:rsidR="00697F29" w:rsidRDefault="00697F29" w:rsidP="003140B0">
              <w:r>
                <w:rPr>
                  <w:b/>
                  <w:bCs/>
                  <w:noProof/>
                </w:rPr>
                <w:fldChar w:fldCharType="end"/>
              </w:r>
            </w:p>
          </w:sdtContent>
        </w:sdt>
      </w:sdtContent>
    </w:sdt>
    <w:p w14:paraId="12ED4D85" w14:textId="0A19163F" w:rsidR="00C91C96" w:rsidRDefault="00C91C96">
      <w:pPr>
        <w:spacing w:after="160" w:line="259" w:lineRule="auto"/>
      </w:pPr>
      <w:r>
        <w:br w:type="page"/>
      </w:r>
    </w:p>
    <w:p w14:paraId="3ED34307" w14:textId="77777777" w:rsidR="00972E1B" w:rsidRDefault="00CD5938" w:rsidP="00CD5938">
      <w:pPr>
        <w:pStyle w:val="Heading1"/>
      </w:pPr>
      <w:bookmarkStart w:id="2" w:name="_Ref51758562"/>
      <w:r>
        <w:lastRenderedPageBreak/>
        <w:t>Appendix A: Model Formulation</w:t>
      </w:r>
      <w:bookmarkEnd w:id="2"/>
    </w:p>
    <w:p w14:paraId="45ABCC6A" w14:textId="6ACDE5AF" w:rsidR="00972E1B" w:rsidRDefault="00972E1B" w:rsidP="00972E1B"/>
    <w:p w14:paraId="77F148FB" w14:textId="2C75D711" w:rsidR="00972E1B" w:rsidRDefault="00972E1B" w:rsidP="00972E1B">
      <w:r>
        <w:t>This appendix contains selected figures and tables showing the model formulation for both the Excel solution and the GAMS solution</w:t>
      </w:r>
      <w:r w:rsidR="00E01C1B">
        <w:t>.</w:t>
      </w:r>
    </w:p>
    <w:p w14:paraId="05A2C182" w14:textId="3F7F8ADB" w:rsidR="00972E1B" w:rsidRDefault="00972E1B" w:rsidP="00972E1B"/>
    <w:p w14:paraId="3E1690E3" w14:textId="77777777" w:rsidR="00343ADF" w:rsidRPr="007F210E" w:rsidRDefault="00343ADF" w:rsidP="007F210E">
      <w:pPr>
        <w:rPr>
          <w:rFonts w:eastAsia="Times New Roman" w:cs="Times New Roman"/>
          <w:b/>
          <w:bCs/>
          <w:color w:val="000000"/>
          <w:szCs w:val="24"/>
        </w:rPr>
      </w:pPr>
      <w:r w:rsidRPr="007F210E">
        <w:rPr>
          <w:rFonts w:eastAsia="Times New Roman" w:cs="Times New Roman"/>
          <w:b/>
          <w:bCs/>
          <w:color w:val="000000"/>
          <w:szCs w:val="24"/>
        </w:rPr>
        <w:t>Objective Function</w:t>
      </w:r>
    </w:p>
    <w:p w14:paraId="02C1367A" w14:textId="77777777" w:rsidR="00343ADF" w:rsidRPr="007F210E" w:rsidRDefault="00343ADF" w:rsidP="007F210E">
      <w:pPr>
        <w:rPr>
          <w:rFonts w:eastAsia="Times New Roman" w:cs="Times New Roman"/>
          <w:color w:val="000000"/>
          <w:szCs w:val="24"/>
        </w:rPr>
      </w:pPr>
      <w:r w:rsidRPr="007F210E">
        <w:rPr>
          <w:rFonts w:eastAsia="Times New Roman" w:cs="Times New Roman"/>
          <w:color w:val="000000"/>
          <w:szCs w:val="24"/>
        </w:rPr>
        <w:t>Maximize the return ($) produced by cultivating hay and grain</w:t>
      </w:r>
    </w:p>
    <w:p w14:paraId="495389E9" w14:textId="77777777" w:rsidR="00343ADF" w:rsidRPr="007F210E" w:rsidRDefault="00343ADF" w:rsidP="007F210E">
      <w:pPr>
        <w:rPr>
          <w:rFonts w:eastAsia="Times New Roman" w:cs="Times New Roman"/>
          <w:color w:val="000000"/>
          <w:szCs w:val="24"/>
        </w:rPr>
      </w:pPr>
      <w:r w:rsidRPr="007F210E">
        <w:rPr>
          <w:rFonts w:eastAsia="Times New Roman" w:cs="Times New Roman"/>
          <w:color w:val="000000"/>
          <w:szCs w:val="24"/>
        </w:rPr>
        <w:t xml:space="preserve">Or, for simplex </w:t>
      </w:r>
      <w:r>
        <w:rPr>
          <w:rFonts w:eastAsia="Times New Roman" w:cs="Times New Roman"/>
          <w:color w:val="000000"/>
          <w:szCs w:val="24"/>
        </w:rPr>
        <w:t>solvers</w:t>
      </w:r>
      <w:r w:rsidRPr="007F210E">
        <w:rPr>
          <w:rFonts w:eastAsia="Times New Roman" w:cs="Times New Roman"/>
          <w:color w:val="000000"/>
          <w:szCs w:val="24"/>
        </w:rPr>
        <w:t>, minimize the negative return as shown.</w:t>
      </w:r>
    </w:p>
    <w:p w14:paraId="1AFECF80" w14:textId="43456A9B" w:rsidR="007F210E" w:rsidRDefault="007F210E" w:rsidP="00972E1B"/>
    <w:p w14:paraId="039C26DF" w14:textId="77777777" w:rsidR="00CD1A1C" w:rsidRDefault="003E1B76" w:rsidP="00CD1A1C">
      <w:pPr>
        <w:keepNext/>
      </w:pPr>
      <w:r>
        <w:rPr>
          <w:noProof/>
        </w:rPr>
        <w:drawing>
          <wp:inline distT="0" distB="0" distL="0" distR="0" wp14:anchorId="108A0964" wp14:editId="14BFA6FD">
            <wp:extent cx="2329180" cy="975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975360"/>
                    </a:xfrm>
                    <a:prstGeom prst="rect">
                      <a:avLst/>
                    </a:prstGeom>
                    <a:noFill/>
                  </pic:spPr>
                </pic:pic>
              </a:graphicData>
            </a:graphic>
          </wp:inline>
        </w:drawing>
      </w:r>
    </w:p>
    <w:p w14:paraId="59178729" w14:textId="54003AE1" w:rsidR="003E1B76" w:rsidRDefault="00CD1A1C" w:rsidP="00CD1A1C">
      <w:pPr>
        <w:pStyle w:val="Caption"/>
      </w:pPr>
      <w:bookmarkStart w:id="3" w:name="_Ref51756013"/>
      <w:r>
        <w:t xml:space="preserve">Figure </w:t>
      </w:r>
      <w:r>
        <w:fldChar w:fldCharType="begin"/>
      </w:r>
      <w:r>
        <w:instrText xml:space="preserve"> SEQ Figure \* ARABIC </w:instrText>
      </w:r>
      <w:r>
        <w:fldChar w:fldCharType="separate"/>
      </w:r>
      <w:r w:rsidR="003140B0">
        <w:rPr>
          <w:noProof/>
        </w:rPr>
        <w:t>1</w:t>
      </w:r>
      <w:r>
        <w:fldChar w:fldCharType="end"/>
      </w:r>
      <w:bookmarkEnd w:id="3"/>
      <w:r>
        <w:t>. Objective function formulation</w:t>
      </w:r>
    </w:p>
    <w:p w14:paraId="5DF59788" w14:textId="31C31559" w:rsidR="00CD1A1C" w:rsidRDefault="00CD1A1C" w:rsidP="00972E1B"/>
    <w:p w14:paraId="082B2596" w14:textId="711F1804" w:rsidR="00CD1A1C" w:rsidRDefault="00CD1A1C" w:rsidP="00CD1A1C">
      <w:pPr>
        <w:pStyle w:val="Caption"/>
        <w:keepNext/>
      </w:pPr>
      <w:r>
        <w:t xml:space="preserve">Table </w:t>
      </w:r>
      <w:r>
        <w:fldChar w:fldCharType="begin"/>
      </w:r>
      <w:r>
        <w:instrText xml:space="preserve"> SEQ Table \* ARABIC </w:instrText>
      </w:r>
      <w:r>
        <w:fldChar w:fldCharType="separate"/>
      </w:r>
      <w:r w:rsidR="003140B0">
        <w:rPr>
          <w:noProof/>
        </w:rPr>
        <w:t>3</w:t>
      </w:r>
      <w:r>
        <w:fldChar w:fldCharType="end"/>
      </w:r>
      <w:r>
        <w:t>. Constraint definitions</w:t>
      </w:r>
    </w:p>
    <w:tbl>
      <w:tblPr>
        <w:tblW w:w="8617" w:type="dxa"/>
        <w:shd w:val="clear" w:color="auto" w:fill="FFFFFF" w:themeFill="background1"/>
        <w:tblLook w:val="04A0" w:firstRow="1" w:lastRow="0" w:firstColumn="1" w:lastColumn="0" w:noHBand="0" w:noVBand="1"/>
      </w:tblPr>
      <w:tblGrid>
        <w:gridCol w:w="1417"/>
        <w:gridCol w:w="7200"/>
      </w:tblGrid>
      <w:tr w:rsidR="005F0D31" w:rsidRPr="00CD1A1C" w14:paraId="3D1CE9FE" w14:textId="77777777" w:rsidTr="00343ADF">
        <w:trPr>
          <w:trHeight w:val="315"/>
        </w:trPr>
        <w:tc>
          <w:tcPr>
            <w:tcW w:w="1417" w:type="dxa"/>
            <w:tcBorders>
              <w:top w:val="single" w:sz="12" w:space="0" w:color="auto"/>
              <w:bottom w:val="single" w:sz="6" w:space="0" w:color="auto"/>
            </w:tcBorders>
            <w:shd w:val="clear" w:color="auto" w:fill="FFFFFF" w:themeFill="background1"/>
            <w:noWrap/>
            <w:vAlign w:val="bottom"/>
            <w:hideMark/>
          </w:tcPr>
          <w:p w14:paraId="552DF624" w14:textId="48C18BEA" w:rsidR="005F0D31" w:rsidRPr="00343ADF" w:rsidRDefault="005F0D31" w:rsidP="00CD1A1C">
            <w:pPr>
              <w:jc w:val="center"/>
              <w:rPr>
                <w:rFonts w:eastAsia="Times New Roman" w:cs="Times New Roman"/>
                <w:b/>
                <w:bCs/>
                <w:color w:val="000000"/>
                <w:szCs w:val="24"/>
              </w:rPr>
            </w:pPr>
            <w:r w:rsidRPr="00343ADF">
              <w:rPr>
                <w:rFonts w:eastAsia="Times New Roman" w:cs="Times New Roman"/>
                <w:b/>
                <w:bCs/>
                <w:color w:val="000000"/>
                <w:szCs w:val="24"/>
              </w:rPr>
              <w:t>Constraint</w:t>
            </w:r>
          </w:p>
        </w:tc>
        <w:tc>
          <w:tcPr>
            <w:tcW w:w="7200" w:type="dxa"/>
            <w:tcBorders>
              <w:top w:val="single" w:sz="12" w:space="0" w:color="auto"/>
              <w:bottom w:val="single" w:sz="6" w:space="0" w:color="auto"/>
            </w:tcBorders>
            <w:shd w:val="clear" w:color="auto" w:fill="FFFFFF" w:themeFill="background1"/>
            <w:vAlign w:val="bottom"/>
          </w:tcPr>
          <w:p w14:paraId="4A411058" w14:textId="697745AD" w:rsidR="005F0D31" w:rsidRPr="00CD1A1C" w:rsidRDefault="005F0D31" w:rsidP="00CD1A1C">
            <w:pPr>
              <w:jc w:val="center"/>
              <w:rPr>
                <w:rFonts w:eastAsia="Times New Roman" w:cs="Times New Roman"/>
                <w:b/>
                <w:bCs/>
                <w:color w:val="000000"/>
                <w:szCs w:val="24"/>
              </w:rPr>
            </w:pPr>
            <w:r w:rsidRPr="00343ADF">
              <w:rPr>
                <w:rFonts w:eastAsia="Times New Roman" w:cs="Times New Roman"/>
                <w:b/>
                <w:bCs/>
                <w:color w:val="000000"/>
                <w:szCs w:val="24"/>
              </w:rPr>
              <w:t>Definition</w:t>
            </w:r>
          </w:p>
        </w:tc>
      </w:tr>
      <w:tr w:rsidR="005F0D31" w:rsidRPr="00CD1A1C" w14:paraId="13E7E072" w14:textId="77777777" w:rsidTr="00343ADF">
        <w:trPr>
          <w:trHeight w:val="308"/>
        </w:trPr>
        <w:tc>
          <w:tcPr>
            <w:tcW w:w="1417" w:type="dxa"/>
            <w:tcBorders>
              <w:top w:val="single" w:sz="6" w:space="0" w:color="auto"/>
            </w:tcBorders>
            <w:shd w:val="clear" w:color="auto" w:fill="FFFFFF" w:themeFill="background1"/>
            <w:noWrap/>
            <w:vAlign w:val="center"/>
            <w:hideMark/>
          </w:tcPr>
          <w:p w14:paraId="19498FF0" w14:textId="77777777" w:rsidR="00CD1A1C" w:rsidRPr="00CD1A1C" w:rsidRDefault="00CD1A1C" w:rsidP="00CD1A1C">
            <w:pPr>
              <w:jc w:val="center"/>
              <w:rPr>
                <w:rFonts w:eastAsia="Times New Roman" w:cs="Times New Roman"/>
                <w:b/>
                <w:bCs/>
                <w:color w:val="000000"/>
                <w:szCs w:val="24"/>
              </w:rPr>
            </w:pPr>
            <w:r w:rsidRPr="00CD1A1C">
              <w:rPr>
                <w:rFonts w:eastAsia="Times New Roman" w:cs="Times New Roman"/>
                <w:b/>
                <w:bCs/>
                <w:color w:val="000000"/>
                <w:szCs w:val="24"/>
              </w:rPr>
              <w:t>1</w:t>
            </w:r>
          </w:p>
        </w:tc>
        <w:tc>
          <w:tcPr>
            <w:tcW w:w="7200" w:type="dxa"/>
            <w:tcBorders>
              <w:top w:val="single" w:sz="6" w:space="0" w:color="auto"/>
            </w:tcBorders>
            <w:shd w:val="clear" w:color="auto" w:fill="FFFFFF" w:themeFill="background1"/>
            <w:noWrap/>
            <w:vAlign w:val="bottom"/>
            <w:hideMark/>
          </w:tcPr>
          <w:p w14:paraId="3623BBC9" w14:textId="77777777" w:rsidR="00CD1A1C" w:rsidRPr="00CD1A1C" w:rsidRDefault="00CD1A1C" w:rsidP="00CD1A1C">
            <w:pPr>
              <w:rPr>
                <w:rFonts w:eastAsia="Times New Roman" w:cs="Times New Roman"/>
                <w:color w:val="000000"/>
                <w:szCs w:val="24"/>
              </w:rPr>
            </w:pPr>
            <w:r w:rsidRPr="00CD1A1C">
              <w:rPr>
                <w:rFonts w:eastAsia="Times New Roman" w:cs="Times New Roman"/>
                <w:color w:val="000000"/>
                <w:szCs w:val="24"/>
              </w:rPr>
              <w:t>Area of hay cannot be less than 0 acres</w:t>
            </w:r>
          </w:p>
        </w:tc>
      </w:tr>
      <w:tr w:rsidR="005F0D31" w:rsidRPr="00CD1A1C" w14:paraId="0AA99ED4" w14:textId="77777777" w:rsidTr="00343ADF">
        <w:trPr>
          <w:trHeight w:val="308"/>
        </w:trPr>
        <w:tc>
          <w:tcPr>
            <w:tcW w:w="1417" w:type="dxa"/>
            <w:shd w:val="clear" w:color="auto" w:fill="FFFFFF" w:themeFill="background1"/>
            <w:noWrap/>
            <w:vAlign w:val="center"/>
            <w:hideMark/>
          </w:tcPr>
          <w:p w14:paraId="419A2166" w14:textId="77777777" w:rsidR="00CD1A1C" w:rsidRPr="00CD1A1C" w:rsidRDefault="00CD1A1C" w:rsidP="00CD1A1C">
            <w:pPr>
              <w:jc w:val="center"/>
              <w:rPr>
                <w:rFonts w:eastAsia="Times New Roman" w:cs="Times New Roman"/>
                <w:b/>
                <w:bCs/>
                <w:color w:val="000000"/>
                <w:szCs w:val="24"/>
              </w:rPr>
            </w:pPr>
            <w:r w:rsidRPr="00CD1A1C">
              <w:rPr>
                <w:rFonts w:eastAsia="Times New Roman" w:cs="Times New Roman"/>
                <w:b/>
                <w:bCs/>
                <w:color w:val="000000"/>
                <w:szCs w:val="24"/>
              </w:rPr>
              <w:t>2</w:t>
            </w:r>
          </w:p>
        </w:tc>
        <w:tc>
          <w:tcPr>
            <w:tcW w:w="7200" w:type="dxa"/>
            <w:shd w:val="clear" w:color="auto" w:fill="FFFFFF" w:themeFill="background1"/>
            <w:noWrap/>
            <w:vAlign w:val="bottom"/>
            <w:hideMark/>
          </w:tcPr>
          <w:p w14:paraId="5100116F" w14:textId="52002ED4" w:rsidR="00CD1A1C" w:rsidRPr="00CD1A1C" w:rsidRDefault="00CD1A1C" w:rsidP="00CD1A1C">
            <w:pPr>
              <w:rPr>
                <w:rFonts w:eastAsia="Times New Roman" w:cs="Times New Roman"/>
                <w:color w:val="000000"/>
                <w:szCs w:val="24"/>
              </w:rPr>
            </w:pPr>
            <w:r w:rsidRPr="00CD1A1C">
              <w:rPr>
                <w:rFonts w:eastAsia="Times New Roman" w:cs="Times New Roman"/>
                <w:color w:val="000000"/>
                <w:szCs w:val="24"/>
              </w:rPr>
              <w:t xml:space="preserve">Area of grain </w:t>
            </w:r>
            <w:r w:rsidR="005F0D31" w:rsidRPr="00CD1A1C">
              <w:rPr>
                <w:rFonts w:eastAsia="Times New Roman" w:cs="Times New Roman"/>
                <w:color w:val="000000"/>
                <w:szCs w:val="24"/>
              </w:rPr>
              <w:t>cannot</w:t>
            </w:r>
            <w:r w:rsidRPr="00CD1A1C">
              <w:rPr>
                <w:rFonts w:eastAsia="Times New Roman" w:cs="Times New Roman"/>
                <w:color w:val="000000"/>
                <w:szCs w:val="24"/>
              </w:rPr>
              <w:t xml:space="preserve"> be less than 0 acres</w:t>
            </w:r>
          </w:p>
        </w:tc>
      </w:tr>
      <w:tr w:rsidR="005F0D31" w:rsidRPr="00CD1A1C" w14:paraId="36211D71" w14:textId="77777777" w:rsidTr="00343ADF">
        <w:trPr>
          <w:trHeight w:val="308"/>
        </w:trPr>
        <w:tc>
          <w:tcPr>
            <w:tcW w:w="1417" w:type="dxa"/>
            <w:shd w:val="clear" w:color="auto" w:fill="FFFFFF" w:themeFill="background1"/>
            <w:noWrap/>
            <w:vAlign w:val="center"/>
            <w:hideMark/>
          </w:tcPr>
          <w:p w14:paraId="283ED3C7" w14:textId="77777777" w:rsidR="00CD1A1C" w:rsidRPr="00CD1A1C" w:rsidRDefault="00CD1A1C" w:rsidP="00CD1A1C">
            <w:pPr>
              <w:jc w:val="center"/>
              <w:rPr>
                <w:rFonts w:eastAsia="Times New Roman" w:cs="Times New Roman"/>
                <w:b/>
                <w:bCs/>
                <w:color w:val="000000"/>
                <w:szCs w:val="24"/>
              </w:rPr>
            </w:pPr>
            <w:r w:rsidRPr="00CD1A1C">
              <w:rPr>
                <w:rFonts w:eastAsia="Times New Roman" w:cs="Times New Roman"/>
                <w:b/>
                <w:bCs/>
                <w:color w:val="000000"/>
                <w:szCs w:val="24"/>
              </w:rPr>
              <w:t>3</w:t>
            </w:r>
          </w:p>
        </w:tc>
        <w:tc>
          <w:tcPr>
            <w:tcW w:w="7200" w:type="dxa"/>
            <w:shd w:val="clear" w:color="auto" w:fill="FFFFFF" w:themeFill="background1"/>
            <w:noWrap/>
            <w:vAlign w:val="bottom"/>
            <w:hideMark/>
          </w:tcPr>
          <w:p w14:paraId="0D4F4BF1" w14:textId="77777777" w:rsidR="00CD1A1C" w:rsidRPr="00CD1A1C" w:rsidRDefault="00CD1A1C" w:rsidP="00CD1A1C">
            <w:pPr>
              <w:rPr>
                <w:rFonts w:eastAsia="Times New Roman" w:cs="Times New Roman"/>
                <w:color w:val="000000"/>
                <w:szCs w:val="24"/>
              </w:rPr>
            </w:pPr>
            <w:r w:rsidRPr="00CD1A1C">
              <w:rPr>
                <w:rFonts w:eastAsia="Times New Roman" w:cs="Times New Roman"/>
                <w:color w:val="000000"/>
                <w:szCs w:val="24"/>
              </w:rPr>
              <w:t>Combined area of hay and grain cannot exceed 10,000 acres</w:t>
            </w:r>
          </w:p>
        </w:tc>
      </w:tr>
      <w:tr w:rsidR="005F0D31" w:rsidRPr="00CD1A1C" w14:paraId="11791809" w14:textId="77777777" w:rsidTr="00343ADF">
        <w:trPr>
          <w:trHeight w:val="308"/>
        </w:trPr>
        <w:tc>
          <w:tcPr>
            <w:tcW w:w="1417" w:type="dxa"/>
            <w:shd w:val="clear" w:color="auto" w:fill="FFFFFF" w:themeFill="background1"/>
            <w:noWrap/>
            <w:vAlign w:val="center"/>
            <w:hideMark/>
          </w:tcPr>
          <w:p w14:paraId="2F733711" w14:textId="77777777" w:rsidR="00CD1A1C" w:rsidRPr="00CD1A1C" w:rsidRDefault="00CD1A1C" w:rsidP="00CD1A1C">
            <w:pPr>
              <w:jc w:val="center"/>
              <w:rPr>
                <w:rFonts w:eastAsia="Times New Roman" w:cs="Times New Roman"/>
                <w:b/>
                <w:bCs/>
                <w:color w:val="000000"/>
                <w:szCs w:val="24"/>
              </w:rPr>
            </w:pPr>
            <w:r w:rsidRPr="00CD1A1C">
              <w:rPr>
                <w:rFonts w:eastAsia="Times New Roman" w:cs="Times New Roman"/>
                <w:b/>
                <w:bCs/>
                <w:color w:val="000000"/>
                <w:szCs w:val="24"/>
              </w:rPr>
              <w:t>4</w:t>
            </w:r>
          </w:p>
        </w:tc>
        <w:tc>
          <w:tcPr>
            <w:tcW w:w="7200" w:type="dxa"/>
            <w:shd w:val="clear" w:color="auto" w:fill="FFFFFF" w:themeFill="background1"/>
            <w:noWrap/>
            <w:vAlign w:val="bottom"/>
            <w:hideMark/>
          </w:tcPr>
          <w:p w14:paraId="721457CC" w14:textId="77777777" w:rsidR="00CD1A1C" w:rsidRPr="00CD1A1C" w:rsidRDefault="00CD1A1C" w:rsidP="00CD1A1C">
            <w:pPr>
              <w:rPr>
                <w:rFonts w:eastAsia="Times New Roman" w:cs="Times New Roman"/>
                <w:color w:val="000000"/>
                <w:szCs w:val="24"/>
              </w:rPr>
            </w:pPr>
            <w:r w:rsidRPr="00CD1A1C">
              <w:rPr>
                <w:rFonts w:eastAsia="Times New Roman" w:cs="Times New Roman"/>
                <w:color w:val="000000"/>
                <w:szCs w:val="24"/>
              </w:rPr>
              <w:t>Total water us by crops in June cannot exceed 14,000 acre-ft</w:t>
            </w:r>
          </w:p>
        </w:tc>
      </w:tr>
      <w:tr w:rsidR="005F0D31" w:rsidRPr="00CD1A1C" w14:paraId="377F0E9E" w14:textId="77777777" w:rsidTr="00343ADF">
        <w:trPr>
          <w:trHeight w:val="308"/>
        </w:trPr>
        <w:tc>
          <w:tcPr>
            <w:tcW w:w="1417" w:type="dxa"/>
            <w:shd w:val="clear" w:color="auto" w:fill="FFFFFF" w:themeFill="background1"/>
            <w:noWrap/>
            <w:vAlign w:val="center"/>
            <w:hideMark/>
          </w:tcPr>
          <w:p w14:paraId="6D9BCC89" w14:textId="77777777" w:rsidR="00CD1A1C" w:rsidRPr="00CD1A1C" w:rsidRDefault="00CD1A1C" w:rsidP="00CD1A1C">
            <w:pPr>
              <w:jc w:val="center"/>
              <w:rPr>
                <w:rFonts w:eastAsia="Times New Roman" w:cs="Times New Roman"/>
                <w:b/>
                <w:bCs/>
                <w:color w:val="000000"/>
                <w:szCs w:val="24"/>
              </w:rPr>
            </w:pPr>
            <w:r w:rsidRPr="00CD1A1C">
              <w:rPr>
                <w:rFonts w:eastAsia="Times New Roman" w:cs="Times New Roman"/>
                <w:b/>
                <w:bCs/>
                <w:color w:val="000000"/>
                <w:szCs w:val="24"/>
              </w:rPr>
              <w:t>5</w:t>
            </w:r>
          </w:p>
        </w:tc>
        <w:tc>
          <w:tcPr>
            <w:tcW w:w="7200" w:type="dxa"/>
            <w:shd w:val="clear" w:color="auto" w:fill="FFFFFF" w:themeFill="background1"/>
            <w:noWrap/>
            <w:vAlign w:val="bottom"/>
            <w:hideMark/>
          </w:tcPr>
          <w:p w14:paraId="0D02979D" w14:textId="77777777" w:rsidR="00CD1A1C" w:rsidRPr="00CD1A1C" w:rsidRDefault="00CD1A1C" w:rsidP="00CD1A1C">
            <w:pPr>
              <w:rPr>
                <w:rFonts w:eastAsia="Times New Roman" w:cs="Times New Roman"/>
                <w:color w:val="000000"/>
                <w:szCs w:val="24"/>
              </w:rPr>
            </w:pPr>
            <w:r w:rsidRPr="00CD1A1C">
              <w:rPr>
                <w:rFonts w:eastAsia="Times New Roman" w:cs="Times New Roman"/>
                <w:color w:val="000000"/>
                <w:szCs w:val="24"/>
              </w:rPr>
              <w:t>Total water us by crops in July cannot exceed 18,000 acre-ft</w:t>
            </w:r>
          </w:p>
        </w:tc>
      </w:tr>
      <w:tr w:rsidR="005F0D31" w:rsidRPr="00CD1A1C" w14:paraId="64032C81" w14:textId="77777777" w:rsidTr="00343ADF">
        <w:trPr>
          <w:trHeight w:val="315"/>
        </w:trPr>
        <w:tc>
          <w:tcPr>
            <w:tcW w:w="1417" w:type="dxa"/>
            <w:tcBorders>
              <w:bottom w:val="single" w:sz="12" w:space="0" w:color="auto"/>
            </w:tcBorders>
            <w:shd w:val="clear" w:color="auto" w:fill="FFFFFF" w:themeFill="background1"/>
            <w:noWrap/>
            <w:vAlign w:val="center"/>
            <w:hideMark/>
          </w:tcPr>
          <w:p w14:paraId="2060A029" w14:textId="77777777" w:rsidR="00CD1A1C" w:rsidRPr="00CD1A1C" w:rsidRDefault="00CD1A1C" w:rsidP="00CD1A1C">
            <w:pPr>
              <w:jc w:val="center"/>
              <w:rPr>
                <w:rFonts w:eastAsia="Times New Roman" w:cs="Times New Roman"/>
                <w:b/>
                <w:bCs/>
                <w:color w:val="000000"/>
                <w:szCs w:val="24"/>
              </w:rPr>
            </w:pPr>
            <w:r w:rsidRPr="00CD1A1C">
              <w:rPr>
                <w:rFonts w:eastAsia="Times New Roman" w:cs="Times New Roman"/>
                <w:b/>
                <w:bCs/>
                <w:color w:val="000000"/>
                <w:szCs w:val="24"/>
              </w:rPr>
              <w:t>6</w:t>
            </w:r>
          </w:p>
        </w:tc>
        <w:tc>
          <w:tcPr>
            <w:tcW w:w="7200" w:type="dxa"/>
            <w:tcBorders>
              <w:bottom w:val="single" w:sz="12" w:space="0" w:color="auto"/>
            </w:tcBorders>
            <w:shd w:val="clear" w:color="auto" w:fill="FFFFFF" w:themeFill="background1"/>
            <w:noWrap/>
            <w:vAlign w:val="bottom"/>
            <w:hideMark/>
          </w:tcPr>
          <w:p w14:paraId="35ED19CA" w14:textId="77777777" w:rsidR="00CD1A1C" w:rsidRPr="00CD1A1C" w:rsidRDefault="00CD1A1C" w:rsidP="00CD1A1C">
            <w:pPr>
              <w:rPr>
                <w:rFonts w:eastAsia="Times New Roman" w:cs="Times New Roman"/>
                <w:color w:val="000000"/>
                <w:szCs w:val="24"/>
              </w:rPr>
            </w:pPr>
            <w:r w:rsidRPr="00CD1A1C">
              <w:rPr>
                <w:rFonts w:eastAsia="Times New Roman" w:cs="Times New Roman"/>
                <w:color w:val="000000"/>
                <w:szCs w:val="24"/>
              </w:rPr>
              <w:t>Total water use by crops in August cannot exceed 6,000 acre-ft</w:t>
            </w:r>
          </w:p>
        </w:tc>
      </w:tr>
    </w:tbl>
    <w:p w14:paraId="7255B4E5" w14:textId="77777777" w:rsidR="007F210E" w:rsidRDefault="007F210E" w:rsidP="00972E1B"/>
    <w:p w14:paraId="31058503" w14:textId="77777777" w:rsidR="004D2C02" w:rsidRDefault="00293D5A" w:rsidP="004D2C02">
      <w:pPr>
        <w:keepNext/>
      </w:pPr>
      <w:r>
        <w:rPr>
          <w:noProof/>
        </w:rPr>
        <w:drawing>
          <wp:inline distT="0" distB="0" distL="0" distR="0" wp14:anchorId="27A80C84" wp14:editId="7CD9E121">
            <wp:extent cx="3108960" cy="2780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2780030"/>
                    </a:xfrm>
                    <a:prstGeom prst="rect">
                      <a:avLst/>
                    </a:prstGeom>
                    <a:noFill/>
                  </pic:spPr>
                </pic:pic>
              </a:graphicData>
            </a:graphic>
          </wp:inline>
        </w:drawing>
      </w:r>
    </w:p>
    <w:p w14:paraId="272E1779" w14:textId="5960B996" w:rsidR="00293D5A" w:rsidRDefault="004D2C02" w:rsidP="004D2C02">
      <w:pPr>
        <w:pStyle w:val="Caption"/>
      </w:pPr>
      <w:bookmarkStart w:id="4" w:name="_Ref51756025"/>
      <w:r>
        <w:t xml:space="preserve">Figure </w:t>
      </w:r>
      <w:r>
        <w:fldChar w:fldCharType="begin"/>
      </w:r>
      <w:r>
        <w:instrText xml:space="preserve"> SEQ Figure \* ARABIC </w:instrText>
      </w:r>
      <w:r>
        <w:fldChar w:fldCharType="separate"/>
      </w:r>
      <w:r w:rsidR="003140B0">
        <w:rPr>
          <w:noProof/>
        </w:rPr>
        <w:t>2</w:t>
      </w:r>
      <w:r>
        <w:fldChar w:fldCharType="end"/>
      </w:r>
      <w:bookmarkEnd w:id="4"/>
      <w:r>
        <w:t>. Mathematical formulas for problem constraints</w:t>
      </w:r>
    </w:p>
    <w:p w14:paraId="79BED3D9" w14:textId="49BF299A" w:rsidR="00CD5938" w:rsidRDefault="00CD5938" w:rsidP="00972E1B">
      <w:r>
        <w:br w:type="page"/>
      </w:r>
    </w:p>
    <w:p w14:paraId="7F772189" w14:textId="7517A2D2" w:rsidR="0004352C" w:rsidRDefault="00C91C96" w:rsidP="00C91C96">
      <w:pPr>
        <w:pStyle w:val="Heading1"/>
      </w:pPr>
      <w:r>
        <w:lastRenderedPageBreak/>
        <w:t xml:space="preserve">Appendix </w:t>
      </w:r>
      <w:r w:rsidR="00BE1980">
        <w:t>B</w:t>
      </w:r>
      <w:r>
        <w:t xml:space="preserve">: </w:t>
      </w:r>
      <w:r w:rsidR="00B24B70">
        <w:t>Calculations</w:t>
      </w:r>
    </w:p>
    <w:p w14:paraId="444FE16D" w14:textId="6F8C0BE4" w:rsidR="00033849" w:rsidRDefault="00033849" w:rsidP="00033849"/>
    <w:p w14:paraId="6AB11B67" w14:textId="7C98AE8D" w:rsidR="001D04B3" w:rsidRDefault="001D04B3" w:rsidP="00033849">
      <w:r>
        <w:t>These figures show the calculation steps and output reports for the Excel solution</w:t>
      </w:r>
      <w:r w:rsidR="009F4413">
        <w:t xml:space="preserve"> created by the author. </w:t>
      </w:r>
      <w:r w:rsidR="00B24B70">
        <w:t xml:space="preserve">The GAMS solution is stored in an </w:t>
      </w:r>
      <w:hyperlink r:id="rId10" w:history="1">
        <w:r w:rsidR="00B24B70" w:rsidRPr="00B24B70">
          <w:rPr>
            <w:rStyle w:val="Hyperlink"/>
          </w:rPr>
          <w:t>online GitHub repository</w:t>
        </w:r>
      </w:hyperlink>
      <w:r w:rsidR="00B24B70">
        <w:t xml:space="preserve"> and is available to download. </w:t>
      </w:r>
      <w:r w:rsidR="009F4413">
        <w:t xml:space="preserve">See the URL in the references to access the </w:t>
      </w:r>
      <w:r w:rsidR="00CB4A28">
        <w:t>source workbook</w:t>
      </w:r>
      <w:r w:rsidR="00697F29">
        <w:t xml:space="preserve">, GAMS code, and GAMS output </w:t>
      </w:r>
      <w:sdt>
        <w:sdtPr>
          <w:id w:val="1103455533"/>
          <w:citation/>
        </w:sdtPr>
        <w:sdtContent>
          <w:r w:rsidR="00BE1980">
            <w:fldChar w:fldCharType="begin"/>
          </w:r>
          <w:r w:rsidR="00BE1980">
            <w:instrText xml:space="preserve"> CITATION War202 \l 1033 </w:instrText>
          </w:r>
          <w:r w:rsidR="00BE1980">
            <w:fldChar w:fldCharType="separate"/>
          </w:r>
          <w:r w:rsidR="003140B0">
            <w:rPr>
              <w:noProof/>
            </w:rPr>
            <w:t>(Ward, HW3 2020)</w:t>
          </w:r>
          <w:r w:rsidR="00BE1980">
            <w:fldChar w:fldCharType="end"/>
          </w:r>
        </w:sdtContent>
      </w:sdt>
      <w:r w:rsidR="00CB4A28">
        <w:t>.</w:t>
      </w:r>
    </w:p>
    <w:p w14:paraId="56A2BA6F" w14:textId="77777777" w:rsidR="001D04B3" w:rsidRDefault="001D04B3" w:rsidP="00033849"/>
    <w:p w14:paraId="18B0909C" w14:textId="77777777" w:rsidR="00BB0BD6" w:rsidRDefault="00A51953" w:rsidP="00BB0BD6">
      <w:pPr>
        <w:keepNext/>
      </w:pPr>
      <w:r>
        <w:rPr>
          <w:noProof/>
        </w:rPr>
        <w:drawing>
          <wp:inline distT="0" distB="0" distL="0" distR="0" wp14:anchorId="5E796155" wp14:editId="5B35667A">
            <wp:extent cx="4643438" cy="4012617"/>
            <wp:effectExtent l="0" t="0" r="5080" b="698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8575" cy="4025698"/>
                    </a:xfrm>
                    <a:prstGeom prst="rect">
                      <a:avLst/>
                    </a:prstGeom>
                  </pic:spPr>
                </pic:pic>
              </a:graphicData>
            </a:graphic>
          </wp:inline>
        </w:drawing>
      </w:r>
    </w:p>
    <w:p w14:paraId="20DF2F68" w14:textId="5520AECE" w:rsidR="00450FAC" w:rsidRDefault="00BB0BD6" w:rsidP="00BB0BD6">
      <w:pPr>
        <w:pStyle w:val="Caption"/>
      </w:pPr>
      <w:bookmarkStart w:id="5" w:name="_Ref51756056"/>
      <w:r>
        <w:t xml:space="preserve">Figure </w:t>
      </w:r>
      <w:r>
        <w:fldChar w:fldCharType="begin"/>
      </w:r>
      <w:r>
        <w:instrText xml:space="preserve"> SEQ Figure \* ARABIC </w:instrText>
      </w:r>
      <w:r>
        <w:fldChar w:fldCharType="separate"/>
      </w:r>
      <w:r w:rsidR="003140B0">
        <w:rPr>
          <w:noProof/>
        </w:rPr>
        <w:t>3</w:t>
      </w:r>
      <w:r>
        <w:fldChar w:fldCharType="end"/>
      </w:r>
      <w:bookmarkEnd w:id="5"/>
      <w:r>
        <w:t>. Solver formulation in Excel solution</w:t>
      </w:r>
    </w:p>
    <w:p w14:paraId="2946DF88" w14:textId="77777777" w:rsidR="006B0431" w:rsidRDefault="006B0431" w:rsidP="006B0431">
      <w:pPr>
        <w:keepNext/>
      </w:pPr>
      <w:r w:rsidRPr="006B0431">
        <w:lastRenderedPageBreak/>
        <w:drawing>
          <wp:inline distT="0" distB="0" distL="0" distR="0" wp14:anchorId="57FD4472" wp14:editId="27629CC3">
            <wp:extent cx="4933950" cy="444951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5111" cy="4450563"/>
                    </a:xfrm>
                    <a:prstGeom prst="rect">
                      <a:avLst/>
                    </a:prstGeom>
                    <a:noFill/>
                    <a:ln>
                      <a:noFill/>
                    </a:ln>
                  </pic:spPr>
                </pic:pic>
              </a:graphicData>
            </a:graphic>
          </wp:inline>
        </w:drawing>
      </w:r>
    </w:p>
    <w:p w14:paraId="44718C6C" w14:textId="77777777" w:rsidR="006B0431" w:rsidRDefault="006B0431" w:rsidP="00414D7B"/>
    <w:p w14:paraId="280D47A4" w14:textId="47EDAE7B" w:rsidR="006B0431" w:rsidRDefault="006B0431" w:rsidP="006B0431">
      <w:pPr>
        <w:pStyle w:val="Caption"/>
      </w:pPr>
      <w:bookmarkStart w:id="6" w:name="_Ref51756072"/>
      <w:r>
        <w:t xml:space="preserve">Figure </w:t>
      </w:r>
      <w:r>
        <w:fldChar w:fldCharType="begin"/>
      </w:r>
      <w:r>
        <w:instrText xml:space="preserve"> SEQ Figure \* ARABIC </w:instrText>
      </w:r>
      <w:r>
        <w:fldChar w:fldCharType="separate"/>
      </w:r>
      <w:r w:rsidR="003140B0">
        <w:rPr>
          <w:noProof/>
        </w:rPr>
        <w:t>4</w:t>
      </w:r>
      <w:r>
        <w:fldChar w:fldCharType="end"/>
      </w:r>
      <w:bookmarkEnd w:id="6"/>
      <w:r>
        <w:t>. Answer report produced from Excel solution</w:t>
      </w:r>
    </w:p>
    <w:p w14:paraId="0DBAD71F" w14:textId="77777777" w:rsidR="006B0431" w:rsidRDefault="006B0431" w:rsidP="00033849"/>
    <w:p w14:paraId="6AFA4EB2" w14:textId="77777777" w:rsidR="00580CA3" w:rsidRDefault="00580CA3" w:rsidP="00580CA3">
      <w:pPr>
        <w:keepNext/>
        <w:spacing w:after="160" w:line="259" w:lineRule="auto"/>
      </w:pPr>
      <w:r w:rsidRPr="00580CA3">
        <w:drawing>
          <wp:inline distT="0" distB="0" distL="0" distR="0" wp14:anchorId="50D72D6B" wp14:editId="61306A21">
            <wp:extent cx="4667250" cy="27529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76146" cy="2758226"/>
                    </a:xfrm>
                    <a:prstGeom prst="rect">
                      <a:avLst/>
                    </a:prstGeom>
                    <a:noFill/>
                    <a:ln>
                      <a:noFill/>
                    </a:ln>
                  </pic:spPr>
                </pic:pic>
              </a:graphicData>
            </a:graphic>
          </wp:inline>
        </w:drawing>
      </w:r>
    </w:p>
    <w:p w14:paraId="1FA9F130" w14:textId="54615F4E" w:rsidR="00580CA3" w:rsidRDefault="00580CA3" w:rsidP="00580CA3">
      <w:pPr>
        <w:pStyle w:val="Caption"/>
      </w:pPr>
      <w:bookmarkStart w:id="7" w:name="_Ref51756074"/>
      <w:r>
        <w:t xml:space="preserve">Figure </w:t>
      </w:r>
      <w:r>
        <w:fldChar w:fldCharType="begin"/>
      </w:r>
      <w:r>
        <w:instrText xml:space="preserve"> SEQ Figure \* ARABIC </w:instrText>
      </w:r>
      <w:r>
        <w:fldChar w:fldCharType="separate"/>
      </w:r>
      <w:r w:rsidR="003140B0">
        <w:rPr>
          <w:noProof/>
        </w:rPr>
        <w:t>5</w:t>
      </w:r>
      <w:r>
        <w:fldChar w:fldCharType="end"/>
      </w:r>
      <w:bookmarkEnd w:id="7"/>
      <w:r>
        <w:t>. Sensitivity report produced from Excel solution</w:t>
      </w:r>
    </w:p>
    <w:p w14:paraId="62F85890" w14:textId="77777777" w:rsidR="003140B0" w:rsidRPr="003140B0" w:rsidRDefault="003140B0" w:rsidP="003140B0"/>
    <w:p w14:paraId="66E0A080" w14:textId="77777777" w:rsidR="00C63F30" w:rsidRDefault="00C63F30" w:rsidP="00C63F30">
      <w:pPr>
        <w:keepNext/>
      </w:pPr>
      <w:r w:rsidRPr="0029168E">
        <w:lastRenderedPageBreak/>
        <w:drawing>
          <wp:inline distT="0" distB="0" distL="0" distR="0" wp14:anchorId="389A6788" wp14:editId="16828DAC">
            <wp:extent cx="5943428" cy="4752975"/>
            <wp:effectExtent l="0" t="0" r="63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43428" cy="4752975"/>
                    </a:xfrm>
                    <a:prstGeom prst="rect">
                      <a:avLst/>
                    </a:prstGeom>
                    <a:noFill/>
                    <a:ln>
                      <a:noFill/>
                    </a:ln>
                  </pic:spPr>
                </pic:pic>
              </a:graphicData>
            </a:graphic>
          </wp:inline>
        </w:drawing>
      </w:r>
    </w:p>
    <w:p w14:paraId="4A143C08" w14:textId="2DBEB104" w:rsidR="00BE1980" w:rsidRPr="00BE1980" w:rsidRDefault="00C63F30" w:rsidP="003140B0">
      <w:pPr>
        <w:pStyle w:val="Caption"/>
      </w:pPr>
      <w:r>
        <w:t xml:space="preserve">Figure </w:t>
      </w:r>
      <w:r>
        <w:fldChar w:fldCharType="begin"/>
      </w:r>
      <w:r>
        <w:instrText xml:space="preserve"> SEQ Figure \* ARABIC </w:instrText>
      </w:r>
      <w:r>
        <w:fldChar w:fldCharType="separate"/>
      </w:r>
      <w:r w:rsidR="003140B0">
        <w:rPr>
          <w:noProof/>
        </w:rPr>
        <w:t>6</w:t>
      </w:r>
      <w:r>
        <w:fldChar w:fldCharType="end"/>
      </w:r>
      <w:r>
        <w:t>. Excel calculation sheet</w:t>
      </w:r>
    </w:p>
    <w:p w14:paraId="34C3AF53" w14:textId="2ABE1F3F" w:rsidR="00F1657D" w:rsidRPr="00BE1980" w:rsidRDefault="00F1657D">
      <w:pPr>
        <w:spacing w:after="160" w:line="259" w:lineRule="auto"/>
        <w:sectPr w:rsidR="00F1657D" w:rsidRPr="00BE1980" w:rsidSect="006A0649">
          <w:headerReference w:type="first" r:id="rId15"/>
          <w:footerReference w:type="first" r:id="rId16"/>
          <w:pgSz w:w="12240" w:h="15840"/>
          <w:pgMar w:top="720" w:right="720" w:bottom="720" w:left="720" w:header="720" w:footer="720" w:gutter="0"/>
          <w:pgNumType w:start="0"/>
          <w:cols w:space="720"/>
          <w:titlePg/>
          <w:docGrid w:linePitch="360"/>
        </w:sectPr>
      </w:pPr>
    </w:p>
    <w:tbl>
      <w:tblPr>
        <w:tblW w:w="13951"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1261"/>
        <w:gridCol w:w="1707"/>
        <w:gridCol w:w="2255"/>
        <w:gridCol w:w="1889"/>
        <w:gridCol w:w="2789"/>
        <w:gridCol w:w="901"/>
        <w:gridCol w:w="1350"/>
      </w:tblGrid>
      <w:tr w:rsidR="00CA7C3D" w:rsidRPr="00BC4A94" w14:paraId="2749BCC8" w14:textId="77777777" w:rsidTr="00194246">
        <w:tc>
          <w:tcPr>
            <w:tcW w:w="1799" w:type="dxa"/>
            <w:vAlign w:val="center"/>
          </w:tcPr>
          <w:p w14:paraId="5229CBFB" w14:textId="77777777" w:rsidR="00CA7C3D"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lastRenderedPageBreak/>
              <w:t>Category</w:t>
            </w:r>
          </w:p>
          <w:p w14:paraId="28834B4E"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4FECB11F"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vAlign w:val="center"/>
          </w:tcPr>
          <w:p w14:paraId="4653DE88"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roofErr w:type="gramStart"/>
            <w:r>
              <w:rPr>
                <w:rFonts w:ascii="TimesNewRomanPS-BoldMT" w:hAnsi="TimesNewRomanPS-BoldMT" w:cs="TimesNewRomanPS-BoldMT"/>
                <w:b/>
                <w:bCs/>
              </w:rPr>
              <w:t>Doesn’</w:t>
            </w:r>
            <w:r w:rsidRPr="00BC4A94">
              <w:rPr>
                <w:rFonts w:ascii="TimesNewRomanPS-BoldMT" w:hAnsi="TimesNewRomanPS-BoldMT" w:cs="TimesNewRomanPS-BoldMT"/>
                <w:b/>
                <w:bCs/>
              </w:rPr>
              <w:t>t</w:t>
            </w:r>
            <w:proofErr w:type="gramEnd"/>
            <w:r w:rsidRPr="00BC4A94">
              <w:rPr>
                <w:rFonts w:ascii="TimesNewRomanPS-BoldMT" w:hAnsi="TimesNewRomanPS-BoldMT" w:cs="TimesNewRomanPS-BoldMT"/>
                <w:b/>
                <w:bCs/>
              </w:rPr>
              <w:t xml:space="preserve"> Meet Standard</w:t>
            </w:r>
          </w:p>
        </w:tc>
        <w:tc>
          <w:tcPr>
            <w:tcW w:w="2255" w:type="dxa"/>
            <w:vAlign w:val="center"/>
          </w:tcPr>
          <w:p w14:paraId="1A8CF34E"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2C5EC064"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4A0799FD"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20AB5AB3"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68C34C0F"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CA7C3D" w:rsidRPr="00BC4A94" w14:paraId="77A49FD5" w14:textId="77777777" w:rsidTr="00194246">
        <w:tc>
          <w:tcPr>
            <w:tcW w:w="1799" w:type="dxa"/>
          </w:tcPr>
          <w:p w14:paraId="52DC1C9F"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rsidRPr="00BC4A94">
              <w:rPr>
                <w:rFonts w:ascii="TimesNewRomanPS-BoldMT" w:hAnsi="TimesNewRomanPS-BoldMT" w:cs="TimesNewRomanPS-BoldMT"/>
                <w:b/>
                <w:bCs/>
                <w:szCs w:val="24"/>
              </w:rPr>
              <w:t>Title</w:t>
            </w:r>
          </w:p>
          <w:p w14:paraId="6142E30A" w14:textId="77777777" w:rsidR="00CA7C3D" w:rsidRPr="00BC4A94"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(1)</w:t>
            </w:r>
          </w:p>
        </w:tc>
        <w:tc>
          <w:tcPr>
            <w:tcW w:w="1261" w:type="dxa"/>
          </w:tcPr>
          <w:p w14:paraId="5E0CEA52"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30863703" w14:textId="77777777" w:rsidR="00CA7C3D" w:rsidRDefault="00CA7C3D" w:rsidP="00194246">
            <w:pPr>
              <w:autoSpaceDE w:val="0"/>
              <w:autoSpaceDN w:val="0"/>
              <w:adjustRightInd w:val="0"/>
              <w:rPr>
                <w:rFonts w:ascii="TimesNewRomanPSMT" w:hAnsi="TimesNewRomanPSMT" w:cs="TimesNewRomanPSMT"/>
                <w:sz w:val="20"/>
                <w:szCs w:val="20"/>
              </w:rPr>
            </w:pPr>
          </w:p>
          <w:p w14:paraId="27F94529" w14:textId="77777777" w:rsidR="00CA7C3D" w:rsidRDefault="00CA7C3D" w:rsidP="00194246">
            <w:pPr>
              <w:autoSpaceDE w:val="0"/>
              <w:autoSpaceDN w:val="0"/>
              <w:adjustRightInd w:val="0"/>
              <w:rPr>
                <w:rFonts w:ascii="TimesNewRomanPSMT" w:hAnsi="TimesNewRomanPSMT" w:cs="TimesNewRomanPSMT"/>
                <w:sz w:val="20"/>
                <w:szCs w:val="20"/>
              </w:rPr>
            </w:pPr>
          </w:p>
          <w:p w14:paraId="20DEEBEC" w14:textId="77777777" w:rsidR="00CA7C3D" w:rsidRPr="00BC4A94" w:rsidRDefault="00CA7C3D" w:rsidP="00194246">
            <w:pPr>
              <w:pStyle w:val="PointValue"/>
              <w:rPr>
                <w:rFonts w:ascii="TimesNewRomanPS-BoldMT" w:hAnsi="TimesNewRomanPS-BoldMT" w:cs="TimesNewRomanPS-BoldMT"/>
                <w:bCs/>
                <w:sz w:val="24"/>
                <w:szCs w:val="24"/>
              </w:rPr>
            </w:pPr>
            <w:r>
              <w:t>0</w:t>
            </w:r>
          </w:p>
        </w:tc>
        <w:tc>
          <w:tcPr>
            <w:tcW w:w="1707" w:type="dxa"/>
          </w:tcPr>
          <w:p w14:paraId="230D6ECA"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two or less</w:t>
            </w:r>
          </w:p>
          <w:p w14:paraId="555FFBBF" w14:textId="77777777" w:rsidR="00CA7C3D" w:rsidRDefault="00CA7C3D" w:rsidP="00194246">
            <w:pPr>
              <w:autoSpaceDE w:val="0"/>
              <w:autoSpaceDN w:val="0"/>
              <w:adjustRightInd w:val="0"/>
              <w:rPr>
                <w:rFonts w:ascii="TimesNewRomanPSMT" w:hAnsi="TimesNewRomanPSMT" w:cs="TimesNewRomanPSMT"/>
                <w:sz w:val="20"/>
                <w:szCs w:val="20"/>
              </w:rPr>
            </w:pPr>
          </w:p>
          <w:p w14:paraId="5E49A959" w14:textId="77777777" w:rsidR="00CA7C3D" w:rsidRPr="00BC4A94" w:rsidRDefault="00CA7C3D" w:rsidP="00194246">
            <w:pPr>
              <w:pStyle w:val="PointValue"/>
              <w:rPr>
                <w:rFonts w:ascii="TimesNewRomanPS-BoldMT" w:hAnsi="TimesNewRomanPS-BoldMT" w:cs="TimesNewRomanPS-BoldMT"/>
                <w:bCs/>
                <w:sz w:val="24"/>
                <w:szCs w:val="24"/>
              </w:rPr>
            </w:pPr>
            <w:r>
              <w:t>0</w:t>
            </w:r>
          </w:p>
        </w:tc>
        <w:tc>
          <w:tcPr>
            <w:tcW w:w="2255" w:type="dxa"/>
          </w:tcPr>
          <w:p w14:paraId="4AF2A8CD"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three</w:t>
            </w:r>
          </w:p>
          <w:p w14:paraId="5A42A8C6" w14:textId="77777777" w:rsidR="00CA7C3D" w:rsidRDefault="00CA7C3D" w:rsidP="00194246">
            <w:pPr>
              <w:autoSpaceDE w:val="0"/>
              <w:autoSpaceDN w:val="0"/>
              <w:adjustRightInd w:val="0"/>
              <w:rPr>
                <w:rFonts w:ascii="TimesNewRomanPSMT" w:hAnsi="TimesNewRomanPSMT" w:cs="TimesNewRomanPSMT"/>
                <w:sz w:val="20"/>
                <w:szCs w:val="20"/>
              </w:rPr>
            </w:pPr>
          </w:p>
          <w:p w14:paraId="4A5187C6" w14:textId="77777777" w:rsidR="00CA7C3D" w:rsidRDefault="00CA7C3D" w:rsidP="00194246">
            <w:pPr>
              <w:autoSpaceDE w:val="0"/>
              <w:autoSpaceDN w:val="0"/>
              <w:adjustRightInd w:val="0"/>
              <w:rPr>
                <w:rFonts w:ascii="TimesNewRomanPSMT" w:hAnsi="TimesNewRomanPSMT" w:cs="TimesNewRomanPSMT"/>
                <w:sz w:val="20"/>
                <w:szCs w:val="20"/>
              </w:rPr>
            </w:pPr>
          </w:p>
          <w:p w14:paraId="34D29A96" w14:textId="77777777" w:rsidR="00CA7C3D" w:rsidRPr="00BC4A94" w:rsidRDefault="00CA7C3D" w:rsidP="00194246">
            <w:pPr>
              <w:pStyle w:val="PointValue"/>
              <w:rPr>
                <w:rFonts w:ascii="TimesNewRomanPS-BoldMT" w:hAnsi="TimesNewRomanPS-BoldMT" w:cs="TimesNewRomanPS-BoldMT"/>
                <w:bCs/>
                <w:sz w:val="24"/>
                <w:szCs w:val="24"/>
              </w:rPr>
            </w:pPr>
            <w:r>
              <w:t>0</w:t>
            </w:r>
          </w:p>
        </w:tc>
        <w:tc>
          <w:tcPr>
            <w:tcW w:w="1889" w:type="dxa"/>
          </w:tcPr>
          <w:p w14:paraId="0E81364D"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Evidence of four</w:t>
            </w:r>
          </w:p>
          <w:p w14:paraId="0E0CD83B" w14:textId="77777777" w:rsidR="00CA7C3D" w:rsidRDefault="00CA7C3D" w:rsidP="00194246">
            <w:pPr>
              <w:autoSpaceDE w:val="0"/>
              <w:autoSpaceDN w:val="0"/>
              <w:adjustRightInd w:val="0"/>
              <w:rPr>
                <w:rFonts w:ascii="TimesNewRomanPSMT" w:hAnsi="TimesNewRomanPSMT" w:cs="TimesNewRomanPSMT"/>
                <w:sz w:val="20"/>
                <w:szCs w:val="20"/>
              </w:rPr>
            </w:pPr>
          </w:p>
          <w:p w14:paraId="1DD00203" w14:textId="77777777" w:rsidR="00CA7C3D" w:rsidRDefault="00CA7C3D" w:rsidP="00194246">
            <w:pPr>
              <w:autoSpaceDE w:val="0"/>
              <w:autoSpaceDN w:val="0"/>
              <w:adjustRightInd w:val="0"/>
              <w:rPr>
                <w:rFonts w:ascii="TimesNewRomanPSMT" w:hAnsi="TimesNewRomanPSMT" w:cs="TimesNewRomanPSMT"/>
                <w:sz w:val="20"/>
                <w:szCs w:val="20"/>
              </w:rPr>
            </w:pPr>
          </w:p>
          <w:p w14:paraId="4FE9F7DE" w14:textId="77777777" w:rsidR="00CA7C3D" w:rsidRPr="00A6430C" w:rsidRDefault="00CA7C3D" w:rsidP="00194246">
            <w:pPr>
              <w:pStyle w:val="PointValue"/>
              <w:rPr>
                <w:rFonts w:ascii="TimesNewRomanPS-BoldMT" w:hAnsi="TimesNewRomanPS-BoldMT" w:cs="TimesNewRomanPS-BoldMT"/>
                <w:bCs/>
                <w:sz w:val="24"/>
                <w:szCs w:val="24"/>
              </w:rPr>
            </w:pPr>
            <w:r w:rsidRPr="00A6430C">
              <w:t>1</w:t>
            </w:r>
          </w:p>
        </w:tc>
        <w:tc>
          <w:tcPr>
            <w:tcW w:w="2789" w:type="dxa"/>
          </w:tcPr>
          <w:p w14:paraId="5DD6E420" w14:textId="77777777" w:rsidR="00CA7C3D" w:rsidRPr="00A6430C"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Title – can assess main point from title alone; Name, Instructors</w:t>
            </w:r>
            <w:r>
              <w:rPr>
                <w:rFonts w:ascii="TimesNewRomanPSMT" w:hAnsi="TimesNewRomanPSMT" w:cs="TimesNewRomanPSMT"/>
                <w:sz w:val="20"/>
                <w:szCs w:val="20"/>
              </w:rPr>
              <w:t>’</w:t>
            </w:r>
            <w:r w:rsidRPr="00BC4A94">
              <w:rPr>
                <w:rFonts w:ascii="TimesNewRomanPSMT" w:hAnsi="TimesNewRomanPSMT" w:cs="TimesNewRomanPSMT"/>
                <w:sz w:val="20"/>
                <w:szCs w:val="20"/>
              </w:rPr>
              <w:t xml:space="preserve"> Name</w:t>
            </w:r>
            <w:r>
              <w:rPr>
                <w:rFonts w:ascii="TimesNewRomanPSMT" w:hAnsi="TimesNewRomanPSMT" w:cs="TimesNewRomanPSMT"/>
                <w:sz w:val="20"/>
                <w:szCs w:val="20"/>
              </w:rPr>
              <w:t>s</w:t>
            </w:r>
            <w:r w:rsidRPr="00BC4A94">
              <w:rPr>
                <w:rFonts w:ascii="TimesNewRomanPSMT" w:hAnsi="TimesNewRomanPSMT" w:cs="TimesNewRomanPSMT"/>
                <w:sz w:val="20"/>
                <w:szCs w:val="20"/>
              </w:rPr>
              <w:t xml:space="preserve">, Course, Date, Neatly </w:t>
            </w:r>
            <w:proofErr w:type="gramStart"/>
            <w:r w:rsidRPr="00BC4A94">
              <w:rPr>
                <w:rFonts w:ascii="TimesNewRomanPSMT" w:hAnsi="TimesNewRomanPSMT" w:cs="TimesNewRomanPSMT"/>
                <w:sz w:val="20"/>
                <w:szCs w:val="20"/>
              </w:rPr>
              <w:t>finished</w:t>
            </w:r>
            <w:r>
              <w:rPr>
                <w:rFonts w:ascii="TimesNewRomanPSMT" w:hAnsi="TimesNewRomanPSMT" w:cs="TimesNewRomanPSMT"/>
                <w:sz w:val="20"/>
                <w:szCs w:val="20"/>
              </w:rPr>
              <w:t xml:space="preserve">  </w:t>
            </w:r>
            <w:r>
              <w:rPr>
                <w:bdr w:val="single" w:sz="4" w:space="0" w:color="auto"/>
              </w:rPr>
              <w:t>1</w:t>
            </w:r>
            <w:proofErr w:type="gramEnd"/>
          </w:p>
        </w:tc>
        <w:tc>
          <w:tcPr>
            <w:tcW w:w="901" w:type="dxa"/>
          </w:tcPr>
          <w:p w14:paraId="17FA8FB8" w14:textId="6B2362A5" w:rsidR="00CA7C3D" w:rsidRPr="00BC4A94" w:rsidRDefault="003140B0"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w:t>
            </w:r>
          </w:p>
        </w:tc>
        <w:tc>
          <w:tcPr>
            <w:tcW w:w="1350" w:type="dxa"/>
          </w:tcPr>
          <w:p w14:paraId="0268557F"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26F93AFF" w14:textId="77777777" w:rsidTr="00194246">
        <w:tc>
          <w:tcPr>
            <w:tcW w:w="1799" w:type="dxa"/>
          </w:tcPr>
          <w:p w14:paraId="01949F27"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rsidRPr="00BC4A94">
              <w:rPr>
                <w:rFonts w:ascii="TimesNewRomanPS-BoldMT" w:hAnsi="TimesNewRomanPS-BoldMT" w:cs="TimesNewRomanPS-BoldMT"/>
                <w:b/>
                <w:bCs/>
                <w:szCs w:val="24"/>
              </w:rPr>
              <w:t>Introduction</w:t>
            </w:r>
          </w:p>
          <w:p w14:paraId="3DAA4D72" w14:textId="77777777" w:rsidR="00CA7C3D" w:rsidRPr="00BC4A94"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(3)</w:t>
            </w:r>
          </w:p>
        </w:tc>
        <w:tc>
          <w:tcPr>
            <w:tcW w:w="1261" w:type="dxa"/>
          </w:tcPr>
          <w:p w14:paraId="4969E3AF" w14:textId="77777777" w:rsidR="00CA7C3D" w:rsidRDefault="00CA7C3D" w:rsidP="00194246">
            <w:r w:rsidRPr="00BC4A94">
              <w:t>Absent, no evidence</w:t>
            </w:r>
          </w:p>
          <w:p w14:paraId="7E508AA2" w14:textId="77777777" w:rsidR="00CA7C3D" w:rsidRDefault="00CA7C3D" w:rsidP="00194246"/>
          <w:p w14:paraId="72E375CA" w14:textId="77777777" w:rsidR="00CA7C3D" w:rsidRDefault="00CA7C3D" w:rsidP="00194246"/>
          <w:p w14:paraId="1B2AB9DA" w14:textId="77777777" w:rsidR="00CA7C3D" w:rsidRDefault="00CA7C3D" w:rsidP="00194246"/>
          <w:p w14:paraId="51289039" w14:textId="77777777" w:rsidR="00CA7C3D" w:rsidRPr="00BC4A94" w:rsidRDefault="00CA7C3D" w:rsidP="00194246">
            <w:pPr>
              <w:pStyle w:val="PointValue"/>
            </w:pPr>
            <w:r>
              <w:t>0</w:t>
            </w:r>
          </w:p>
        </w:tc>
        <w:tc>
          <w:tcPr>
            <w:tcW w:w="1707" w:type="dxa"/>
          </w:tcPr>
          <w:p w14:paraId="1C31C51C"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There is no clear introduction or main topic.</w:t>
            </w:r>
          </w:p>
          <w:p w14:paraId="3C6373F3" w14:textId="77777777" w:rsidR="00CA7C3D" w:rsidRDefault="00CA7C3D" w:rsidP="00194246">
            <w:pPr>
              <w:autoSpaceDE w:val="0"/>
              <w:autoSpaceDN w:val="0"/>
              <w:adjustRightInd w:val="0"/>
              <w:rPr>
                <w:rFonts w:ascii="TimesNewRomanPSMT" w:hAnsi="TimesNewRomanPSMT" w:cs="TimesNewRomanPSMT"/>
                <w:sz w:val="20"/>
                <w:szCs w:val="20"/>
              </w:rPr>
            </w:pPr>
          </w:p>
          <w:p w14:paraId="4E6414A2" w14:textId="77777777" w:rsidR="00CA7C3D" w:rsidRDefault="00CA7C3D" w:rsidP="00194246">
            <w:pPr>
              <w:autoSpaceDE w:val="0"/>
              <w:autoSpaceDN w:val="0"/>
              <w:adjustRightInd w:val="0"/>
              <w:rPr>
                <w:rFonts w:ascii="TimesNewRomanPSMT" w:hAnsi="TimesNewRomanPSMT" w:cs="TimesNewRomanPSMT"/>
                <w:sz w:val="20"/>
                <w:szCs w:val="20"/>
              </w:rPr>
            </w:pPr>
          </w:p>
          <w:p w14:paraId="70785F25" w14:textId="77777777" w:rsidR="00CA7C3D" w:rsidRPr="00BC4A94" w:rsidRDefault="00CA7C3D" w:rsidP="00194246">
            <w:pPr>
              <w:pStyle w:val="PointValue"/>
              <w:rPr>
                <w:rFonts w:ascii="TimesNewRomanPS-BoldMT" w:hAnsi="TimesNewRomanPS-BoldMT" w:cs="TimesNewRomanPS-BoldMT"/>
                <w:bCs/>
                <w:sz w:val="24"/>
                <w:szCs w:val="24"/>
              </w:rPr>
            </w:pPr>
            <w:r>
              <w:t>1</w:t>
            </w:r>
          </w:p>
        </w:tc>
        <w:tc>
          <w:tcPr>
            <w:tcW w:w="2255" w:type="dxa"/>
          </w:tcPr>
          <w:p w14:paraId="54E6F58B" w14:textId="77777777" w:rsidR="00CA7C3D" w:rsidRPr="00BC4A94"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I</w:t>
            </w:r>
            <w:r w:rsidRPr="00BC4A94">
              <w:rPr>
                <w:rFonts w:ascii="TimesNewRomanPSMT" w:hAnsi="TimesNewRomanPSMT" w:cs="TimesNewRomanPSMT"/>
                <w:sz w:val="20"/>
                <w:szCs w:val="20"/>
              </w:rPr>
              <w:t xml:space="preserve">ntroduction states the main topic but </w:t>
            </w:r>
            <w:r>
              <w:rPr>
                <w:rFonts w:ascii="TimesNewRomanPSMT" w:hAnsi="TimesNewRomanPSMT" w:cs="TimesNewRomanPSMT"/>
                <w:sz w:val="20"/>
                <w:szCs w:val="20"/>
              </w:rPr>
              <w:t>e</w:t>
            </w:r>
            <w:r w:rsidRPr="00BC4A94">
              <w:rPr>
                <w:rFonts w:ascii="TimesNewRomanPSMT" w:hAnsi="TimesNewRomanPSMT" w:cs="TimesNewRomanPSMT"/>
                <w:sz w:val="20"/>
                <w:szCs w:val="20"/>
              </w:rPr>
              <w:t>ither:</w:t>
            </w:r>
          </w:p>
          <w:p w14:paraId="3B66ACF0" w14:textId="77777777" w:rsidR="00CA7C3D" w:rsidRPr="00BC4A94" w:rsidRDefault="00CA7C3D" w:rsidP="00CA7C3D">
            <w:pPr>
              <w:pStyle w:val="ListParagraph"/>
              <w:numPr>
                <w:ilvl w:val="0"/>
                <w:numId w:val="2"/>
              </w:numPr>
              <w:autoSpaceDE w:val="0"/>
              <w:autoSpaceDN w:val="0"/>
              <w:adjustRightInd w:val="0"/>
              <w:ind w:left="288" w:hanging="216"/>
              <w:rPr>
                <w:rFonts w:ascii="TimesNewRomanPSMT" w:hAnsi="TimesNewRomanPSMT" w:cs="TimesNewRomanPSMT"/>
                <w:sz w:val="20"/>
                <w:szCs w:val="20"/>
              </w:rPr>
            </w:pPr>
            <w:r>
              <w:rPr>
                <w:rFonts w:ascii="TimesNewRomanPSMT" w:hAnsi="TimesNewRomanPSMT" w:cs="TimesNewRomanPSMT"/>
                <w:sz w:val="20"/>
                <w:szCs w:val="20"/>
              </w:rPr>
              <w:t>Does not</w:t>
            </w:r>
            <w:r w:rsidRPr="00BC4A94">
              <w:rPr>
                <w:rFonts w:ascii="TimesNewRomanPSMT" w:hAnsi="TimesNewRomanPSMT" w:cs="TimesNewRomanPSMT"/>
                <w:sz w:val="20"/>
                <w:szCs w:val="20"/>
              </w:rPr>
              <w:t xml:space="preserve"> give a</w:t>
            </w:r>
            <w:r>
              <w:rPr>
                <w:rFonts w:ascii="TimesNewRomanPSMT" w:hAnsi="TimesNewRomanPSMT" w:cs="TimesNewRomanPSMT"/>
                <w:sz w:val="20"/>
                <w:szCs w:val="20"/>
              </w:rPr>
              <w:t xml:space="preserve"> full</w:t>
            </w:r>
            <w:r w:rsidRPr="00BC4A94">
              <w:rPr>
                <w:rFonts w:ascii="TimesNewRomanPSMT" w:hAnsi="TimesNewRomanPSMT" w:cs="TimesNewRomanPSMT"/>
                <w:sz w:val="20"/>
                <w:szCs w:val="20"/>
              </w:rPr>
              <w:t xml:space="preserve"> overview, Or:</w:t>
            </w:r>
          </w:p>
          <w:p w14:paraId="6D054C0D" w14:textId="77777777" w:rsidR="00CA7C3D" w:rsidRPr="00BC4A94" w:rsidRDefault="00CA7C3D" w:rsidP="00CA7C3D">
            <w:pPr>
              <w:pStyle w:val="ListParagraph"/>
              <w:numPr>
                <w:ilvl w:val="0"/>
                <w:numId w:val="2"/>
              </w:numPr>
              <w:autoSpaceDE w:val="0"/>
              <w:autoSpaceDN w:val="0"/>
              <w:adjustRightInd w:val="0"/>
              <w:ind w:left="288" w:hanging="216"/>
            </w:pPr>
            <w:r w:rsidRPr="00BC4A94">
              <w:rPr>
                <w:rFonts w:ascii="TimesNewRomanPSMT" w:hAnsi="TimesNewRomanPSMT" w:cs="TimesNewRomanPSMT"/>
                <w:sz w:val="20"/>
                <w:szCs w:val="20"/>
              </w:rPr>
              <w:t>Too detailed, leading to annoying repetition later</w:t>
            </w:r>
            <w:r>
              <w:rPr>
                <w:rFonts w:ascii="TimesNewRomanPSMT" w:hAnsi="TimesNewRomanPSMT" w:cs="TimesNewRomanPSMT"/>
                <w:sz w:val="20"/>
                <w:szCs w:val="20"/>
              </w:rPr>
              <w:t xml:space="preserve">.  </w:t>
            </w:r>
            <w:r>
              <w:rPr>
                <w:bdr w:val="single" w:sz="4" w:space="0" w:color="auto"/>
              </w:rPr>
              <w:t>2</w:t>
            </w:r>
          </w:p>
        </w:tc>
        <w:tc>
          <w:tcPr>
            <w:tcW w:w="1889" w:type="dxa"/>
          </w:tcPr>
          <w:p w14:paraId="7F4378E4"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w:t>
            </w:r>
          </w:p>
          <w:p w14:paraId="5A81D1DD" w14:textId="77777777" w:rsidR="00CA7C3D" w:rsidRDefault="00CA7C3D" w:rsidP="00194246">
            <w:pPr>
              <w:autoSpaceDE w:val="0"/>
              <w:autoSpaceDN w:val="0"/>
              <w:adjustRightInd w:val="0"/>
              <w:rPr>
                <w:rFonts w:ascii="TimesNewRomanPSMT" w:hAnsi="TimesNewRomanPSMT" w:cs="TimesNewRomanPSMT"/>
                <w:sz w:val="20"/>
                <w:szCs w:val="20"/>
              </w:rPr>
            </w:pPr>
          </w:p>
          <w:p w14:paraId="415D020C" w14:textId="77777777" w:rsidR="00CA7C3D" w:rsidRDefault="00CA7C3D" w:rsidP="00194246">
            <w:pPr>
              <w:autoSpaceDE w:val="0"/>
              <w:autoSpaceDN w:val="0"/>
              <w:adjustRightInd w:val="0"/>
              <w:rPr>
                <w:rFonts w:ascii="TimesNewRomanPSMT" w:hAnsi="TimesNewRomanPSMT" w:cs="TimesNewRomanPSMT"/>
                <w:sz w:val="20"/>
                <w:szCs w:val="20"/>
              </w:rPr>
            </w:pPr>
          </w:p>
          <w:p w14:paraId="28245C61" w14:textId="77777777" w:rsidR="00CA7C3D" w:rsidRPr="00BC4A94" w:rsidRDefault="00CA7C3D" w:rsidP="00194246">
            <w:pPr>
              <w:pStyle w:val="PointValue"/>
              <w:rPr>
                <w:rFonts w:ascii="TimesNewRomanPS-BoldMT" w:hAnsi="TimesNewRomanPS-BoldMT" w:cs="TimesNewRomanPS-BoldMT"/>
                <w:sz w:val="24"/>
                <w:szCs w:val="24"/>
              </w:rPr>
            </w:pPr>
            <w:r>
              <w:t>2</w:t>
            </w:r>
          </w:p>
        </w:tc>
        <w:tc>
          <w:tcPr>
            <w:tcW w:w="2789" w:type="dxa"/>
          </w:tcPr>
          <w:p w14:paraId="15F8BCCC"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introduction states the main topic and previews the structure of the </w:t>
            </w:r>
            <w:r>
              <w:rPr>
                <w:rFonts w:ascii="TimesNewRomanPSMT" w:hAnsi="TimesNewRomanPSMT" w:cs="TimesNewRomanPSMT"/>
                <w:sz w:val="20"/>
                <w:szCs w:val="20"/>
              </w:rPr>
              <w:t>report</w:t>
            </w:r>
            <w:r w:rsidRPr="00BC4A94">
              <w:rPr>
                <w:rFonts w:ascii="TimesNewRomanPSMT" w:hAnsi="TimesNewRomanPSMT" w:cs="TimesNewRomanPSMT"/>
                <w:sz w:val="20"/>
                <w:szCs w:val="20"/>
              </w:rPr>
              <w:t xml:space="preserve">. Good overview of the </w:t>
            </w:r>
            <w:r>
              <w:rPr>
                <w:rFonts w:ascii="TimesNewRomanPSMT" w:hAnsi="TimesNewRomanPSMT" w:cs="TimesNewRomanPSMT"/>
                <w:sz w:val="20"/>
                <w:szCs w:val="20"/>
              </w:rPr>
              <w:t>problem</w:t>
            </w:r>
            <w:r w:rsidRPr="00BC4A94">
              <w:rPr>
                <w:rFonts w:ascii="TimesNewRomanPSMT" w:hAnsi="TimesNewRomanPSMT" w:cs="TimesNewRomanPSMT"/>
                <w:sz w:val="20"/>
                <w:szCs w:val="20"/>
              </w:rPr>
              <w:t xml:space="preserve"> and s</w:t>
            </w:r>
            <w:r>
              <w:rPr>
                <w:rFonts w:ascii="TimesNewRomanPSMT" w:hAnsi="TimesNewRomanPSMT" w:cs="TimesNewRomanPSMT"/>
                <w:sz w:val="20"/>
                <w:szCs w:val="20"/>
              </w:rPr>
              <w:t>olution approach</w:t>
            </w:r>
            <w:r w:rsidRPr="00BC4A94">
              <w:rPr>
                <w:rFonts w:ascii="TimesNewRomanPSMT" w:hAnsi="TimesNewRomanPSMT" w:cs="TimesNewRomanPSMT"/>
                <w:sz w:val="20"/>
                <w:szCs w:val="20"/>
              </w:rPr>
              <w:t xml:space="preserve">. Gives enough detail to </w:t>
            </w:r>
            <w:r>
              <w:rPr>
                <w:rFonts w:ascii="TimesNewRomanPSMT" w:hAnsi="TimesNewRomanPSMT" w:cs="TimesNewRomanPSMT"/>
                <w:sz w:val="20"/>
                <w:szCs w:val="20"/>
              </w:rPr>
              <w:t>motivate</w:t>
            </w:r>
            <w:r w:rsidRPr="00BC4A94">
              <w:rPr>
                <w:rFonts w:ascii="TimesNewRomanPSMT" w:hAnsi="TimesNewRomanPSMT" w:cs="TimesNewRomanPSMT"/>
                <w:sz w:val="20"/>
                <w:szCs w:val="20"/>
              </w:rPr>
              <w:t xml:space="preserve"> the reader</w:t>
            </w:r>
            <w:r>
              <w:rPr>
                <w:rFonts w:ascii="TimesNewRomanPSMT" w:hAnsi="TimesNewRomanPSMT" w:cs="TimesNewRomanPSMT"/>
                <w:sz w:val="20"/>
                <w:szCs w:val="20"/>
              </w:rPr>
              <w:t xml:space="preserve"> to continue reading</w:t>
            </w:r>
            <w:r w:rsidRPr="00BC4A94">
              <w:rPr>
                <w:rFonts w:ascii="TimesNewRomanPSMT" w:hAnsi="TimesNewRomanPSMT" w:cs="TimesNewRomanPSMT"/>
                <w:sz w:val="20"/>
                <w:szCs w:val="20"/>
              </w:rPr>
              <w:t>.</w:t>
            </w:r>
          </w:p>
          <w:p w14:paraId="026FA37F" w14:textId="77777777" w:rsidR="00CA7C3D" w:rsidRPr="00BC4A94" w:rsidRDefault="00CA7C3D" w:rsidP="00194246">
            <w:pPr>
              <w:pStyle w:val="PointValue"/>
              <w:rPr>
                <w:rFonts w:ascii="TimesNewRomanPS-BoldMT" w:hAnsi="TimesNewRomanPS-BoldMT" w:cs="TimesNewRomanPS-BoldMT"/>
                <w:bCs/>
                <w:sz w:val="24"/>
                <w:szCs w:val="24"/>
              </w:rPr>
            </w:pPr>
            <w:r>
              <w:t>3</w:t>
            </w:r>
          </w:p>
        </w:tc>
        <w:tc>
          <w:tcPr>
            <w:tcW w:w="901" w:type="dxa"/>
          </w:tcPr>
          <w:p w14:paraId="0FDFFA42" w14:textId="478C5677" w:rsidR="00CA7C3D" w:rsidRPr="00BC4A94" w:rsidRDefault="003140B0"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3</w:t>
            </w:r>
          </w:p>
        </w:tc>
        <w:tc>
          <w:tcPr>
            <w:tcW w:w="1350" w:type="dxa"/>
          </w:tcPr>
          <w:p w14:paraId="1E907585"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12E09615" w14:textId="77777777" w:rsidTr="00194246">
        <w:tc>
          <w:tcPr>
            <w:tcW w:w="1799" w:type="dxa"/>
          </w:tcPr>
          <w:p w14:paraId="42590DA5" w14:textId="77777777" w:rsidR="00CA7C3D" w:rsidRDefault="00CA7C3D" w:rsidP="00194246">
            <w:pPr>
              <w:autoSpaceDE w:val="0"/>
              <w:autoSpaceDN w:val="0"/>
              <w:adjustRightInd w:val="0"/>
              <w:jc w:val="center"/>
              <w:rPr>
                <w:rFonts w:ascii="TimesNewRomanPS-BoldMT" w:hAnsi="TimesNewRomanPS-BoldMT" w:cs="TimesNewRomanPS-BoldMT"/>
                <w:b/>
                <w:bCs/>
                <w:szCs w:val="24"/>
              </w:rPr>
            </w:pPr>
            <w:r>
              <w:br w:type="page"/>
            </w:r>
            <w:r w:rsidRPr="00BC4A94">
              <w:rPr>
                <w:rFonts w:ascii="TimesNewRomanPS-BoldMT" w:hAnsi="TimesNewRomanPS-BoldMT" w:cs="TimesNewRomanPS-BoldMT"/>
                <w:b/>
                <w:bCs/>
                <w:szCs w:val="24"/>
              </w:rPr>
              <w:t>Organization</w:t>
            </w:r>
            <w:r>
              <w:rPr>
                <w:rFonts w:ascii="TimesNewRomanPS-BoldMT" w:hAnsi="TimesNewRomanPS-BoldMT" w:cs="TimesNewRomanPS-BoldMT"/>
                <w:b/>
                <w:bCs/>
                <w:szCs w:val="24"/>
              </w:rPr>
              <w:t xml:space="preserve"> and s</w:t>
            </w:r>
            <w:r w:rsidRPr="00BC4A94">
              <w:rPr>
                <w:rFonts w:ascii="TimesNewRomanPS-BoldMT" w:hAnsi="TimesNewRomanPS-BoldMT" w:cs="TimesNewRomanPS-BoldMT"/>
                <w:b/>
                <w:bCs/>
                <w:szCs w:val="24"/>
              </w:rPr>
              <w:t xml:space="preserve">tructural development of the idea: </w:t>
            </w:r>
            <w:r>
              <w:rPr>
                <w:rFonts w:ascii="TimesNewRomanPS-BoldMT" w:hAnsi="TimesNewRomanPS-BoldMT" w:cs="TimesNewRomanPS-BoldMT"/>
                <w:b/>
                <w:bCs/>
                <w:szCs w:val="24"/>
              </w:rPr>
              <w:t>p</w:t>
            </w:r>
            <w:r w:rsidRPr="00BC4A94">
              <w:rPr>
                <w:rFonts w:ascii="TimesNewRomanPS-BoldMT" w:hAnsi="TimesNewRomanPS-BoldMT" w:cs="TimesNewRomanPS-BoldMT"/>
                <w:b/>
                <w:bCs/>
                <w:szCs w:val="24"/>
              </w:rPr>
              <w:t xml:space="preserve">rocedure, </w:t>
            </w:r>
            <w:r>
              <w:rPr>
                <w:rFonts w:ascii="TimesNewRomanPS-BoldMT" w:hAnsi="TimesNewRomanPS-BoldMT" w:cs="TimesNewRomanPS-BoldMT"/>
                <w:b/>
                <w:bCs/>
                <w:szCs w:val="24"/>
              </w:rPr>
              <w:t>r</w:t>
            </w:r>
            <w:r w:rsidRPr="00BC4A94">
              <w:rPr>
                <w:rFonts w:ascii="TimesNewRomanPS-BoldMT" w:hAnsi="TimesNewRomanPS-BoldMT" w:cs="TimesNewRomanPS-BoldMT"/>
                <w:b/>
                <w:bCs/>
                <w:szCs w:val="24"/>
              </w:rPr>
              <w:t xml:space="preserve">esults, </w:t>
            </w:r>
            <w:r>
              <w:rPr>
                <w:rFonts w:ascii="TimesNewRomanPS-BoldMT" w:hAnsi="TimesNewRomanPS-BoldMT" w:cs="TimesNewRomanPS-BoldMT"/>
                <w:b/>
                <w:bCs/>
                <w:szCs w:val="24"/>
              </w:rPr>
              <w:t>conclusions</w:t>
            </w:r>
          </w:p>
          <w:p w14:paraId="6D6D57F1" w14:textId="77777777" w:rsidR="00CA7C3D" w:rsidRPr="00BC4A94" w:rsidRDefault="00CA7C3D"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(10)</w:t>
            </w:r>
          </w:p>
        </w:tc>
        <w:tc>
          <w:tcPr>
            <w:tcW w:w="1261" w:type="dxa"/>
          </w:tcPr>
          <w:p w14:paraId="16D3B310"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No </w:t>
            </w:r>
            <w:r>
              <w:rPr>
                <w:rFonts w:ascii="TimesNewRomanPSMT" w:hAnsi="TimesNewRomanPSMT" w:cs="TimesNewRomanPSMT"/>
                <w:sz w:val="20"/>
                <w:szCs w:val="20"/>
              </w:rPr>
              <w:t>content provided</w:t>
            </w:r>
            <w:r w:rsidRPr="00BC4A94">
              <w:rPr>
                <w:rFonts w:ascii="TimesNewRomanPSMT" w:hAnsi="TimesNewRomanPSMT" w:cs="TimesNewRomanPSMT"/>
                <w:sz w:val="20"/>
                <w:szCs w:val="20"/>
              </w:rPr>
              <w:t>.</w:t>
            </w:r>
          </w:p>
          <w:p w14:paraId="52891FB0" w14:textId="77777777" w:rsidR="00CA7C3D" w:rsidRDefault="00CA7C3D" w:rsidP="00194246">
            <w:pPr>
              <w:autoSpaceDE w:val="0"/>
              <w:autoSpaceDN w:val="0"/>
              <w:adjustRightInd w:val="0"/>
              <w:rPr>
                <w:rFonts w:ascii="TimesNewRomanPSMT" w:hAnsi="TimesNewRomanPSMT" w:cs="TimesNewRomanPSMT"/>
                <w:sz w:val="20"/>
                <w:szCs w:val="20"/>
              </w:rPr>
            </w:pPr>
          </w:p>
          <w:p w14:paraId="71918996" w14:textId="77777777" w:rsidR="00CA7C3D" w:rsidRDefault="00CA7C3D" w:rsidP="00194246">
            <w:pPr>
              <w:autoSpaceDE w:val="0"/>
              <w:autoSpaceDN w:val="0"/>
              <w:adjustRightInd w:val="0"/>
              <w:rPr>
                <w:rFonts w:ascii="TimesNewRomanPSMT" w:hAnsi="TimesNewRomanPSMT" w:cs="TimesNewRomanPSMT"/>
                <w:sz w:val="20"/>
                <w:szCs w:val="20"/>
              </w:rPr>
            </w:pPr>
          </w:p>
          <w:p w14:paraId="775839D9" w14:textId="77777777" w:rsidR="00CA7C3D" w:rsidRDefault="00CA7C3D" w:rsidP="00194246">
            <w:pPr>
              <w:autoSpaceDE w:val="0"/>
              <w:autoSpaceDN w:val="0"/>
              <w:adjustRightInd w:val="0"/>
              <w:rPr>
                <w:rFonts w:ascii="TimesNewRomanPSMT" w:hAnsi="TimesNewRomanPSMT" w:cs="TimesNewRomanPSMT"/>
                <w:sz w:val="20"/>
                <w:szCs w:val="20"/>
              </w:rPr>
            </w:pPr>
          </w:p>
          <w:p w14:paraId="0EB02B80" w14:textId="77777777" w:rsidR="00CA7C3D" w:rsidRDefault="00CA7C3D" w:rsidP="00194246">
            <w:pPr>
              <w:autoSpaceDE w:val="0"/>
              <w:autoSpaceDN w:val="0"/>
              <w:adjustRightInd w:val="0"/>
              <w:rPr>
                <w:rFonts w:ascii="TimesNewRomanPSMT" w:hAnsi="TimesNewRomanPSMT" w:cs="TimesNewRomanPSMT"/>
                <w:sz w:val="20"/>
                <w:szCs w:val="20"/>
              </w:rPr>
            </w:pPr>
          </w:p>
          <w:p w14:paraId="1781961C" w14:textId="77777777" w:rsidR="00CA7C3D" w:rsidRDefault="00CA7C3D" w:rsidP="00194246">
            <w:pPr>
              <w:autoSpaceDE w:val="0"/>
              <w:autoSpaceDN w:val="0"/>
              <w:adjustRightInd w:val="0"/>
              <w:rPr>
                <w:rFonts w:ascii="TimesNewRomanPSMT" w:hAnsi="TimesNewRomanPSMT" w:cs="TimesNewRomanPSMT"/>
                <w:sz w:val="20"/>
                <w:szCs w:val="20"/>
              </w:rPr>
            </w:pPr>
          </w:p>
          <w:p w14:paraId="61686405" w14:textId="77777777" w:rsidR="00CA7C3D" w:rsidRDefault="00CA7C3D" w:rsidP="00194246">
            <w:pPr>
              <w:autoSpaceDE w:val="0"/>
              <w:autoSpaceDN w:val="0"/>
              <w:adjustRightInd w:val="0"/>
              <w:rPr>
                <w:rFonts w:ascii="TimesNewRomanPSMT" w:hAnsi="TimesNewRomanPSMT" w:cs="TimesNewRomanPSMT"/>
                <w:sz w:val="20"/>
                <w:szCs w:val="20"/>
              </w:rPr>
            </w:pPr>
          </w:p>
          <w:p w14:paraId="7CD20854"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sidRPr="00C60308">
              <w:rPr>
                <w:rFonts w:ascii="TimesNewRomanPSMT" w:hAnsi="TimesNewRomanPSMT" w:cs="TimesNewRomanPSMT"/>
                <w:sz w:val="20"/>
                <w:szCs w:val="20"/>
                <w:bdr w:val="single" w:sz="4" w:space="0" w:color="auto"/>
              </w:rPr>
              <w:t>0</w:t>
            </w:r>
          </w:p>
        </w:tc>
        <w:tc>
          <w:tcPr>
            <w:tcW w:w="1707" w:type="dxa"/>
          </w:tcPr>
          <w:p w14:paraId="209669AA"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Paragraphs fail to develop the main idea. </w:t>
            </w:r>
            <w:r>
              <w:rPr>
                <w:rFonts w:ascii="TimesNewRomanPSMT" w:hAnsi="TimesNewRomanPSMT" w:cs="TimesNewRomanPSMT"/>
                <w:sz w:val="20"/>
                <w:szCs w:val="20"/>
              </w:rPr>
              <w:t>No section headers or guide to help the reader understand how material is organized.</w:t>
            </w:r>
          </w:p>
          <w:p w14:paraId="45606F02" w14:textId="77777777" w:rsidR="00CA7C3D" w:rsidRPr="00BC4A94" w:rsidRDefault="00CA7C3D" w:rsidP="00194246">
            <w:pPr>
              <w:pStyle w:val="PointValue"/>
            </w:pPr>
            <w:r>
              <w:t>1 – 5</w:t>
            </w:r>
          </w:p>
        </w:tc>
        <w:tc>
          <w:tcPr>
            <w:tcW w:w="2255" w:type="dxa"/>
          </w:tcPr>
          <w:p w14:paraId="1F8F67CF"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Organization of ideas not fully developed.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Paragraphs lack supporting detail sentences. No transitions</w:t>
            </w:r>
            <w:r>
              <w:rPr>
                <w:rFonts w:ascii="TimesNewRomanPSMT" w:hAnsi="TimesNewRomanPSMT" w:cs="TimesNewRomanPSMT"/>
                <w:sz w:val="20"/>
                <w:szCs w:val="20"/>
              </w:rPr>
              <w:t xml:space="preserve"> and/or ineffective section headers.</w:t>
            </w:r>
          </w:p>
          <w:p w14:paraId="5B8E3FFF" w14:textId="77777777" w:rsidR="00CA7C3D" w:rsidRDefault="00CA7C3D" w:rsidP="00194246">
            <w:pPr>
              <w:autoSpaceDE w:val="0"/>
              <w:autoSpaceDN w:val="0"/>
              <w:adjustRightInd w:val="0"/>
              <w:rPr>
                <w:rFonts w:ascii="TimesNewRomanPSMT" w:hAnsi="TimesNewRomanPSMT" w:cs="TimesNewRomanPSMT"/>
                <w:sz w:val="20"/>
                <w:szCs w:val="20"/>
              </w:rPr>
            </w:pPr>
          </w:p>
          <w:p w14:paraId="7B3A04A2" w14:textId="77777777" w:rsidR="00CA7C3D" w:rsidRPr="00BC4A94" w:rsidRDefault="00CA7C3D" w:rsidP="00194246">
            <w:pPr>
              <w:pStyle w:val="PointValue"/>
            </w:pPr>
            <w:r>
              <w:t xml:space="preserve">6 - 7 </w:t>
            </w:r>
          </w:p>
        </w:tc>
        <w:tc>
          <w:tcPr>
            <w:tcW w:w="1889" w:type="dxa"/>
          </w:tcPr>
          <w:p w14:paraId="7BD0A360"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Paragraph development present but not perfected.</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Each paragraph has sufficient supporting detail sentences. </w:t>
            </w:r>
            <w:r>
              <w:rPr>
                <w:rFonts w:ascii="TimesNewRomanPSMT" w:hAnsi="TimesNewRomanPSMT" w:cs="TimesNewRomanPSMT"/>
                <w:sz w:val="20"/>
                <w:szCs w:val="20"/>
              </w:rPr>
              <w:t>Few</w:t>
            </w:r>
            <w:r w:rsidRPr="00BC4A94">
              <w:rPr>
                <w:rFonts w:ascii="TimesNewRomanPSMT" w:hAnsi="TimesNewRomanPSMT" w:cs="TimesNewRomanPSMT"/>
                <w:sz w:val="20"/>
                <w:szCs w:val="20"/>
              </w:rPr>
              <w:t xml:space="preserve"> transitions.</w:t>
            </w:r>
          </w:p>
          <w:p w14:paraId="0E1882B4" w14:textId="77777777" w:rsidR="00CA7C3D" w:rsidRPr="00BC4A94" w:rsidRDefault="00CA7C3D" w:rsidP="00194246">
            <w:pPr>
              <w:pStyle w:val="PointValue"/>
              <w:rPr>
                <w:rFonts w:ascii="TimesNewRomanPS-BoldMT" w:hAnsi="TimesNewRomanPS-BoldMT" w:cs="TimesNewRomanPS-BoldMT"/>
                <w:bCs/>
                <w:sz w:val="24"/>
                <w:szCs w:val="24"/>
              </w:rPr>
            </w:pPr>
            <w:r>
              <w:t>8</w:t>
            </w:r>
          </w:p>
        </w:tc>
        <w:tc>
          <w:tcPr>
            <w:tcW w:w="2789" w:type="dxa"/>
          </w:tcPr>
          <w:p w14:paraId="5D5AEB5C"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Writer demonstrates logic and sequencing of ideas through well-developed</w:t>
            </w:r>
            <w:r>
              <w:rPr>
                <w:rFonts w:ascii="TimesNewRomanPSMT" w:hAnsi="TimesNewRomanPSMT" w:cs="TimesNewRomanPSMT"/>
                <w:sz w:val="20"/>
                <w:szCs w:val="20"/>
              </w:rPr>
              <w:t xml:space="preserve"> section headers, </w:t>
            </w:r>
            <w:r w:rsidRPr="00BC4A94">
              <w:rPr>
                <w:rFonts w:ascii="TimesNewRomanPSMT" w:hAnsi="TimesNewRomanPSMT" w:cs="TimesNewRomanPSMT"/>
                <w:sz w:val="20"/>
                <w:szCs w:val="20"/>
              </w:rPr>
              <w:t>paragraphs</w:t>
            </w:r>
            <w:r>
              <w:rPr>
                <w:rFonts w:ascii="TimesNewRomanPSMT" w:hAnsi="TimesNewRomanPSMT" w:cs="TimesNewRomanPSMT"/>
                <w:sz w:val="20"/>
                <w:szCs w:val="20"/>
              </w:rPr>
              <w:t>, and transitions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The first sentence of each paragraph is the summary sentence. </w:t>
            </w:r>
          </w:p>
          <w:p w14:paraId="04041C91"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bdr w:val="single" w:sz="4" w:space="0" w:color="auto"/>
              </w:rPr>
              <w:t>9 - 10</w:t>
            </w:r>
          </w:p>
        </w:tc>
        <w:tc>
          <w:tcPr>
            <w:tcW w:w="901" w:type="dxa"/>
          </w:tcPr>
          <w:p w14:paraId="2CC8889F" w14:textId="78498146" w:rsidR="00CA7C3D" w:rsidRPr="00BC4A94" w:rsidRDefault="003140B0"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10</w:t>
            </w:r>
          </w:p>
        </w:tc>
        <w:tc>
          <w:tcPr>
            <w:tcW w:w="1350" w:type="dxa"/>
          </w:tcPr>
          <w:p w14:paraId="242DFA1B"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0F7A2F" w:rsidRPr="00991CB0" w14:paraId="09D4E01C" w14:textId="77777777" w:rsidTr="00194246">
        <w:trPr>
          <w:trHeight w:val="1268"/>
        </w:trPr>
        <w:tc>
          <w:tcPr>
            <w:tcW w:w="1799" w:type="dxa"/>
            <w:vMerge w:val="restart"/>
            <w:tcBorders>
              <w:top w:val="single" w:sz="4" w:space="0" w:color="000000"/>
              <w:left w:val="single" w:sz="4" w:space="0" w:color="000000"/>
              <w:right w:val="single" w:sz="4" w:space="0" w:color="000000"/>
            </w:tcBorders>
          </w:tcPr>
          <w:p w14:paraId="4CEA66EA" w14:textId="77777777" w:rsidR="000F7A2F" w:rsidRDefault="000F7A2F" w:rsidP="00194246">
            <w:pPr>
              <w:autoSpaceDE w:val="0"/>
              <w:autoSpaceDN w:val="0"/>
              <w:adjustRightInd w:val="0"/>
              <w:jc w:val="center"/>
              <w:rPr>
                <w:rFonts w:ascii="TimesNewRomanPS-BoldMT" w:hAnsi="TimesNewRomanPS-BoldMT" w:cs="TimesNewRomanPS-BoldMT"/>
                <w:b/>
                <w:bCs/>
                <w:szCs w:val="24"/>
              </w:rPr>
            </w:pPr>
            <w:r>
              <w:rPr>
                <w:rFonts w:ascii="TimesNewRomanPS-BoldMT" w:hAnsi="TimesNewRomanPS-BoldMT" w:cs="TimesNewRomanPS-BoldMT"/>
                <w:b/>
                <w:bCs/>
                <w:szCs w:val="24"/>
              </w:rPr>
              <w:t>Technical Correctness</w:t>
            </w:r>
          </w:p>
          <w:p w14:paraId="577AFD31" w14:textId="77777777" w:rsidR="000F7A2F" w:rsidRPr="008F5A56" w:rsidRDefault="000F7A2F" w:rsidP="00194246">
            <w:pPr>
              <w:autoSpaceDE w:val="0"/>
              <w:autoSpaceDN w:val="0"/>
              <w:adjustRightInd w:val="0"/>
              <w:jc w:val="center"/>
            </w:pPr>
            <w:r>
              <w:rPr>
                <w:rFonts w:ascii="TimesNewRomanPS-BoldMT" w:hAnsi="TimesNewRomanPS-BoldMT" w:cs="TimesNewRomanPS-BoldMT"/>
                <w:b/>
                <w:bCs/>
                <w:szCs w:val="24"/>
              </w:rPr>
              <w:t>(70)</w:t>
            </w:r>
          </w:p>
        </w:tc>
        <w:tc>
          <w:tcPr>
            <w:tcW w:w="1261" w:type="dxa"/>
            <w:tcBorders>
              <w:top w:val="single" w:sz="4" w:space="0" w:color="000000"/>
              <w:left w:val="single" w:sz="4" w:space="0" w:color="000000"/>
              <w:bottom w:val="single" w:sz="4" w:space="0" w:color="000000"/>
              <w:right w:val="single" w:sz="4" w:space="0" w:color="000000"/>
            </w:tcBorders>
          </w:tcPr>
          <w:p w14:paraId="24502701" w14:textId="77777777" w:rsidR="000F7A2F" w:rsidRDefault="000F7A2F"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Questions</w:t>
            </w:r>
            <w:r w:rsidRPr="00BC4A94">
              <w:rPr>
                <w:rFonts w:ascii="TimesNewRomanPSMT" w:hAnsi="TimesNewRomanPSMT" w:cs="TimesNewRomanPSMT"/>
                <w:sz w:val="20"/>
                <w:szCs w:val="20"/>
              </w:rPr>
              <w:t xml:space="preserve"> not addressed.</w:t>
            </w:r>
          </w:p>
          <w:p w14:paraId="31F521EA" w14:textId="77777777" w:rsidR="000F7A2F" w:rsidRDefault="000F7A2F" w:rsidP="00194246">
            <w:pPr>
              <w:autoSpaceDE w:val="0"/>
              <w:autoSpaceDN w:val="0"/>
              <w:adjustRightInd w:val="0"/>
              <w:rPr>
                <w:rFonts w:ascii="TimesNewRomanPSMT" w:hAnsi="TimesNewRomanPSMT" w:cs="TimesNewRomanPSMT"/>
                <w:sz w:val="20"/>
                <w:szCs w:val="20"/>
              </w:rPr>
            </w:pPr>
          </w:p>
          <w:p w14:paraId="2422CB9A" w14:textId="77777777" w:rsidR="000F7A2F" w:rsidRPr="008F5A56" w:rsidRDefault="000F7A2F" w:rsidP="00194246">
            <w:pPr>
              <w:pStyle w:val="PointValue"/>
            </w:pPr>
            <w:r w:rsidRPr="008F5A56">
              <w:t>3 – 42%</w:t>
            </w:r>
          </w:p>
        </w:tc>
        <w:tc>
          <w:tcPr>
            <w:tcW w:w="1707" w:type="dxa"/>
            <w:tcBorders>
              <w:top w:val="single" w:sz="4" w:space="0" w:color="000000"/>
              <w:left w:val="single" w:sz="4" w:space="0" w:color="000000"/>
              <w:bottom w:val="single" w:sz="4" w:space="0" w:color="000000"/>
              <w:right w:val="single" w:sz="4" w:space="0" w:color="000000"/>
            </w:tcBorders>
          </w:tcPr>
          <w:p w14:paraId="65E99242" w14:textId="77777777" w:rsidR="000F7A2F" w:rsidRDefault="000F7A2F"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The writer has no clue what they are talking about. </w:t>
            </w:r>
          </w:p>
          <w:p w14:paraId="4C9CDA79" w14:textId="77777777" w:rsidR="000F7A2F" w:rsidRPr="008F5A56" w:rsidRDefault="000F7A2F" w:rsidP="00194246">
            <w:pPr>
              <w:pStyle w:val="PointValue"/>
            </w:pPr>
            <w:r w:rsidRPr="008F5A56">
              <w:t>45 – 58%</w:t>
            </w:r>
          </w:p>
        </w:tc>
        <w:tc>
          <w:tcPr>
            <w:tcW w:w="2255" w:type="dxa"/>
            <w:tcBorders>
              <w:top w:val="single" w:sz="4" w:space="0" w:color="000000"/>
              <w:left w:val="single" w:sz="4" w:space="0" w:color="000000"/>
              <w:bottom w:val="single" w:sz="4" w:space="0" w:color="000000"/>
              <w:right w:val="single" w:sz="4" w:space="0" w:color="000000"/>
            </w:tcBorders>
          </w:tcPr>
          <w:p w14:paraId="38762E65" w14:textId="77777777" w:rsidR="000F7A2F" w:rsidRDefault="000F7A2F"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Sketchy</w:t>
            </w:r>
            <w:r>
              <w:rPr>
                <w:rFonts w:ascii="TimesNewRomanPSMT" w:hAnsi="TimesNewRomanPSMT" w:cs="TimesNewRomanPSMT"/>
                <w:sz w:val="20"/>
                <w:szCs w:val="20"/>
              </w:rPr>
              <w:t>:</w:t>
            </w:r>
            <w:r w:rsidRPr="00BC4A94">
              <w:rPr>
                <w:rFonts w:ascii="TimesNewRomanPSMT" w:hAnsi="TimesNewRomanPSMT" w:cs="TimesNewRomanPSMT"/>
                <w:sz w:val="20"/>
                <w:szCs w:val="20"/>
              </w:rPr>
              <w:t xml:space="preserve"> left out required design points. </w:t>
            </w:r>
            <w:r>
              <w:rPr>
                <w:rFonts w:ascii="TimesNewRomanPSMT" w:hAnsi="TimesNewRomanPSMT" w:cs="TimesNewRomanPSMT"/>
                <w:sz w:val="20"/>
                <w:szCs w:val="20"/>
              </w:rPr>
              <w:t>D</w:t>
            </w:r>
            <w:r w:rsidRPr="00BC4A94">
              <w:rPr>
                <w:rFonts w:ascii="TimesNewRomanPSMT" w:hAnsi="TimesNewRomanPSMT" w:cs="TimesNewRomanPSMT"/>
                <w:sz w:val="20"/>
                <w:szCs w:val="20"/>
              </w:rPr>
              <w:t>id not work on this as much as you should have, and it shows.</w:t>
            </w:r>
            <w:r>
              <w:rPr>
                <w:rFonts w:ascii="TimesNewRomanPSMT" w:hAnsi="TimesNewRomanPSMT" w:cs="TimesNewRomanPSMT"/>
                <w:sz w:val="20"/>
                <w:szCs w:val="20"/>
              </w:rPr>
              <w:t xml:space="preserve"> Many important answers are incorrect.</w:t>
            </w:r>
          </w:p>
          <w:p w14:paraId="28DEBBC0" w14:textId="77777777" w:rsidR="000F7A2F" w:rsidRPr="008F5A56" w:rsidRDefault="000F7A2F" w:rsidP="00194246">
            <w:pPr>
              <w:pStyle w:val="PointValue"/>
            </w:pPr>
            <w:r w:rsidRPr="008F5A56">
              <w:t>61 – 79%</w:t>
            </w:r>
          </w:p>
        </w:tc>
        <w:tc>
          <w:tcPr>
            <w:tcW w:w="1889" w:type="dxa"/>
            <w:tcBorders>
              <w:top w:val="single" w:sz="4" w:space="0" w:color="000000"/>
              <w:left w:val="single" w:sz="4" w:space="0" w:color="000000"/>
              <w:bottom w:val="single" w:sz="4" w:space="0" w:color="000000"/>
              <w:right w:val="single" w:sz="4" w:space="0" w:color="000000"/>
            </w:tcBorders>
          </w:tcPr>
          <w:p w14:paraId="03D56D2D" w14:textId="77777777" w:rsidR="000F7A2F" w:rsidRDefault="000F7A2F"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Discussion lacks adequate detail, but all the necessary points are covered</w:t>
            </w:r>
            <w:r>
              <w:rPr>
                <w:rFonts w:ascii="TimesNewRomanPSMT" w:hAnsi="TimesNewRomanPSMT" w:cs="TimesNewRomanPSMT"/>
                <w:sz w:val="20"/>
                <w:szCs w:val="20"/>
              </w:rPr>
              <w:t xml:space="preserve"> and </w:t>
            </w:r>
            <w:proofErr w:type="gramStart"/>
            <w:r>
              <w:rPr>
                <w:rFonts w:ascii="TimesNewRomanPSMT" w:hAnsi="TimesNewRomanPSMT" w:cs="TimesNewRomanPSMT"/>
                <w:sz w:val="20"/>
                <w:szCs w:val="20"/>
              </w:rPr>
              <w:t>nearly all</w:t>
            </w:r>
            <w:proofErr w:type="gramEnd"/>
            <w:r>
              <w:rPr>
                <w:rFonts w:ascii="TimesNewRomanPSMT" w:hAnsi="TimesNewRomanPSMT" w:cs="TimesNewRomanPSMT"/>
                <w:sz w:val="20"/>
                <w:szCs w:val="20"/>
              </w:rPr>
              <w:t xml:space="preserve"> answers are correct.</w:t>
            </w:r>
          </w:p>
          <w:p w14:paraId="2DCA0235" w14:textId="77777777" w:rsidR="000F7A2F" w:rsidRPr="008F5A56" w:rsidRDefault="000F7A2F" w:rsidP="00194246">
            <w:pPr>
              <w:pStyle w:val="PointValue"/>
            </w:pPr>
            <w:r w:rsidRPr="008F5A56">
              <w:t>82 – 88%</w:t>
            </w:r>
          </w:p>
        </w:tc>
        <w:tc>
          <w:tcPr>
            <w:tcW w:w="2789" w:type="dxa"/>
            <w:tcBorders>
              <w:top w:val="single" w:sz="4" w:space="0" w:color="000000"/>
              <w:left w:val="single" w:sz="4" w:space="0" w:color="000000"/>
              <w:bottom w:val="single" w:sz="4" w:space="0" w:color="000000"/>
              <w:right w:val="single" w:sz="4" w:space="0" w:color="000000"/>
            </w:tcBorders>
          </w:tcPr>
          <w:p w14:paraId="39C38133" w14:textId="77777777" w:rsidR="000F7A2F" w:rsidRDefault="000F7A2F"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Provides what was explicitly asked for. The function of each piece is demonstrated to the reade</w:t>
            </w:r>
            <w:r>
              <w:rPr>
                <w:rFonts w:ascii="TimesNewRomanPSMT" w:hAnsi="TimesNewRomanPSMT" w:cs="TimesNewRomanPSMT"/>
                <w:sz w:val="20"/>
                <w:szCs w:val="20"/>
              </w:rPr>
              <w:t>r</w:t>
            </w:r>
            <w:r w:rsidRPr="00BC4A94">
              <w:rPr>
                <w:rFonts w:ascii="TimesNewRomanPSMT" w:hAnsi="TimesNewRomanPSMT" w:cs="TimesNewRomanPSMT"/>
                <w:sz w:val="20"/>
                <w:szCs w:val="20"/>
              </w:rPr>
              <w:t xml:space="preserve"> in adequate, but not overwhelming, detail.</w:t>
            </w:r>
            <w:r>
              <w:rPr>
                <w:rFonts w:ascii="TimesNewRomanPSMT" w:hAnsi="TimesNewRomanPSMT" w:cs="TimesNewRomanPSMT"/>
                <w:sz w:val="20"/>
                <w:szCs w:val="20"/>
              </w:rPr>
              <w:t xml:space="preserve"> Answers are correct and reasonable.</w:t>
            </w:r>
          </w:p>
          <w:p w14:paraId="1C40421E" w14:textId="77777777" w:rsidR="000F7A2F" w:rsidRPr="008F5A56" w:rsidRDefault="000F7A2F" w:rsidP="00194246">
            <w:pPr>
              <w:pStyle w:val="PointValue"/>
            </w:pPr>
            <w:r w:rsidRPr="008F5A56">
              <w:t xml:space="preserve">91 – 100% </w:t>
            </w:r>
          </w:p>
        </w:tc>
        <w:tc>
          <w:tcPr>
            <w:tcW w:w="901" w:type="dxa"/>
            <w:tcBorders>
              <w:top w:val="single" w:sz="4" w:space="0" w:color="000000"/>
              <w:left w:val="single" w:sz="4" w:space="0" w:color="000000"/>
              <w:bottom w:val="single" w:sz="4" w:space="0" w:color="000000"/>
              <w:right w:val="single" w:sz="4" w:space="0" w:color="000000"/>
            </w:tcBorders>
            <w:shd w:val="clear" w:color="auto" w:fill="000000"/>
          </w:tcPr>
          <w:p w14:paraId="68354267" w14:textId="77777777" w:rsidR="000F7A2F" w:rsidRPr="00991CB0" w:rsidRDefault="000F7A2F" w:rsidP="00194246">
            <w:pPr>
              <w:autoSpaceDE w:val="0"/>
              <w:autoSpaceDN w:val="0"/>
              <w:adjustRightInd w:val="0"/>
              <w:jc w:val="center"/>
              <w:rPr>
                <w:rFonts w:ascii="TimesNewRomanPS-BoldMT" w:hAnsi="TimesNewRomanPS-BoldMT" w:cs="TimesNewRomanPS-BoldMT"/>
                <w:bCs/>
                <w:szCs w:val="24"/>
                <w:highlight w:val="black"/>
              </w:rPr>
            </w:pPr>
          </w:p>
        </w:tc>
        <w:tc>
          <w:tcPr>
            <w:tcW w:w="1350" w:type="dxa"/>
            <w:tcBorders>
              <w:top w:val="single" w:sz="4" w:space="0" w:color="000000"/>
              <w:left w:val="single" w:sz="4" w:space="0" w:color="000000"/>
              <w:bottom w:val="single" w:sz="4" w:space="0" w:color="000000"/>
              <w:right w:val="single" w:sz="4" w:space="0" w:color="000000"/>
            </w:tcBorders>
            <w:shd w:val="clear" w:color="auto" w:fill="000000"/>
          </w:tcPr>
          <w:p w14:paraId="5E414A86" w14:textId="77777777" w:rsidR="000F7A2F" w:rsidRPr="00991CB0" w:rsidRDefault="000F7A2F" w:rsidP="00194246">
            <w:pPr>
              <w:autoSpaceDE w:val="0"/>
              <w:autoSpaceDN w:val="0"/>
              <w:adjustRightInd w:val="0"/>
              <w:jc w:val="center"/>
              <w:rPr>
                <w:rFonts w:ascii="TimesNewRomanPS-BoldMT" w:hAnsi="TimesNewRomanPS-BoldMT" w:cs="TimesNewRomanPS-BoldMT"/>
                <w:bCs/>
                <w:szCs w:val="24"/>
                <w:highlight w:val="black"/>
              </w:rPr>
            </w:pPr>
          </w:p>
        </w:tc>
      </w:tr>
      <w:tr w:rsidR="000F7A2F" w:rsidRPr="00BC4A94" w14:paraId="12FF08AD" w14:textId="77777777" w:rsidTr="00194246">
        <w:tc>
          <w:tcPr>
            <w:tcW w:w="1799" w:type="dxa"/>
            <w:vMerge/>
            <w:tcBorders>
              <w:left w:val="single" w:sz="4" w:space="0" w:color="000000"/>
              <w:right w:val="single" w:sz="4" w:space="0" w:color="000000"/>
            </w:tcBorders>
          </w:tcPr>
          <w:p w14:paraId="46A63517" w14:textId="77777777" w:rsidR="000F7A2F" w:rsidRPr="00A813D6" w:rsidRDefault="000F7A2F" w:rsidP="00194246">
            <w:pPr>
              <w:autoSpaceDE w:val="0"/>
              <w:autoSpaceDN w:val="0"/>
              <w:adjustRightInd w:val="0"/>
              <w:jc w:val="center"/>
              <w:rPr>
                <w:rFonts w:ascii="TimesNewRomanPS-BoldMT" w:hAnsi="TimesNewRomanPS-BoldMT" w:cs="TimesNewRomanPS-BoldMT"/>
                <w:bCs/>
              </w:rPr>
            </w:pPr>
          </w:p>
        </w:tc>
        <w:tc>
          <w:tcPr>
            <w:tcW w:w="9901" w:type="dxa"/>
            <w:gridSpan w:val="5"/>
            <w:tcBorders>
              <w:left w:val="single" w:sz="4" w:space="0" w:color="000000"/>
            </w:tcBorders>
            <w:shd w:val="clear" w:color="auto" w:fill="D9D9D9" w:themeFill="background1" w:themeFillShade="D9"/>
          </w:tcPr>
          <w:p w14:paraId="714F7F8E" w14:textId="124F57F1" w:rsidR="000F7A2F" w:rsidRPr="008F5A56" w:rsidRDefault="000F7A2F" w:rsidP="00CA7C3D">
            <w:pPr>
              <w:numPr>
                <w:ilvl w:val="0"/>
                <w:numId w:val="3"/>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LP Model Formulation (5)</w:t>
            </w:r>
          </w:p>
        </w:tc>
        <w:tc>
          <w:tcPr>
            <w:tcW w:w="901" w:type="dxa"/>
            <w:shd w:val="clear" w:color="auto" w:fill="D9D9D9" w:themeFill="background1" w:themeFillShade="D9"/>
          </w:tcPr>
          <w:p w14:paraId="11DD6060" w14:textId="08ED642A" w:rsidR="000F7A2F" w:rsidRPr="00BC4A94" w:rsidRDefault="000F7A2F"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5</w:t>
            </w:r>
          </w:p>
        </w:tc>
        <w:tc>
          <w:tcPr>
            <w:tcW w:w="1350" w:type="dxa"/>
            <w:shd w:val="clear" w:color="auto" w:fill="D9D9D9" w:themeFill="background1" w:themeFillShade="D9"/>
          </w:tcPr>
          <w:p w14:paraId="74C70B07"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16429145" w14:textId="77777777" w:rsidTr="00194246">
        <w:tc>
          <w:tcPr>
            <w:tcW w:w="1799" w:type="dxa"/>
            <w:vMerge/>
            <w:tcBorders>
              <w:left w:val="single" w:sz="4" w:space="0" w:color="000000"/>
              <w:right w:val="single" w:sz="4" w:space="0" w:color="000000"/>
            </w:tcBorders>
          </w:tcPr>
          <w:p w14:paraId="0505C568"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shd w:val="clear" w:color="auto" w:fill="D9D9D9" w:themeFill="background1" w:themeFillShade="D9"/>
          </w:tcPr>
          <w:p w14:paraId="4972C966" w14:textId="6986E803" w:rsidR="000F7A2F" w:rsidRPr="008F5A56" w:rsidRDefault="000F7A2F" w:rsidP="00CA7C3D">
            <w:pPr>
              <w:numPr>
                <w:ilvl w:val="0"/>
                <w:numId w:val="3"/>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Excel Solution (25)</w:t>
            </w:r>
          </w:p>
        </w:tc>
        <w:tc>
          <w:tcPr>
            <w:tcW w:w="901" w:type="dxa"/>
            <w:shd w:val="clear" w:color="auto" w:fill="D9D9D9" w:themeFill="background1" w:themeFillShade="D9"/>
          </w:tcPr>
          <w:p w14:paraId="53A524BF" w14:textId="06932BE2"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25</w:t>
            </w:r>
          </w:p>
        </w:tc>
        <w:tc>
          <w:tcPr>
            <w:tcW w:w="1350" w:type="dxa"/>
            <w:shd w:val="clear" w:color="auto" w:fill="D9D9D9" w:themeFill="background1" w:themeFillShade="D9"/>
          </w:tcPr>
          <w:p w14:paraId="017F934D"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36FBD6A9" w14:textId="77777777" w:rsidTr="00194246">
        <w:tc>
          <w:tcPr>
            <w:tcW w:w="1799" w:type="dxa"/>
            <w:vMerge/>
            <w:tcBorders>
              <w:left w:val="single" w:sz="4" w:space="0" w:color="000000"/>
              <w:right w:val="single" w:sz="4" w:space="0" w:color="000000"/>
            </w:tcBorders>
          </w:tcPr>
          <w:p w14:paraId="12CBC290"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2DF3B9A9" w14:textId="6BE9D98C" w:rsidR="000F7A2F" w:rsidRPr="008F5A56" w:rsidRDefault="000F7A2F" w:rsidP="00CA7C3D">
            <w:pPr>
              <w:numPr>
                <w:ilvl w:val="0"/>
                <w:numId w:val="5"/>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model set up (10)</w:t>
            </w:r>
          </w:p>
        </w:tc>
        <w:tc>
          <w:tcPr>
            <w:tcW w:w="901" w:type="dxa"/>
          </w:tcPr>
          <w:p w14:paraId="7A265215" w14:textId="7471B230"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10</w:t>
            </w:r>
          </w:p>
        </w:tc>
        <w:tc>
          <w:tcPr>
            <w:tcW w:w="1350" w:type="dxa"/>
          </w:tcPr>
          <w:p w14:paraId="2B27F557"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5C947DA6" w14:textId="77777777" w:rsidTr="00194246">
        <w:tc>
          <w:tcPr>
            <w:tcW w:w="1799" w:type="dxa"/>
            <w:vMerge/>
            <w:tcBorders>
              <w:left w:val="single" w:sz="4" w:space="0" w:color="000000"/>
              <w:right w:val="single" w:sz="4" w:space="0" w:color="000000"/>
            </w:tcBorders>
          </w:tcPr>
          <w:p w14:paraId="7666D2E1"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1B4F87F" w14:textId="1E069561" w:rsidR="000F7A2F" w:rsidRDefault="000F7A2F" w:rsidP="00CA7C3D">
            <w:pPr>
              <w:numPr>
                <w:ilvl w:val="0"/>
                <w:numId w:val="5"/>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Objective function and variable values (10)</w:t>
            </w:r>
          </w:p>
        </w:tc>
        <w:tc>
          <w:tcPr>
            <w:tcW w:w="901" w:type="dxa"/>
          </w:tcPr>
          <w:p w14:paraId="76AE1C97" w14:textId="48CDD1F9"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5</w:t>
            </w:r>
          </w:p>
        </w:tc>
        <w:tc>
          <w:tcPr>
            <w:tcW w:w="1350" w:type="dxa"/>
          </w:tcPr>
          <w:p w14:paraId="108BC1BF"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43A3E763" w14:textId="77777777" w:rsidTr="00194246">
        <w:tc>
          <w:tcPr>
            <w:tcW w:w="1799" w:type="dxa"/>
            <w:vMerge/>
            <w:tcBorders>
              <w:left w:val="single" w:sz="4" w:space="0" w:color="000000"/>
              <w:right w:val="single" w:sz="4" w:space="0" w:color="000000"/>
            </w:tcBorders>
          </w:tcPr>
          <w:p w14:paraId="47A52B29"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2675A647" w14:textId="1DED9B7E" w:rsidR="000F7A2F" w:rsidRDefault="000F7A2F" w:rsidP="00CA7C3D">
            <w:pPr>
              <w:numPr>
                <w:ilvl w:val="0"/>
                <w:numId w:val="5"/>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Binding constraints and non-binding slack values (5)</w:t>
            </w:r>
          </w:p>
        </w:tc>
        <w:tc>
          <w:tcPr>
            <w:tcW w:w="901" w:type="dxa"/>
          </w:tcPr>
          <w:p w14:paraId="0A78B83B" w14:textId="1AFD2516"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5</w:t>
            </w:r>
          </w:p>
        </w:tc>
        <w:tc>
          <w:tcPr>
            <w:tcW w:w="1350" w:type="dxa"/>
          </w:tcPr>
          <w:p w14:paraId="54405905"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524608EF" w14:textId="77777777" w:rsidTr="00194246">
        <w:tc>
          <w:tcPr>
            <w:tcW w:w="1799" w:type="dxa"/>
            <w:vMerge/>
            <w:tcBorders>
              <w:left w:val="single" w:sz="4" w:space="0" w:color="000000"/>
              <w:right w:val="single" w:sz="4" w:space="0" w:color="000000"/>
            </w:tcBorders>
          </w:tcPr>
          <w:p w14:paraId="01F0A140"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shd w:val="clear" w:color="auto" w:fill="D9D9D9" w:themeFill="background1" w:themeFillShade="D9"/>
          </w:tcPr>
          <w:p w14:paraId="0766D764" w14:textId="0168619D" w:rsidR="000F7A2F" w:rsidRDefault="000F7A2F" w:rsidP="00CA7C3D">
            <w:pPr>
              <w:numPr>
                <w:ilvl w:val="0"/>
                <w:numId w:val="3"/>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GAMS Solution (25)</w:t>
            </w:r>
          </w:p>
        </w:tc>
        <w:tc>
          <w:tcPr>
            <w:tcW w:w="901" w:type="dxa"/>
            <w:shd w:val="clear" w:color="auto" w:fill="D9D9D9" w:themeFill="background1" w:themeFillShade="D9"/>
          </w:tcPr>
          <w:p w14:paraId="0F61C138" w14:textId="4AB145FF"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25</w:t>
            </w:r>
          </w:p>
        </w:tc>
        <w:tc>
          <w:tcPr>
            <w:tcW w:w="1350" w:type="dxa"/>
            <w:shd w:val="clear" w:color="auto" w:fill="D9D9D9" w:themeFill="background1" w:themeFillShade="D9"/>
          </w:tcPr>
          <w:p w14:paraId="343E3A0E"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599E43AD" w14:textId="77777777" w:rsidTr="00194246">
        <w:tc>
          <w:tcPr>
            <w:tcW w:w="1799" w:type="dxa"/>
            <w:vMerge/>
            <w:tcBorders>
              <w:left w:val="single" w:sz="4" w:space="0" w:color="000000"/>
              <w:right w:val="single" w:sz="4" w:space="0" w:color="000000"/>
            </w:tcBorders>
          </w:tcPr>
          <w:p w14:paraId="63D192D9"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79FB8511" w14:textId="0295B16C" w:rsidR="000F7A2F" w:rsidRDefault="000F7A2F" w:rsidP="00CA7C3D">
            <w:pPr>
              <w:numPr>
                <w:ilvl w:val="0"/>
                <w:numId w:val="6"/>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Description of model set up (10)</w:t>
            </w:r>
          </w:p>
        </w:tc>
        <w:tc>
          <w:tcPr>
            <w:tcW w:w="901" w:type="dxa"/>
          </w:tcPr>
          <w:p w14:paraId="412CCF24" w14:textId="010F0F6F"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10</w:t>
            </w:r>
          </w:p>
        </w:tc>
        <w:tc>
          <w:tcPr>
            <w:tcW w:w="1350" w:type="dxa"/>
          </w:tcPr>
          <w:p w14:paraId="6F137C8E"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09E48E01" w14:textId="77777777" w:rsidTr="00194246">
        <w:tc>
          <w:tcPr>
            <w:tcW w:w="1799" w:type="dxa"/>
            <w:vMerge/>
            <w:tcBorders>
              <w:left w:val="single" w:sz="4" w:space="0" w:color="000000"/>
              <w:right w:val="single" w:sz="4" w:space="0" w:color="000000"/>
            </w:tcBorders>
          </w:tcPr>
          <w:p w14:paraId="279739DD"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6F9389FB" w14:textId="3FFE9763" w:rsidR="000F7A2F" w:rsidRDefault="000F7A2F" w:rsidP="00CA7C3D">
            <w:pPr>
              <w:numPr>
                <w:ilvl w:val="0"/>
                <w:numId w:val="6"/>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Objective function and variable values (10)</w:t>
            </w:r>
          </w:p>
        </w:tc>
        <w:tc>
          <w:tcPr>
            <w:tcW w:w="901" w:type="dxa"/>
          </w:tcPr>
          <w:p w14:paraId="0A2152F4" w14:textId="70719382"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10</w:t>
            </w:r>
          </w:p>
        </w:tc>
        <w:tc>
          <w:tcPr>
            <w:tcW w:w="1350" w:type="dxa"/>
          </w:tcPr>
          <w:p w14:paraId="3B781C5A"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1D016686" w14:textId="77777777" w:rsidTr="00194246">
        <w:tc>
          <w:tcPr>
            <w:tcW w:w="1799" w:type="dxa"/>
            <w:vMerge/>
            <w:tcBorders>
              <w:left w:val="single" w:sz="4" w:space="0" w:color="000000"/>
              <w:right w:val="single" w:sz="4" w:space="0" w:color="000000"/>
            </w:tcBorders>
          </w:tcPr>
          <w:p w14:paraId="20285FA8"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tcPr>
          <w:p w14:paraId="47EA78B6" w14:textId="5D965E6A" w:rsidR="000F7A2F" w:rsidRDefault="000F7A2F" w:rsidP="00CA7C3D">
            <w:pPr>
              <w:numPr>
                <w:ilvl w:val="0"/>
                <w:numId w:val="6"/>
              </w:num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Binding constraints and non-binding slack values (5)</w:t>
            </w:r>
          </w:p>
        </w:tc>
        <w:tc>
          <w:tcPr>
            <w:tcW w:w="901" w:type="dxa"/>
          </w:tcPr>
          <w:p w14:paraId="0925BF4E" w14:textId="5034E281" w:rsidR="000F7A2F"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5</w:t>
            </w:r>
          </w:p>
        </w:tc>
        <w:tc>
          <w:tcPr>
            <w:tcW w:w="1350" w:type="dxa"/>
          </w:tcPr>
          <w:p w14:paraId="0828B701"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0F7A2F" w:rsidRPr="00BC4A94" w14:paraId="5587B713" w14:textId="77777777" w:rsidTr="000F7A2F">
        <w:tc>
          <w:tcPr>
            <w:tcW w:w="1799" w:type="dxa"/>
            <w:vMerge/>
            <w:tcBorders>
              <w:left w:val="single" w:sz="4" w:space="0" w:color="000000"/>
              <w:right w:val="single" w:sz="4" w:space="0" w:color="000000"/>
            </w:tcBorders>
          </w:tcPr>
          <w:p w14:paraId="34E85BF4" w14:textId="77777777" w:rsidR="000F7A2F" w:rsidRPr="00BC4A94" w:rsidRDefault="000F7A2F" w:rsidP="00194246">
            <w:pPr>
              <w:autoSpaceDE w:val="0"/>
              <w:autoSpaceDN w:val="0"/>
              <w:adjustRightInd w:val="0"/>
              <w:jc w:val="center"/>
              <w:rPr>
                <w:rFonts w:ascii="TimesNewRomanPS-BoldMT" w:hAnsi="TimesNewRomanPS-BoldMT" w:cs="TimesNewRomanPS-BoldMT"/>
                <w:b/>
                <w:bCs/>
              </w:rPr>
            </w:pPr>
          </w:p>
        </w:tc>
        <w:tc>
          <w:tcPr>
            <w:tcW w:w="9901" w:type="dxa"/>
            <w:gridSpan w:val="5"/>
            <w:tcBorders>
              <w:left w:val="single" w:sz="4" w:space="0" w:color="000000"/>
            </w:tcBorders>
            <w:shd w:val="clear" w:color="auto" w:fill="D9D9D9" w:themeFill="background1" w:themeFillShade="D9"/>
          </w:tcPr>
          <w:p w14:paraId="511C80E6" w14:textId="61FE1730" w:rsidR="000F7A2F" w:rsidRPr="00E01D60" w:rsidRDefault="000F7A2F" w:rsidP="00E01D60">
            <w:pPr>
              <w:pStyle w:val="ListParagraph"/>
              <w:numPr>
                <w:ilvl w:val="0"/>
                <w:numId w:val="3"/>
              </w:numPr>
              <w:autoSpaceDE w:val="0"/>
              <w:autoSpaceDN w:val="0"/>
              <w:adjustRightInd w:val="0"/>
              <w:rPr>
                <w:rFonts w:ascii="TimesNewRomanPSMT" w:hAnsi="TimesNewRomanPSMT" w:cs="TimesNewRomanPSMT"/>
                <w:sz w:val="20"/>
                <w:szCs w:val="20"/>
              </w:rPr>
            </w:pPr>
            <w:commentRangeStart w:id="8"/>
            <w:r>
              <w:rPr>
                <w:rFonts w:ascii="TimesNewRomanPSMT" w:hAnsi="TimesNewRomanPSMT" w:cs="TimesNewRomanPSMT"/>
                <w:sz w:val="20"/>
                <w:szCs w:val="20"/>
              </w:rPr>
              <w:t>Compare Excel and GAMS software and solutions (15)</w:t>
            </w:r>
            <w:commentRangeEnd w:id="8"/>
            <w:r w:rsidR="00822BE4">
              <w:rPr>
                <w:rStyle w:val="CommentReference"/>
                <w:rFonts w:ascii="Calibri" w:eastAsia="Calibri" w:hAnsi="Calibri" w:cs="Times New Roman"/>
              </w:rPr>
              <w:commentReference w:id="8"/>
            </w:r>
          </w:p>
        </w:tc>
        <w:tc>
          <w:tcPr>
            <w:tcW w:w="901" w:type="dxa"/>
            <w:shd w:val="clear" w:color="auto" w:fill="D9D9D9" w:themeFill="background1" w:themeFillShade="D9"/>
          </w:tcPr>
          <w:p w14:paraId="4D89C88D" w14:textId="0597FB58" w:rsidR="000F7A2F" w:rsidRPr="00BC4A94" w:rsidRDefault="00E01C1B"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13</w:t>
            </w:r>
          </w:p>
        </w:tc>
        <w:tc>
          <w:tcPr>
            <w:tcW w:w="1350" w:type="dxa"/>
            <w:shd w:val="clear" w:color="auto" w:fill="D9D9D9" w:themeFill="background1" w:themeFillShade="D9"/>
          </w:tcPr>
          <w:p w14:paraId="39DFB0A0" w14:textId="77777777" w:rsidR="000F7A2F" w:rsidRPr="00BC4A94" w:rsidRDefault="000F7A2F" w:rsidP="00194246">
            <w:pPr>
              <w:autoSpaceDE w:val="0"/>
              <w:autoSpaceDN w:val="0"/>
              <w:adjustRightInd w:val="0"/>
              <w:jc w:val="center"/>
              <w:rPr>
                <w:rFonts w:ascii="TimesNewRomanPS-BoldMT" w:hAnsi="TimesNewRomanPS-BoldMT" w:cs="TimesNewRomanPS-BoldMT"/>
                <w:bCs/>
                <w:szCs w:val="24"/>
              </w:rPr>
            </w:pPr>
          </w:p>
        </w:tc>
      </w:tr>
      <w:tr w:rsidR="00CA7C3D" w:rsidRPr="00BC4A94" w14:paraId="7061E644" w14:textId="77777777" w:rsidTr="00194246">
        <w:tc>
          <w:tcPr>
            <w:tcW w:w="1799" w:type="dxa"/>
            <w:vAlign w:val="center"/>
          </w:tcPr>
          <w:p w14:paraId="59C6EF41" w14:textId="77777777" w:rsidR="00CA7C3D" w:rsidRDefault="00CA7C3D" w:rsidP="00194246">
            <w:pPr>
              <w:autoSpaceDE w:val="0"/>
              <w:autoSpaceDN w:val="0"/>
              <w:adjustRightInd w:val="0"/>
              <w:jc w:val="center"/>
              <w:rPr>
                <w:rFonts w:ascii="TimesNewRomanPS-BoldMT" w:hAnsi="TimesNewRomanPS-BoldMT" w:cs="TimesNewRomanPS-BoldMT"/>
                <w:b/>
                <w:bCs/>
              </w:rPr>
            </w:pPr>
            <w:r>
              <w:br w:type="page"/>
            </w:r>
            <w:r w:rsidRPr="00BC4A94">
              <w:rPr>
                <w:rFonts w:ascii="TimesNewRomanPS-BoldMT" w:hAnsi="TimesNewRomanPS-BoldMT" w:cs="TimesNewRomanPS-BoldMT"/>
                <w:b/>
                <w:bCs/>
              </w:rPr>
              <w:t>Category</w:t>
            </w:r>
          </w:p>
          <w:p w14:paraId="3FD582E1"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(Max. Score)</w:t>
            </w:r>
          </w:p>
        </w:tc>
        <w:tc>
          <w:tcPr>
            <w:tcW w:w="1261" w:type="dxa"/>
            <w:vAlign w:val="center"/>
          </w:tcPr>
          <w:p w14:paraId="7D0ACBA6"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No Evidence</w:t>
            </w:r>
          </w:p>
        </w:tc>
        <w:tc>
          <w:tcPr>
            <w:tcW w:w="1707" w:type="dxa"/>
            <w:tcBorders>
              <w:bottom w:val="single" w:sz="4" w:space="0" w:color="auto"/>
            </w:tcBorders>
            <w:vAlign w:val="center"/>
          </w:tcPr>
          <w:p w14:paraId="22339E4F"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proofErr w:type="gramStart"/>
            <w:r>
              <w:rPr>
                <w:rFonts w:ascii="TimesNewRomanPS-BoldMT" w:hAnsi="TimesNewRomanPS-BoldMT" w:cs="TimesNewRomanPS-BoldMT"/>
                <w:b/>
                <w:bCs/>
              </w:rPr>
              <w:t>Doesn’t</w:t>
            </w:r>
            <w:proofErr w:type="gramEnd"/>
            <w:r w:rsidRPr="00BC4A94">
              <w:rPr>
                <w:rFonts w:ascii="TimesNewRomanPS-BoldMT" w:hAnsi="TimesNewRomanPS-BoldMT" w:cs="TimesNewRomanPS-BoldMT"/>
                <w:b/>
                <w:bCs/>
              </w:rPr>
              <w:t xml:space="preserve"> Meet Standard</w:t>
            </w:r>
          </w:p>
        </w:tc>
        <w:tc>
          <w:tcPr>
            <w:tcW w:w="2255" w:type="dxa"/>
            <w:vAlign w:val="center"/>
          </w:tcPr>
          <w:p w14:paraId="314D120B"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Nearly Meets Standard</w:t>
            </w:r>
          </w:p>
        </w:tc>
        <w:tc>
          <w:tcPr>
            <w:tcW w:w="1889" w:type="dxa"/>
            <w:vAlign w:val="center"/>
          </w:tcPr>
          <w:p w14:paraId="74BA0590"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Meets Standard</w:t>
            </w:r>
          </w:p>
        </w:tc>
        <w:tc>
          <w:tcPr>
            <w:tcW w:w="2789" w:type="dxa"/>
            <w:vAlign w:val="center"/>
          </w:tcPr>
          <w:p w14:paraId="1F744FCA"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Exceeds Standard</w:t>
            </w:r>
          </w:p>
        </w:tc>
        <w:tc>
          <w:tcPr>
            <w:tcW w:w="901" w:type="dxa"/>
            <w:vAlign w:val="center"/>
          </w:tcPr>
          <w:p w14:paraId="4C25B034"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Self-</w:t>
            </w:r>
            <w:r w:rsidRPr="00BC4A94">
              <w:rPr>
                <w:rFonts w:ascii="TimesNewRomanPS-BoldMT" w:hAnsi="TimesNewRomanPS-BoldMT" w:cs="TimesNewRomanPS-BoldMT"/>
                <w:b/>
                <w:bCs/>
              </w:rPr>
              <w:t xml:space="preserve"> Score</w:t>
            </w:r>
          </w:p>
        </w:tc>
        <w:tc>
          <w:tcPr>
            <w:tcW w:w="1350" w:type="dxa"/>
            <w:vAlign w:val="center"/>
          </w:tcPr>
          <w:p w14:paraId="5CE5A117"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 xml:space="preserve">Instructor </w:t>
            </w:r>
            <w:r w:rsidRPr="00BC4A94">
              <w:rPr>
                <w:rFonts w:ascii="TimesNewRomanPS-BoldMT" w:hAnsi="TimesNewRomanPS-BoldMT" w:cs="TimesNewRomanPS-BoldMT"/>
                <w:b/>
                <w:bCs/>
              </w:rPr>
              <w:t>Score</w:t>
            </w:r>
          </w:p>
        </w:tc>
      </w:tr>
      <w:tr w:rsidR="00CA7C3D" w:rsidRPr="00BC4A94" w14:paraId="4DEF0AC8" w14:textId="77777777" w:rsidTr="00194246">
        <w:tc>
          <w:tcPr>
            <w:tcW w:w="1799" w:type="dxa"/>
          </w:tcPr>
          <w:p w14:paraId="76CBA2A8" w14:textId="77777777" w:rsidR="00CA7C3D" w:rsidRDefault="00CA7C3D" w:rsidP="00194246">
            <w:pPr>
              <w:autoSpaceDE w:val="0"/>
              <w:autoSpaceDN w:val="0"/>
              <w:adjustRightInd w:val="0"/>
              <w:jc w:val="center"/>
              <w:rPr>
                <w:rFonts w:ascii="TimesNewRomanPS-BoldMT" w:hAnsi="TimesNewRomanPS-BoldMT" w:cs="TimesNewRomanPS-BoldMT"/>
                <w:b/>
                <w:bCs/>
              </w:rPr>
            </w:pPr>
            <w:r>
              <w:br w:type="page"/>
            </w:r>
            <w:r>
              <w:br w:type="page"/>
            </w:r>
            <w:r w:rsidRPr="00BC4A94">
              <w:rPr>
                <w:rFonts w:ascii="TimesNewRomanPS-BoldMT" w:hAnsi="TimesNewRomanPS-BoldMT" w:cs="TimesNewRomanPS-BoldMT"/>
                <w:b/>
                <w:bCs/>
              </w:rPr>
              <w:t>Word Usage and Format</w:t>
            </w:r>
          </w:p>
          <w:p w14:paraId="7D2BECDB"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(10)</w:t>
            </w:r>
          </w:p>
        </w:tc>
        <w:tc>
          <w:tcPr>
            <w:tcW w:w="1261" w:type="dxa"/>
            <w:tcBorders>
              <w:right w:val="single" w:sz="4" w:space="0" w:color="auto"/>
            </w:tcBorders>
          </w:tcPr>
          <w:p w14:paraId="192A8812"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Not applicable</w:t>
            </w:r>
          </w:p>
        </w:tc>
        <w:tc>
          <w:tcPr>
            <w:tcW w:w="1707" w:type="dxa"/>
            <w:tcBorders>
              <w:top w:val="single" w:sz="4" w:space="0" w:color="auto"/>
              <w:left w:val="single" w:sz="4" w:space="0" w:color="auto"/>
              <w:bottom w:val="single" w:sz="4" w:space="0" w:color="auto"/>
              <w:right w:val="single" w:sz="4" w:space="0" w:color="auto"/>
            </w:tcBorders>
          </w:tcPr>
          <w:p w14:paraId="0FB2CD6B"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Numerous and distracting errors in punctuation, capitalization, spelling, sentence structure, word usage</w:t>
            </w:r>
            <w:r>
              <w:rPr>
                <w:rFonts w:ascii="TimesNewRomanPSMT" w:hAnsi="TimesNewRomanPSMT" w:cs="TimesNewRomanPSMT"/>
                <w:sz w:val="20"/>
                <w:szCs w:val="20"/>
              </w:rPr>
              <w:t>, significant figures, tables, and figures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Data vomited onto page(s).</w:t>
            </w:r>
            <w:r w:rsidRPr="00BC4A94">
              <w:rPr>
                <w:rFonts w:ascii="TimesNewRomanPSMT" w:hAnsi="TimesNewRomanPSMT" w:cs="TimesNewRomanPSMT"/>
                <w:sz w:val="20"/>
                <w:szCs w:val="20"/>
              </w:rPr>
              <w:t xml:space="preserve"> Unacceptable </w:t>
            </w:r>
            <w:r>
              <w:rPr>
                <w:rFonts w:ascii="TimesNewRomanPSMT" w:hAnsi="TimesNewRomanPSMT" w:cs="TimesNewRomanPSMT"/>
                <w:sz w:val="20"/>
                <w:szCs w:val="20"/>
              </w:rPr>
              <w:t>/</w:t>
            </w:r>
            <w:r w:rsidRPr="00BC4A94">
              <w:rPr>
                <w:rFonts w:ascii="TimesNewRomanPSMT" w:hAnsi="TimesNewRomanPSMT" w:cs="TimesNewRomanPSMT"/>
                <w:sz w:val="20"/>
                <w:szCs w:val="20"/>
              </w:rPr>
              <w:t xml:space="preserve"> unprofessional at the </w:t>
            </w:r>
            <w:r>
              <w:rPr>
                <w:rFonts w:ascii="TimesNewRomanPSMT" w:hAnsi="TimesNewRomanPSMT" w:cs="TimesNewRomanPSMT"/>
                <w:sz w:val="20"/>
                <w:szCs w:val="20"/>
              </w:rPr>
              <w:t>graduate</w:t>
            </w:r>
            <w:r w:rsidRPr="00BC4A94">
              <w:rPr>
                <w:rFonts w:ascii="TimesNewRomanPSMT" w:hAnsi="TimesNewRomanPSMT" w:cs="TimesNewRomanPSMT"/>
                <w:sz w:val="20"/>
                <w:szCs w:val="20"/>
              </w:rPr>
              <w:t xml:space="preserve"> level.</w:t>
            </w:r>
            <w:r>
              <w:rPr>
                <w:rFonts w:ascii="TimesNewRomanPSMT" w:hAnsi="TimesNewRomanPSMT" w:cs="TimesNewRomanPSMT"/>
                <w:sz w:val="20"/>
                <w:szCs w:val="20"/>
              </w:rPr>
              <w:t xml:space="preserve"> </w:t>
            </w:r>
            <w:r>
              <w:t xml:space="preserve"> </w:t>
            </w:r>
            <w:r w:rsidRPr="00431970">
              <w:rPr>
                <w:bdr w:val="single" w:sz="4" w:space="0" w:color="auto"/>
              </w:rPr>
              <w:t xml:space="preserve">1 – </w:t>
            </w:r>
            <w:r>
              <w:rPr>
                <w:bdr w:val="single" w:sz="4" w:space="0" w:color="auto"/>
              </w:rPr>
              <w:t>5</w:t>
            </w:r>
          </w:p>
        </w:tc>
        <w:tc>
          <w:tcPr>
            <w:tcW w:w="2255" w:type="dxa"/>
            <w:tcBorders>
              <w:left w:val="single" w:sz="4" w:space="0" w:color="auto"/>
            </w:tcBorders>
          </w:tcPr>
          <w:p w14:paraId="597F4229"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Misspelled words, poor English grammar and word choice. </w:t>
            </w:r>
            <w:r>
              <w:rPr>
                <w:rFonts w:ascii="TimesNewRomanPSMT" w:hAnsi="TimesNewRomanPSMT" w:cs="TimesNewRomanPSMT"/>
                <w:sz w:val="20"/>
                <w:szCs w:val="20"/>
              </w:rPr>
              <w:t>Main body of report is either longer or significantly less than one page. Figures</w:t>
            </w:r>
            <w:r w:rsidRPr="00BC4A94">
              <w:rPr>
                <w:rFonts w:ascii="TimesNewRomanPSMT" w:hAnsi="TimesNewRomanPSMT" w:cs="TimesNewRomanPSMT"/>
                <w:sz w:val="20"/>
                <w:szCs w:val="20"/>
              </w:rPr>
              <w:t xml:space="preserve"> are too small and/or under-labeled, although they are usually of acceptable quality and focus. </w:t>
            </w:r>
            <w:r>
              <w:rPr>
                <w:rFonts w:ascii="TimesNewRomanPSMT" w:hAnsi="TimesNewRomanPSMT" w:cs="TimesNewRomanPSMT"/>
                <w:sz w:val="20"/>
                <w:szCs w:val="20"/>
              </w:rPr>
              <w:t xml:space="preserve">Tables incoherent or not cohesive. </w:t>
            </w:r>
            <w:r w:rsidRPr="00BC4A94">
              <w:rPr>
                <w:rFonts w:ascii="TimesNewRomanPSMT" w:hAnsi="TimesNewRomanPSMT" w:cs="TimesNewRomanPSMT"/>
                <w:sz w:val="20"/>
                <w:szCs w:val="20"/>
              </w:rPr>
              <w:t xml:space="preserve">Bad font sizes. </w:t>
            </w:r>
            <w:r>
              <w:rPr>
                <w:rFonts w:ascii="TimesNewRomanPSMT" w:hAnsi="TimesNewRomanPSMT" w:cs="TimesNewRomanPSMT"/>
                <w:sz w:val="20"/>
                <w:szCs w:val="20"/>
              </w:rPr>
              <w:t xml:space="preserve">Too much or too little data in appendices. </w:t>
            </w:r>
            <w:r w:rsidRPr="00BC4A94">
              <w:rPr>
                <w:rFonts w:ascii="TimesNewRomanPSMT" w:hAnsi="TimesNewRomanPSMT" w:cs="TimesNewRomanPSMT"/>
                <w:sz w:val="20"/>
                <w:szCs w:val="20"/>
              </w:rPr>
              <w:t>Could be improved by being more meticulous.</w:t>
            </w:r>
          </w:p>
          <w:p w14:paraId="0219F2E5"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MT" w:hAnsi="TimesNewRomanPSMT" w:cs="TimesNewRomanPSMT"/>
                <w:sz w:val="20"/>
                <w:szCs w:val="20"/>
                <w:bdr w:val="single" w:sz="4" w:space="0" w:color="auto"/>
              </w:rPr>
              <w:t>6</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7</w:t>
            </w:r>
          </w:p>
        </w:tc>
        <w:tc>
          <w:tcPr>
            <w:tcW w:w="1889" w:type="dxa"/>
          </w:tcPr>
          <w:p w14:paraId="3887E00F"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Almost no errors in 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significant figures, and presentation of figures, tables, and appendices</w:t>
            </w:r>
            <w:r w:rsidRPr="00BC4A94">
              <w:rPr>
                <w:rFonts w:ascii="TimesNewRomanPSMT" w:hAnsi="TimesNewRomanPSMT" w:cs="TimesNewRomanPSMT"/>
                <w:sz w:val="20"/>
                <w:szCs w:val="20"/>
              </w:rPr>
              <w:t>.</w:t>
            </w:r>
            <w:r>
              <w:rPr>
                <w:rFonts w:ascii="TimesNewRomanPSMT" w:hAnsi="TimesNewRomanPSMT" w:cs="TimesNewRomanPSMT"/>
                <w:sz w:val="20"/>
                <w:szCs w:val="20"/>
              </w:rPr>
              <w:t xml:space="preserve"> Main body of report is one page or less</w:t>
            </w:r>
            <w:r w:rsidRPr="00BC4A94">
              <w:rPr>
                <w:rFonts w:ascii="TimesNewRomanPSMT" w:hAnsi="TimesNewRomanPSMT" w:cs="TimesNewRomanPSMT"/>
                <w:sz w:val="20"/>
                <w:szCs w:val="20"/>
              </w:rPr>
              <w:t xml:space="preserve"> </w:t>
            </w:r>
          </w:p>
          <w:p w14:paraId="4FAB6103" w14:textId="77777777" w:rsidR="00CA7C3D" w:rsidRDefault="00CA7C3D" w:rsidP="00194246">
            <w:pPr>
              <w:autoSpaceDE w:val="0"/>
              <w:autoSpaceDN w:val="0"/>
              <w:adjustRightInd w:val="0"/>
              <w:rPr>
                <w:rFonts w:ascii="TimesNewRomanPSMT" w:hAnsi="TimesNewRomanPSMT" w:cs="TimesNewRomanPSMT"/>
                <w:sz w:val="20"/>
                <w:szCs w:val="20"/>
              </w:rPr>
            </w:pPr>
          </w:p>
          <w:p w14:paraId="7CB59E75" w14:textId="77777777" w:rsidR="00CA7C3D" w:rsidRDefault="00CA7C3D" w:rsidP="00194246">
            <w:pPr>
              <w:autoSpaceDE w:val="0"/>
              <w:autoSpaceDN w:val="0"/>
              <w:adjustRightInd w:val="0"/>
              <w:rPr>
                <w:rFonts w:ascii="TimesNewRomanPSMT" w:hAnsi="TimesNewRomanPSMT" w:cs="TimesNewRomanPSMT"/>
                <w:sz w:val="20"/>
                <w:szCs w:val="20"/>
              </w:rPr>
            </w:pPr>
          </w:p>
          <w:p w14:paraId="5E8CDDB2"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MT" w:hAnsi="TimesNewRomanPSMT" w:cs="TimesNewRomanPSMT"/>
                <w:sz w:val="20"/>
                <w:szCs w:val="20"/>
                <w:bdr w:val="single" w:sz="4" w:space="0" w:color="auto"/>
              </w:rPr>
              <w:t>8</w:t>
            </w:r>
          </w:p>
        </w:tc>
        <w:tc>
          <w:tcPr>
            <w:tcW w:w="2789" w:type="dxa"/>
          </w:tcPr>
          <w:p w14:paraId="5D21E4C8"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 xml:space="preserve">Punctuation, capitalization, spelling, sentence </w:t>
            </w:r>
            <w:r>
              <w:rPr>
                <w:rFonts w:ascii="TimesNewRomanPSMT" w:hAnsi="TimesNewRomanPSMT" w:cs="TimesNewRomanPSMT"/>
                <w:sz w:val="20"/>
                <w:szCs w:val="20"/>
              </w:rPr>
              <w:t xml:space="preserve">structure, </w:t>
            </w:r>
            <w:r w:rsidRPr="00BC4A94">
              <w:rPr>
                <w:rFonts w:ascii="TimesNewRomanPSMT" w:hAnsi="TimesNewRomanPSMT" w:cs="TimesNewRomanPSMT"/>
                <w:sz w:val="20"/>
                <w:szCs w:val="20"/>
              </w:rPr>
              <w:t>word usage</w:t>
            </w:r>
            <w:r>
              <w:rPr>
                <w:rFonts w:ascii="TimesNewRomanPSMT" w:hAnsi="TimesNewRomanPSMT" w:cs="TimesNewRomanPSMT"/>
                <w:sz w:val="20"/>
                <w:szCs w:val="20"/>
              </w:rPr>
              <w:t>, and significant figures</w:t>
            </w:r>
            <w:r w:rsidRPr="00BC4A94">
              <w:rPr>
                <w:rFonts w:ascii="TimesNewRomanPSMT" w:hAnsi="TimesNewRomanPSMT" w:cs="TimesNewRomanPSMT"/>
                <w:sz w:val="20"/>
                <w:szCs w:val="20"/>
              </w:rPr>
              <w:t xml:space="preserve"> all correct. </w:t>
            </w:r>
            <w:r>
              <w:rPr>
                <w:rFonts w:ascii="TimesNewRomanPSMT" w:hAnsi="TimesNewRomanPSMT" w:cs="TimesNewRomanPSMT"/>
                <w:sz w:val="20"/>
                <w:szCs w:val="20"/>
              </w:rPr>
              <w:t xml:space="preserve">Main body of report is one page or less. </w:t>
            </w:r>
            <w:r w:rsidRPr="00BC4A94">
              <w:rPr>
                <w:rFonts w:ascii="TimesNewRomanPSMT" w:hAnsi="TimesNewRomanPSMT" w:cs="TimesNewRomanPSMT"/>
                <w:sz w:val="20"/>
                <w:szCs w:val="20"/>
              </w:rPr>
              <w:t>Clear</w:t>
            </w:r>
            <w:r>
              <w:rPr>
                <w:rFonts w:ascii="TimesNewRomanPSMT" w:hAnsi="TimesNewRomanPSMT" w:cs="TimesNewRomanPSMT"/>
                <w:sz w:val="20"/>
                <w:szCs w:val="20"/>
              </w:rPr>
              <w:t>, consistent</w:t>
            </w:r>
            <w:r w:rsidRPr="00BC4A94">
              <w:rPr>
                <w:rFonts w:ascii="TimesNewRomanPSMT" w:hAnsi="TimesNewRomanPSMT" w:cs="TimesNewRomanPSMT"/>
                <w:sz w:val="20"/>
                <w:szCs w:val="20"/>
              </w:rPr>
              <w:t xml:space="preserve"> fonts. Good word processing skills.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adequate contrast. Informative figure </w:t>
            </w:r>
            <w:r>
              <w:rPr>
                <w:rFonts w:ascii="TimesNewRomanPSMT" w:hAnsi="TimesNewRomanPSMT" w:cs="TimesNewRomanPSMT"/>
                <w:sz w:val="20"/>
                <w:szCs w:val="20"/>
              </w:rPr>
              <w:t>and table titles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Figures</w:t>
            </w:r>
            <w:r w:rsidRPr="00BC4A94">
              <w:rPr>
                <w:rFonts w:ascii="TimesNewRomanPSMT" w:hAnsi="TimesNewRomanPSMT" w:cs="TimesNewRomanPSMT"/>
                <w:sz w:val="20"/>
                <w:szCs w:val="20"/>
              </w:rPr>
              <w:t xml:space="preserve"> have appropriate axis tick </w:t>
            </w:r>
            <w:r>
              <w:rPr>
                <w:rFonts w:ascii="TimesNewRomanPSMT" w:hAnsi="TimesNewRomanPSMT" w:cs="TimesNewRomanPSMT"/>
                <w:sz w:val="20"/>
                <w:szCs w:val="20"/>
              </w:rPr>
              <w:t xml:space="preserve">spacing, </w:t>
            </w:r>
            <w:r w:rsidRPr="00BC4A94">
              <w:rPr>
                <w:rFonts w:ascii="TimesNewRomanPSMT" w:hAnsi="TimesNewRomanPSMT" w:cs="TimesNewRomanPSMT"/>
                <w:sz w:val="20"/>
                <w:szCs w:val="20"/>
              </w:rPr>
              <w:t>labels</w:t>
            </w:r>
            <w:r>
              <w:rPr>
                <w:rFonts w:ascii="TimesNewRomanPSMT" w:hAnsi="TimesNewRomanPSMT" w:cs="TimesNewRomanPSMT"/>
                <w:sz w:val="20"/>
                <w:szCs w:val="20"/>
              </w:rPr>
              <w:t>, units, and legends</w:t>
            </w:r>
            <w:r w:rsidRPr="00BC4A94">
              <w:rPr>
                <w:rFonts w:ascii="TimesNewRomanPSMT" w:hAnsi="TimesNewRomanPSMT" w:cs="TimesNewRomanPSMT"/>
                <w:sz w:val="20"/>
                <w:szCs w:val="20"/>
              </w:rPr>
              <w:t xml:space="preserve">. </w:t>
            </w:r>
            <w:r>
              <w:rPr>
                <w:rFonts w:ascii="TimesNewRomanPSMT" w:hAnsi="TimesNewRomanPSMT" w:cs="TimesNewRomanPSMT"/>
                <w:sz w:val="20"/>
                <w:szCs w:val="20"/>
              </w:rPr>
              <w:t xml:space="preserve">Table columns cohesive, labeled, and specify units. </w:t>
            </w:r>
            <w:r w:rsidRPr="00BC4A94">
              <w:rPr>
                <w:rFonts w:ascii="TimesNewRomanPSMT" w:hAnsi="TimesNewRomanPSMT" w:cs="TimesNewRomanPSMT"/>
                <w:sz w:val="20"/>
                <w:szCs w:val="20"/>
              </w:rPr>
              <w:t>Document is stapled</w:t>
            </w:r>
            <w:r>
              <w:rPr>
                <w:rFonts w:ascii="TimesNewRomanPSMT" w:hAnsi="TimesNewRomanPSMT" w:cs="TimesNewRomanPSMT"/>
                <w:sz w:val="20"/>
                <w:szCs w:val="20"/>
              </w:rPr>
              <w:t xml:space="preserve">. Appendices, if provided, are separated by topic, and each have a title, discussion, and proper formatting and display of information    </w:t>
            </w:r>
            <w:r>
              <w:rPr>
                <w:rFonts w:ascii="TimesNewRomanPSMT" w:hAnsi="TimesNewRomanPSMT" w:cs="TimesNewRomanPSMT"/>
                <w:sz w:val="20"/>
                <w:szCs w:val="20"/>
                <w:bdr w:val="single" w:sz="4" w:space="0" w:color="auto"/>
              </w:rPr>
              <w:t>9</w:t>
            </w:r>
            <w:r w:rsidRPr="003C685C">
              <w:rPr>
                <w:rFonts w:ascii="TimesNewRomanPSMT" w:hAnsi="TimesNewRomanPSMT" w:cs="TimesNewRomanPSMT"/>
                <w:sz w:val="20"/>
                <w:szCs w:val="20"/>
                <w:bdr w:val="single" w:sz="4" w:space="0" w:color="auto"/>
              </w:rPr>
              <w:t xml:space="preserve"> - </w:t>
            </w:r>
            <w:r>
              <w:rPr>
                <w:rFonts w:ascii="TimesNewRomanPSMT" w:hAnsi="TimesNewRomanPSMT" w:cs="TimesNewRomanPSMT"/>
                <w:sz w:val="20"/>
                <w:szCs w:val="20"/>
                <w:bdr w:val="single" w:sz="4" w:space="0" w:color="auto"/>
              </w:rPr>
              <w:t>10</w:t>
            </w:r>
          </w:p>
        </w:tc>
        <w:tc>
          <w:tcPr>
            <w:tcW w:w="901" w:type="dxa"/>
          </w:tcPr>
          <w:p w14:paraId="7852B4CE" w14:textId="1B6108D4" w:rsidR="00CA7C3D" w:rsidRPr="00BC4A94" w:rsidRDefault="003140B0"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10</w:t>
            </w:r>
          </w:p>
        </w:tc>
        <w:tc>
          <w:tcPr>
            <w:tcW w:w="1350" w:type="dxa"/>
          </w:tcPr>
          <w:p w14:paraId="17EF2F1C"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0DA095BE" w14:textId="77777777" w:rsidTr="00194246">
        <w:tc>
          <w:tcPr>
            <w:tcW w:w="1799" w:type="dxa"/>
          </w:tcPr>
          <w:p w14:paraId="667D6AAD" w14:textId="77777777" w:rsidR="00CA7C3D"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Conclusion</w:t>
            </w:r>
          </w:p>
          <w:p w14:paraId="74726EBF"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(4)</w:t>
            </w:r>
          </w:p>
        </w:tc>
        <w:tc>
          <w:tcPr>
            <w:tcW w:w="1261" w:type="dxa"/>
          </w:tcPr>
          <w:p w14:paraId="650F97E9"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2243AFAC" w14:textId="77777777" w:rsidR="00CA7C3D" w:rsidRDefault="00CA7C3D" w:rsidP="00194246">
            <w:pPr>
              <w:autoSpaceDE w:val="0"/>
              <w:autoSpaceDN w:val="0"/>
              <w:adjustRightInd w:val="0"/>
              <w:rPr>
                <w:rFonts w:ascii="TimesNewRomanPSMT" w:hAnsi="TimesNewRomanPSMT" w:cs="TimesNewRomanPSMT"/>
                <w:sz w:val="20"/>
                <w:szCs w:val="20"/>
              </w:rPr>
            </w:pPr>
          </w:p>
          <w:p w14:paraId="19B70DC9" w14:textId="77777777" w:rsidR="00CA7C3D" w:rsidRPr="00BC4A94" w:rsidRDefault="00CA7C3D" w:rsidP="00194246">
            <w:pPr>
              <w:pStyle w:val="PointValue"/>
            </w:pPr>
            <w:r>
              <w:t>0</w:t>
            </w:r>
          </w:p>
        </w:tc>
        <w:tc>
          <w:tcPr>
            <w:tcW w:w="1707" w:type="dxa"/>
          </w:tcPr>
          <w:p w14:paraId="1E98A99E" w14:textId="77777777" w:rsidR="00CA7C3D" w:rsidRPr="00BC4A94" w:rsidRDefault="00CA7C3D" w:rsidP="00194246">
            <w:pPr>
              <w:autoSpaceDE w:val="0"/>
              <w:autoSpaceDN w:val="0"/>
              <w:adjustRightInd w:val="0"/>
              <w:rPr>
                <w:rFonts w:ascii="TimesNewRomanPS-BoldMT" w:hAnsi="TimesNewRomanPS-BoldMT" w:cs="TimesNewRomanPS-BoldMT"/>
                <w:szCs w:val="24"/>
              </w:rPr>
            </w:pPr>
            <w:r w:rsidRPr="00BC4A94">
              <w:rPr>
                <w:rFonts w:ascii="TimesNewRomanPSMT" w:hAnsi="TimesNewRomanPSMT" w:cs="TimesNewRomanPSMT"/>
                <w:sz w:val="20"/>
                <w:szCs w:val="20"/>
              </w:rPr>
              <w:t xml:space="preserve">Incomplete and/or </w:t>
            </w:r>
            <w:r>
              <w:rPr>
                <w:rFonts w:ascii="TimesNewRomanPSMT" w:hAnsi="TimesNewRomanPSMT" w:cs="TimesNewRomanPSMT"/>
                <w:sz w:val="20"/>
                <w:szCs w:val="20"/>
              </w:rPr>
              <w:t xml:space="preserve">not </w:t>
            </w:r>
            <w:r w:rsidRPr="00BC4A94">
              <w:rPr>
                <w:rFonts w:ascii="TimesNewRomanPSMT" w:hAnsi="TimesNewRomanPSMT" w:cs="TimesNewRomanPSMT"/>
                <w:sz w:val="20"/>
                <w:szCs w:val="20"/>
              </w:rPr>
              <w:t>focused.</w:t>
            </w:r>
            <w:r>
              <w:rPr>
                <w:rFonts w:ascii="TimesNewRomanPSMT" w:hAnsi="TimesNewRomanPSMT" w:cs="TimesNewRomanPSMT"/>
                <w:sz w:val="20"/>
                <w:szCs w:val="20"/>
              </w:rPr>
              <w:t xml:space="preserve">  </w:t>
            </w:r>
            <w:r>
              <w:rPr>
                <w:bdr w:val="single" w:sz="4" w:space="0" w:color="auto"/>
              </w:rPr>
              <w:t>1</w:t>
            </w:r>
            <w:r w:rsidRPr="00BC4A94">
              <w:t xml:space="preserve"> </w:t>
            </w:r>
          </w:p>
        </w:tc>
        <w:tc>
          <w:tcPr>
            <w:tcW w:w="2255" w:type="dxa"/>
          </w:tcPr>
          <w:p w14:paraId="61AFE4D1" w14:textId="77777777" w:rsidR="00CA7C3D" w:rsidRPr="00BC4A94" w:rsidRDefault="00CA7C3D" w:rsidP="00194246">
            <w:pPr>
              <w:autoSpaceDE w:val="0"/>
              <w:autoSpaceDN w:val="0"/>
              <w:adjustRightInd w:val="0"/>
            </w:pPr>
            <w:r w:rsidRPr="00BC4A94">
              <w:rPr>
                <w:rFonts w:ascii="TimesNewRomanPSMT" w:hAnsi="TimesNewRomanPSMT" w:cs="TimesNewRomanPSMT"/>
                <w:sz w:val="20"/>
                <w:szCs w:val="20"/>
              </w:rPr>
              <w:t xml:space="preserve">The conclusion does not </w:t>
            </w:r>
            <w:proofErr w:type="gramStart"/>
            <w:r w:rsidRPr="00BC4A94">
              <w:rPr>
                <w:rFonts w:ascii="TimesNewRomanPSMT" w:hAnsi="TimesNewRomanPSMT" w:cs="TimesNewRomanPSMT"/>
                <w:sz w:val="20"/>
                <w:szCs w:val="20"/>
              </w:rPr>
              <w:t>adequately restate</w:t>
            </w:r>
            <w:proofErr w:type="gramEnd"/>
            <w:r w:rsidRPr="00BC4A94">
              <w:rPr>
                <w:rFonts w:ascii="TimesNewRomanPSMT" w:hAnsi="TimesNewRomanPSMT" w:cs="TimesNewRomanPSMT"/>
                <w:sz w:val="20"/>
                <w:szCs w:val="20"/>
              </w:rPr>
              <w:t xml:space="preserve"> the main results. </w:t>
            </w:r>
            <w:r>
              <w:rPr>
                <w:bdr w:val="single" w:sz="4" w:space="0" w:color="auto"/>
              </w:rPr>
              <w:t>2</w:t>
            </w:r>
          </w:p>
        </w:tc>
        <w:tc>
          <w:tcPr>
            <w:tcW w:w="1889" w:type="dxa"/>
          </w:tcPr>
          <w:p w14:paraId="33EA1EA3" w14:textId="77777777" w:rsidR="00CA7C3D" w:rsidRPr="00BC4A94" w:rsidRDefault="00CA7C3D" w:rsidP="00194246">
            <w:pPr>
              <w:autoSpaceDE w:val="0"/>
              <w:autoSpaceDN w:val="0"/>
              <w:adjustRightInd w:val="0"/>
            </w:pPr>
            <w:r w:rsidRPr="00BC4A94">
              <w:rPr>
                <w:rFonts w:ascii="TimesNewRomanPSMT" w:hAnsi="TimesNewRomanPSMT" w:cs="TimesNewRomanPSMT"/>
                <w:sz w:val="20"/>
                <w:szCs w:val="20"/>
              </w:rPr>
              <w:t xml:space="preserve">The conclusion restates the main results. </w:t>
            </w:r>
            <w:r>
              <w:rPr>
                <w:bdr w:val="single" w:sz="4" w:space="0" w:color="auto"/>
              </w:rPr>
              <w:t>3</w:t>
            </w:r>
          </w:p>
        </w:tc>
        <w:tc>
          <w:tcPr>
            <w:tcW w:w="2789" w:type="dxa"/>
          </w:tcPr>
          <w:p w14:paraId="37A61E98" w14:textId="77777777" w:rsidR="00CA7C3D" w:rsidRPr="00BC4A94" w:rsidRDefault="00CA7C3D" w:rsidP="00194246">
            <w:pPr>
              <w:autoSpaceDE w:val="0"/>
              <w:autoSpaceDN w:val="0"/>
              <w:adjustRightInd w:val="0"/>
              <w:rPr>
                <w:rFonts w:ascii="TimesNewRomanPS-BoldMT" w:hAnsi="TimesNewRomanPS-BoldMT" w:cs="TimesNewRomanPS-BoldMT"/>
                <w:bCs/>
                <w:szCs w:val="24"/>
              </w:rPr>
            </w:pPr>
            <w:r w:rsidRPr="00BC4A94">
              <w:rPr>
                <w:rFonts w:ascii="TimesNewRomanPSMT" w:hAnsi="TimesNewRomanPSMT" w:cs="TimesNewRomanPSMT"/>
                <w:sz w:val="20"/>
                <w:szCs w:val="20"/>
              </w:rPr>
              <w:t xml:space="preserve">The conclusion restates the main </w:t>
            </w:r>
            <w:proofErr w:type="gramStart"/>
            <w:r w:rsidRPr="00BC4A94">
              <w:rPr>
                <w:rFonts w:ascii="TimesNewRomanPSMT" w:hAnsi="TimesNewRomanPSMT" w:cs="TimesNewRomanPSMT"/>
                <w:sz w:val="20"/>
                <w:szCs w:val="20"/>
              </w:rPr>
              <w:t>results, and</w:t>
            </w:r>
            <w:proofErr w:type="gramEnd"/>
            <w:r w:rsidRPr="00BC4A94">
              <w:rPr>
                <w:rFonts w:ascii="TimesNewRomanPSMT" w:hAnsi="TimesNewRomanPSMT" w:cs="TimesNewRomanPSMT"/>
                <w:sz w:val="20"/>
                <w:szCs w:val="20"/>
              </w:rPr>
              <w:t xml:space="preserve"> is an effective summary.</w:t>
            </w:r>
            <w:r>
              <w:rPr>
                <w:rFonts w:ascii="TimesNewRomanPSMT" w:hAnsi="TimesNewRomanPSMT" w:cs="TimesNewRomanPSMT"/>
                <w:sz w:val="20"/>
                <w:szCs w:val="20"/>
              </w:rPr>
              <w:t xml:space="preserve"> </w:t>
            </w:r>
            <w:r>
              <w:rPr>
                <w:bdr w:val="single" w:sz="4" w:space="0" w:color="auto"/>
              </w:rPr>
              <w:t>4</w:t>
            </w:r>
            <w:r w:rsidRPr="00BC4A94">
              <w:t xml:space="preserve"> </w:t>
            </w:r>
          </w:p>
        </w:tc>
        <w:tc>
          <w:tcPr>
            <w:tcW w:w="901" w:type="dxa"/>
          </w:tcPr>
          <w:p w14:paraId="7AF07CB7" w14:textId="79B5754F" w:rsidR="00CA7C3D" w:rsidRPr="00BC4A94" w:rsidRDefault="00822BE4"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4</w:t>
            </w:r>
          </w:p>
        </w:tc>
        <w:tc>
          <w:tcPr>
            <w:tcW w:w="1350" w:type="dxa"/>
          </w:tcPr>
          <w:p w14:paraId="76ED6DF7"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BC4A94" w14:paraId="1199BE0F" w14:textId="77777777" w:rsidTr="00194246">
        <w:tc>
          <w:tcPr>
            <w:tcW w:w="1799" w:type="dxa"/>
          </w:tcPr>
          <w:p w14:paraId="649D5AFC" w14:textId="77777777" w:rsidR="00CA7C3D" w:rsidRDefault="00CA7C3D" w:rsidP="00194246">
            <w:pPr>
              <w:autoSpaceDE w:val="0"/>
              <w:autoSpaceDN w:val="0"/>
              <w:adjustRightInd w:val="0"/>
              <w:jc w:val="center"/>
              <w:rPr>
                <w:rFonts w:ascii="TimesNewRomanPS-BoldMT" w:hAnsi="TimesNewRomanPS-BoldMT" w:cs="TimesNewRomanPS-BoldMT"/>
                <w:b/>
                <w:bCs/>
              </w:rPr>
            </w:pPr>
            <w:r w:rsidRPr="00BC4A94">
              <w:rPr>
                <w:rFonts w:ascii="TimesNewRomanPS-BoldMT" w:hAnsi="TimesNewRomanPS-BoldMT" w:cs="TimesNewRomanPS-BoldMT"/>
                <w:b/>
                <w:bCs/>
              </w:rPr>
              <w:t>References</w:t>
            </w:r>
          </w:p>
          <w:p w14:paraId="03B861E6" w14:textId="77777777" w:rsidR="00CA7C3D" w:rsidRPr="00BC4A94" w:rsidRDefault="00CA7C3D" w:rsidP="00194246">
            <w:pPr>
              <w:autoSpaceDE w:val="0"/>
              <w:autoSpaceDN w:val="0"/>
              <w:adjustRightInd w:val="0"/>
              <w:jc w:val="center"/>
              <w:rPr>
                <w:rFonts w:ascii="TimesNewRomanPS-BoldMT" w:hAnsi="TimesNewRomanPS-BoldMT" w:cs="TimesNewRomanPS-BoldMT"/>
                <w:b/>
                <w:bCs/>
              </w:rPr>
            </w:pPr>
            <w:r>
              <w:rPr>
                <w:rFonts w:ascii="TimesNewRomanPS-BoldMT" w:hAnsi="TimesNewRomanPS-BoldMT" w:cs="TimesNewRomanPS-BoldMT"/>
                <w:b/>
                <w:bCs/>
              </w:rPr>
              <w:t>(0)</w:t>
            </w:r>
          </w:p>
        </w:tc>
        <w:tc>
          <w:tcPr>
            <w:tcW w:w="1261" w:type="dxa"/>
          </w:tcPr>
          <w:p w14:paraId="53905AB1"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Absent</w:t>
            </w:r>
          </w:p>
          <w:p w14:paraId="63F42399" w14:textId="77777777" w:rsidR="00CA7C3D" w:rsidRDefault="00CA7C3D" w:rsidP="00194246">
            <w:pPr>
              <w:autoSpaceDE w:val="0"/>
              <w:autoSpaceDN w:val="0"/>
              <w:adjustRightInd w:val="0"/>
              <w:rPr>
                <w:rFonts w:ascii="TimesNewRomanPSMT" w:hAnsi="TimesNewRomanPSMT" w:cs="TimesNewRomanPSMT"/>
                <w:sz w:val="20"/>
                <w:szCs w:val="20"/>
              </w:rPr>
            </w:pPr>
          </w:p>
          <w:p w14:paraId="2806829E" w14:textId="77777777" w:rsidR="00CA7C3D" w:rsidRPr="00BC4A94" w:rsidRDefault="00CA7C3D" w:rsidP="00194246">
            <w:pPr>
              <w:pStyle w:val="PointValue"/>
            </w:pPr>
            <w:r>
              <w:t>0</w:t>
            </w:r>
          </w:p>
        </w:tc>
        <w:tc>
          <w:tcPr>
            <w:tcW w:w="1707" w:type="dxa"/>
          </w:tcPr>
          <w:p w14:paraId="1CCDBFAB" w14:textId="77777777" w:rsidR="00CA7C3D" w:rsidRPr="00BC4A94" w:rsidRDefault="00CA7C3D" w:rsidP="00194246">
            <w:pPr>
              <w:autoSpaceDE w:val="0"/>
              <w:autoSpaceDN w:val="0"/>
              <w:adjustRightInd w:val="0"/>
            </w:pPr>
            <w:r>
              <w:rPr>
                <w:rFonts w:ascii="TimesNewRomanPSMT" w:hAnsi="TimesNewRomanPSMT" w:cs="TimesNewRomanPSMT"/>
                <w:sz w:val="20"/>
                <w:szCs w:val="20"/>
              </w:rPr>
              <w:t>Numerous</w:t>
            </w:r>
            <w:r w:rsidRPr="00BC4A94">
              <w:rPr>
                <w:rFonts w:ascii="TimesNewRomanPSMT" w:hAnsi="TimesNewRomanPSMT" w:cs="TimesNewRomanPSMT"/>
                <w:sz w:val="20"/>
                <w:szCs w:val="20"/>
              </w:rPr>
              <w:t xml:space="preserve"> errors, off-the-wall sources used.</w:t>
            </w:r>
            <w:r>
              <w:rPr>
                <w:rFonts w:ascii="TimesNewRomanPSMT" w:hAnsi="TimesNewRomanPSMT" w:cs="TimesNewRomanPSMT"/>
                <w:sz w:val="20"/>
                <w:szCs w:val="20"/>
              </w:rPr>
              <w:t xml:space="preserve"> </w:t>
            </w:r>
            <w:r>
              <w:t xml:space="preserve"> </w:t>
            </w:r>
            <w:r>
              <w:rPr>
                <w:bdr w:val="single" w:sz="4" w:space="0" w:color="auto"/>
              </w:rPr>
              <w:t>0</w:t>
            </w:r>
          </w:p>
        </w:tc>
        <w:tc>
          <w:tcPr>
            <w:tcW w:w="2255" w:type="dxa"/>
          </w:tcPr>
          <w:p w14:paraId="1C3EB58D" w14:textId="77777777" w:rsidR="00CA7C3D"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S</w:t>
            </w:r>
            <w:r w:rsidRPr="00BC4A94">
              <w:rPr>
                <w:rFonts w:ascii="TimesNewRomanPSMT" w:hAnsi="TimesNewRomanPSMT" w:cs="TimesNewRomanPSMT"/>
                <w:sz w:val="20"/>
                <w:szCs w:val="20"/>
              </w:rPr>
              <w:t>ome errors</w:t>
            </w:r>
            <w:r>
              <w:rPr>
                <w:rFonts w:ascii="TimesNewRomanPSMT" w:hAnsi="TimesNewRomanPSMT" w:cs="TimesNewRomanPSMT"/>
                <w:sz w:val="20"/>
                <w:szCs w:val="20"/>
              </w:rPr>
              <w:t xml:space="preserve"> in citing format; more sources should be cited</w:t>
            </w:r>
            <w:r w:rsidRPr="00BC4A94">
              <w:rPr>
                <w:rFonts w:ascii="TimesNewRomanPSMT" w:hAnsi="TimesNewRomanPSMT" w:cs="TimesNewRomanPSMT"/>
                <w:sz w:val="20"/>
                <w:szCs w:val="20"/>
              </w:rPr>
              <w:t xml:space="preserve">. </w:t>
            </w:r>
          </w:p>
          <w:p w14:paraId="2CC79F11" w14:textId="77777777" w:rsidR="00CA7C3D" w:rsidRPr="00BC4A94" w:rsidRDefault="00CA7C3D" w:rsidP="00194246">
            <w:pPr>
              <w:pStyle w:val="PointValue"/>
            </w:pPr>
            <w:r>
              <w:t>1</w:t>
            </w:r>
          </w:p>
        </w:tc>
        <w:tc>
          <w:tcPr>
            <w:tcW w:w="1889" w:type="dxa"/>
          </w:tcPr>
          <w:p w14:paraId="012E158A" w14:textId="77777777" w:rsidR="00CA7C3D" w:rsidRDefault="00CA7C3D" w:rsidP="001942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 xml:space="preserve">Prior work cited with </w:t>
            </w:r>
            <w:r w:rsidRPr="00BC4A94">
              <w:rPr>
                <w:rFonts w:ascii="TimesNewRomanPSMT" w:hAnsi="TimesNewRomanPSMT" w:cs="TimesNewRomanPSMT"/>
                <w:sz w:val="20"/>
                <w:szCs w:val="20"/>
              </w:rPr>
              <w:t>few errors</w:t>
            </w:r>
            <w:r>
              <w:rPr>
                <w:rFonts w:ascii="TimesNewRomanPSMT" w:hAnsi="TimesNewRomanPSMT" w:cs="TimesNewRomanPSMT"/>
                <w:sz w:val="20"/>
                <w:szCs w:val="20"/>
              </w:rPr>
              <w:t>.</w:t>
            </w:r>
          </w:p>
          <w:p w14:paraId="5FFCF1C0" w14:textId="77777777" w:rsidR="00CA7C3D" w:rsidRDefault="00CA7C3D" w:rsidP="00194246">
            <w:pPr>
              <w:autoSpaceDE w:val="0"/>
              <w:autoSpaceDN w:val="0"/>
              <w:adjustRightInd w:val="0"/>
              <w:rPr>
                <w:rFonts w:ascii="TimesNewRomanPSMT" w:hAnsi="TimesNewRomanPSMT" w:cs="TimesNewRomanPSMT"/>
                <w:sz w:val="20"/>
                <w:szCs w:val="20"/>
              </w:rPr>
            </w:pPr>
          </w:p>
          <w:p w14:paraId="05D32972" w14:textId="77777777" w:rsidR="00CA7C3D" w:rsidRPr="00BC4A94" w:rsidRDefault="00CA7C3D" w:rsidP="00194246">
            <w:pPr>
              <w:pStyle w:val="PointValue"/>
            </w:pPr>
            <w:r>
              <w:t>2</w:t>
            </w:r>
          </w:p>
        </w:tc>
        <w:tc>
          <w:tcPr>
            <w:tcW w:w="2789" w:type="dxa"/>
            <w:tcBorders>
              <w:bottom w:val="single" w:sz="4" w:space="0" w:color="auto"/>
            </w:tcBorders>
          </w:tcPr>
          <w:p w14:paraId="10E9BF6D" w14:textId="77777777" w:rsidR="00CA7C3D" w:rsidRDefault="00CA7C3D" w:rsidP="00194246">
            <w:pPr>
              <w:autoSpaceDE w:val="0"/>
              <w:autoSpaceDN w:val="0"/>
              <w:adjustRightInd w:val="0"/>
              <w:rPr>
                <w:rFonts w:ascii="TimesNewRomanPSMT" w:hAnsi="TimesNewRomanPSMT" w:cs="TimesNewRomanPSMT"/>
                <w:sz w:val="20"/>
                <w:szCs w:val="20"/>
              </w:rPr>
            </w:pPr>
            <w:r w:rsidRPr="00BC4A94">
              <w:rPr>
                <w:rFonts w:ascii="TimesNewRomanPSMT" w:hAnsi="TimesNewRomanPSMT" w:cs="TimesNewRomanPSMT"/>
                <w:sz w:val="20"/>
                <w:szCs w:val="20"/>
              </w:rPr>
              <w:t xml:space="preserve">All </w:t>
            </w:r>
            <w:r>
              <w:rPr>
                <w:rFonts w:ascii="TimesNewRomanPSMT" w:hAnsi="TimesNewRomanPSMT" w:cs="TimesNewRomanPSMT"/>
                <w:sz w:val="20"/>
                <w:szCs w:val="20"/>
              </w:rPr>
              <w:t xml:space="preserve">prior </w:t>
            </w:r>
            <w:r w:rsidRPr="00BC4A94">
              <w:rPr>
                <w:rFonts w:ascii="TimesNewRomanPSMT" w:hAnsi="TimesNewRomanPSMT" w:cs="TimesNewRomanPSMT"/>
                <w:sz w:val="20"/>
                <w:szCs w:val="20"/>
              </w:rPr>
              <w:t>work</w:t>
            </w:r>
            <w:r>
              <w:rPr>
                <w:rFonts w:ascii="TimesNewRomanPSMT" w:hAnsi="TimesNewRomanPSMT" w:cs="TimesNewRomanPSMT"/>
                <w:sz w:val="20"/>
                <w:szCs w:val="20"/>
              </w:rPr>
              <w:t xml:space="preserve"> </w:t>
            </w:r>
            <w:r w:rsidRPr="00BC4A94">
              <w:rPr>
                <w:rFonts w:ascii="TimesNewRomanPSMT" w:hAnsi="TimesNewRomanPSMT" w:cs="TimesNewRomanPSMT"/>
                <w:sz w:val="20"/>
                <w:szCs w:val="20"/>
              </w:rPr>
              <w:t xml:space="preserve">and data sources are </w:t>
            </w:r>
            <w:r>
              <w:rPr>
                <w:rFonts w:ascii="TimesNewRomanPSMT" w:hAnsi="TimesNewRomanPSMT" w:cs="TimesNewRomanPSMT"/>
                <w:sz w:val="20"/>
                <w:szCs w:val="20"/>
              </w:rPr>
              <w:t xml:space="preserve">cited in </w:t>
            </w:r>
            <w:r w:rsidRPr="00BC4A94">
              <w:rPr>
                <w:rFonts w:ascii="TimesNewRomanPSMT" w:hAnsi="TimesNewRomanPSMT" w:cs="TimesNewRomanPSMT"/>
                <w:sz w:val="20"/>
                <w:szCs w:val="20"/>
              </w:rPr>
              <w:t>the correct format with no errors.</w:t>
            </w:r>
          </w:p>
          <w:p w14:paraId="7261773C"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MT" w:hAnsi="TimesNewRomanPSMT" w:cs="TimesNewRomanPSMT"/>
                <w:sz w:val="20"/>
                <w:szCs w:val="20"/>
                <w:bdr w:val="single" w:sz="4" w:space="0" w:color="auto"/>
              </w:rPr>
              <w:t>2</w:t>
            </w:r>
          </w:p>
        </w:tc>
        <w:tc>
          <w:tcPr>
            <w:tcW w:w="901" w:type="dxa"/>
          </w:tcPr>
          <w:p w14:paraId="2028334F"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0</w:t>
            </w:r>
          </w:p>
        </w:tc>
        <w:tc>
          <w:tcPr>
            <w:tcW w:w="1350" w:type="dxa"/>
          </w:tcPr>
          <w:p w14:paraId="41451093" w14:textId="77777777" w:rsidR="00CA7C3D" w:rsidRPr="00BC4A94" w:rsidRDefault="00CA7C3D" w:rsidP="00194246">
            <w:pPr>
              <w:autoSpaceDE w:val="0"/>
              <w:autoSpaceDN w:val="0"/>
              <w:adjustRightInd w:val="0"/>
              <w:jc w:val="center"/>
              <w:rPr>
                <w:rFonts w:ascii="TimesNewRomanPS-BoldMT" w:hAnsi="TimesNewRomanPS-BoldMT" w:cs="TimesNewRomanPS-BoldMT"/>
                <w:bCs/>
                <w:szCs w:val="24"/>
              </w:rPr>
            </w:pPr>
          </w:p>
        </w:tc>
      </w:tr>
      <w:tr w:rsidR="00CA7C3D" w:rsidRPr="00A848C4" w14:paraId="1941448F" w14:textId="77777777" w:rsidTr="00194246">
        <w:tc>
          <w:tcPr>
            <w:tcW w:w="1799" w:type="dxa"/>
            <w:tcBorders>
              <w:right w:val="single" w:sz="4" w:space="0" w:color="auto"/>
            </w:tcBorders>
          </w:tcPr>
          <w:p w14:paraId="521CF314" w14:textId="77777777" w:rsidR="00CA7C3D" w:rsidRPr="00D2247D" w:rsidRDefault="00CA7C3D" w:rsidP="00194246">
            <w:pPr>
              <w:autoSpaceDE w:val="0"/>
              <w:autoSpaceDN w:val="0"/>
              <w:adjustRightInd w:val="0"/>
              <w:jc w:val="center"/>
              <w:rPr>
                <w:bCs/>
              </w:rPr>
            </w:pPr>
            <w:r w:rsidRPr="00D2247D">
              <w:rPr>
                <w:b/>
              </w:rPr>
              <w:t>TOTAL</w:t>
            </w:r>
            <w:r w:rsidRPr="00D2247D">
              <w:rPr>
                <w:bCs/>
              </w:rPr>
              <w:t xml:space="preserve"> (</w:t>
            </w:r>
            <w:r w:rsidR="00312CAD">
              <w:rPr>
                <w:bCs/>
              </w:rPr>
              <w:t>98</w:t>
            </w:r>
            <w:r w:rsidRPr="00D2247D">
              <w:rPr>
                <w:bCs/>
              </w:rPr>
              <w:t>)</w:t>
            </w:r>
          </w:p>
        </w:tc>
        <w:tc>
          <w:tcPr>
            <w:tcW w:w="9901" w:type="dxa"/>
            <w:gridSpan w:val="5"/>
            <w:tcBorders>
              <w:right w:val="single" w:sz="4" w:space="0" w:color="auto"/>
            </w:tcBorders>
          </w:tcPr>
          <w:p w14:paraId="3BA637DC" w14:textId="77777777" w:rsidR="00CA7C3D" w:rsidRPr="00A848C4" w:rsidRDefault="00CA7C3D" w:rsidP="00194246">
            <w:pPr>
              <w:autoSpaceDE w:val="0"/>
              <w:autoSpaceDN w:val="0"/>
              <w:adjustRightInd w:val="0"/>
              <w:jc w:val="center"/>
              <w:rPr>
                <w:rFonts w:ascii="TimesNewRomanPSMT" w:hAnsi="TimesNewRomanPSMT" w:cs="TimesNewRomanPSMT"/>
                <w:sz w:val="20"/>
                <w:szCs w:val="20"/>
              </w:rPr>
            </w:pPr>
          </w:p>
        </w:tc>
        <w:tc>
          <w:tcPr>
            <w:tcW w:w="901" w:type="dxa"/>
          </w:tcPr>
          <w:p w14:paraId="72B9B47B" w14:textId="2F8A63CC" w:rsidR="00CA7C3D" w:rsidRPr="00A848C4" w:rsidRDefault="003140B0" w:rsidP="00194246">
            <w:pPr>
              <w:autoSpaceDE w:val="0"/>
              <w:autoSpaceDN w:val="0"/>
              <w:adjustRightInd w:val="0"/>
              <w:jc w:val="center"/>
              <w:rPr>
                <w:rFonts w:ascii="TimesNewRomanPS-BoldMT" w:hAnsi="TimesNewRomanPS-BoldMT" w:cs="TimesNewRomanPS-BoldMT"/>
                <w:bCs/>
                <w:szCs w:val="24"/>
              </w:rPr>
            </w:pPr>
            <w:r>
              <w:rPr>
                <w:rFonts w:ascii="TimesNewRomanPS-BoldMT" w:hAnsi="TimesNewRomanPS-BoldMT" w:cs="TimesNewRomanPS-BoldMT"/>
                <w:bCs/>
                <w:szCs w:val="24"/>
              </w:rPr>
              <w:t>96</w:t>
            </w:r>
          </w:p>
        </w:tc>
        <w:tc>
          <w:tcPr>
            <w:tcW w:w="1350" w:type="dxa"/>
          </w:tcPr>
          <w:p w14:paraId="594DD069" w14:textId="77777777" w:rsidR="00CA7C3D" w:rsidRPr="00A848C4" w:rsidRDefault="00CA7C3D" w:rsidP="00194246">
            <w:pPr>
              <w:autoSpaceDE w:val="0"/>
              <w:autoSpaceDN w:val="0"/>
              <w:adjustRightInd w:val="0"/>
              <w:jc w:val="center"/>
              <w:rPr>
                <w:rFonts w:ascii="TimesNewRomanPS-BoldMT" w:hAnsi="TimesNewRomanPS-BoldMT" w:cs="TimesNewRomanPS-BoldMT"/>
                <w:bCs/>
                <w:szCs w:val="24"/>
              </w:rPr>
            </w:pPr>
          </w:p>
        </w:tc>
      </w:tr>
    </w:tbl>
    <w:p w14:paraId="77EFD173" w14:textId="77777777" w:rsidR="00C94ED0" w:rsidRDefault="00C94ED0" w:rsidP="00427A60"/>
    <w:sectPr w:rsidR="00C94ED0" w:rsidSect="00CA7C3D">
      <w:headerReference w:type="default" r:id="rId21"/>
      <w:pgSz w:w="15840" w:h="12240" w:orient="landscape"/>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oshua.timothy.ward@aggiemail.usu.edu" w:date="2020-09-23T13:15:00Z" w:initials="JW">
    <w:p w14:paraId="73BC3748" w14:textId="7B16C1F8" w:rsidR="00822BE4" w:rsidRDefault="00822BE4" w:rsidP="00822BE4">
      <w:pPr>
        <w:pStyle w:val="CommentText"/>
      </w:pPr>
      <w:r>
        <w:rPr>
          <w:rStyle w:val="CommentReference"/>
        </w:rPr>
        <w:annotationRef/>
      </w:r>
      <w:r>
        <w:t>To be honest, I am not sure how else to compare these solutions besides stating they agree and putting their outputs side by side, especially given the report body is only a page long. If the comparison is not what you were looking for, will there be a window for revision to earn points? The rubric is not clear on what is sought.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C37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C8EB" w16cex:dateUtc="2020-09-23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C3748" w16cid:durableId="2315C8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BA9C3" w14:textId="77777777" w:rsidR="006E38CE" w:rsidRDefault="006E38CE" w:rsidP="00CA7C3D">
      <w:r>
        <w:separator/>
      </w:r>
    </w:p>
  </w:endnote>
  <w:endnote w:type="continuationSeparator" w:id="0">
    <w:p w14:paraId="15E5EC28" w14:textId="77777777" w:rsidR="006E38CE" w:rsidRDefault="006E38CE" w:rsidP="00CA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3E092" w14:textId="77777777" w:rsidR="007D21CF" w:rsidRDefault="007D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0C855" w14:textId="77777777" w:rsidR="006E38CE" w:rsidRDefault="006E38CE" w:rsidP="00CA7C3D">
      <w:r>
        <w:separator/>
      </w:r>
    </w:p>
  </w:footnote>
  <w:footnote w:type="continuationSeparator" w:id="0">
    <w:p w14:paraId="05EF9AA1" w14:textId="77777777" w:rsidR="006E38CE" w:rsidRDefault="006E38CE" w:rsidP="00CA7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8FA7C" w14:textId="77777777" w:rsidR="007D21CF" w:rsidRDefault="007D2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2D31B" w14:textId="1A878B3C" w:rsidR="00195F18" w:rsidRPr="00384CC7" w:rsidRDefault="00195F18" w:rsidP="00195F18">
    <w:pPr>
      <w:pStyle w:val="Header"/>
      <w:tabs>
        <w:tab w:val="clear" w:pos="9360"/>
        <w:tab w:val="left" w:pos="4230"/>
        <w:tab w:val="right" w:pos="13410"/>
      </w:tabs>
    </w:pPr>
    <w:r w:rsidRPr="00B43B45">
      <w:rPr>
        <w:b/>
        <w:sz w:val="28"/>
        <w:szCs w:val="28"/>
      </w:rPr>
      <w:t>CEE 64</w:t>
    </w:r>
    <w:r>
      <w:rPr>
        <w:b/>
        <w:sz w:val="28"/>
        <w:szCs w:val="28"/>
      </w:rPr>
      <w:t>1</w:t>
    </w:r>
    <w:r w:rsidRPr="00B43B45">
      <w:rPr>
        <w:b/>
        <w:sz w:val="28"/>
        <w:szCs w:val="28"/>
      </w:rPr>
      <w:t xml:space="preserve">0, </w:t>
    </w:r>
    <w:proofErr w:type="spellStart"/>
    <w:r>
      <w:rPr>
        <w:b/>
        <w:sz w:val="28"/>
        <w:szCs w:val="28"/>
      </w:rPr>
      <w:t>HW</w:t>
    </w:r>
    <w:proofErr w:type="spellEnd"/>
    <w:r w:rsidRPr="00B43B45">
      <w:rPr>
        <w:b/>
        <w:sz w:val="28"/>
        <w:szCs w:val="28"/>
      </w:rPr>
      <w:t>-Grading Rubric</w:t>
    </w:r>
    <w:r w:rsidRPr="00CB0C68">
      <w:rPr>
        <w:sz w:val="28"/>
        <w:szCs w:val="28"/>
      </w:rPr>
      <w:tab/>
    </w:r>
    <w:proofErr w:type="spellStart"/>
    <w:r>
      <w:rPr>
        <w:b/>
        <w:sz w:val="28"/>
        <w:szCs w:val="28"/>
      </w:rPr>
      <w:t>HW</w:t>
    </w:r>
    <w:proofErr w:type="spellEnd"/>
    <w:r w:rsidRPr="0054538D">
      <w:rPr>
        <w:b/>
        <w:sz w:val="28"/>
        <w:szCs w:val="28"/>
      </w:rPr>
      <w:t>-</w:t>
    </w:r>
    <w:r w:rsidR="00801DAE">
      <w:rPr>
        <w:b/>
        <w:sz w:val="28"/>
        <w:szCs w:val="28"/>
      </w:rPr>
      <w:t>3</w:t>
    </w:r>
    <w:r w:rsidRPr="0054538D">
      <w:rPr>
        <w:b/>
        <w:sz w:val="28"/>
        <w:szCs w:val="28"/>
      </w:rPr>
      <w:t xml:space="preserve">  </w:t>
    </w:r>
    <w:r>
      <w:rPr>
        <w:b/>
        <w:sz w:val="28"/>
        <w:szCs w:val="28"/>
      </w:rPr>
      <w:t xml:space="preserve">    </w:t>
    </w:r>
    <w:r w:rsidRPr="0054538D">
      <w:rPr>
        <w:b/>
        <w:sz w:val="28"/>
        <w:szCs w:val="28"/>
      </w:rPr>
      <w:t xml:space="preserve">Date: </w:t>
    </w:r>
    <w:r w:rsidR="00801DAE">
      <w:rPr>
        <w:b/>
        <w:sz w:val="28"/>
        <w:szCs w:val="28"/>
        <w:u w:val="single"/>
      </w:rPr>
      <w:t>09</w:t>
    </w:r>
    <w:r w:rsidRPr="005F4EC3">
      <w:rPr>
        <w:b/>
        <w:sz w:val="28"/>
        <w:szCs w:val="28"/>
        <w:u w:val="single"/>
      </w:rPr>
      <w:t>/</w:t>
    </w:r>
    <w:r w:rsidR="00801DAE">
      <w:rPr>
        <w:b/>
        <w:sz w:val="28"/>
        <w:szCs w:val="28"/>
        <w:u w:val="single"/>
      </w:rPr>
      <w:t>23</w:t>
    </w:r>
    <w:r w:rsidRPr="005F4EC3">
      <w:rPr>
        <w:b/>
        <w:sz w:val="28"/>
        <w:szCs w:val="28"/>
        <w:u w:val="single"/>
      </w:rPr>
      <w:t>/2020</w:t>
    </w:r>
    <w:r w:rsidRPr="0054538D">
      <w:rPr>
        <w:b/>
        <w:sz w:val="28"/>
        <w:szCs w:val="28"/>
      </w:rPr>
      <w:tab/>
      <w:t xml:space="preserve">   Student: </w:t>
    </w:r>
    <w:r w:rsidRPr="005F4EC3">
      <w:rPr>
        <w:b/>
        <w:sz w:val="28"/>
        <w:szCs w:val="28"/>
        <w:u w:val="single"/>
      </w:rPr>
      <w:t>Joshua Ward</w:t>
    </w:r>
    <w:r>
      <w:rPr>
        <w:b/>
        <w:sz w:val="28"/>
        <w:szCs w:val="28"/>
        <w:u w:val="single"/>
      </w:rPr>
      <w:t xml:space="preserve"> (</w:t>
    </w:r>
    <w:proofErr w:type="spellStart"/>
    <w:r>
      <w:rPr>
        <w:b/>
        <w:sz w:val="28"/>
        <w:szCs w:val="28"/>
        <w:u w:val="single"/>
      </w:rPr>
      <w:t>A02081581</w:t>
    </w:r>
    <w:proofErr w:type="spellEnd"/>
    <w:r>
      <w:rPr>
        <w:b/>
        <w:sz w:val="28"/>
        <w:szCs w:val="28"/>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A0B7B"/>
    <w:multiLevelType w:val="hybridMultilevel"/>
    <w:tmpl w:val="0D1062A8"/>
    <w:lvl w:ilvl="0" w:tplc="2548C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C535E"/>
    <w:multiLevelType w:val="hybridMultilevel"/>
    <w:tmpl w:val="8FEE1664"/>
    <w:lvl w:ilvl="0" w:tplc="9AC28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6135AE"/>
    <w:multiLevelType w:val="hybridMultilevel"/>
    <w:tmpl w:val="200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84212"/>
    <w:multiLevelType w:val="hybridMultilevel"/>
    <w:tmpl w:val="85E4EAD8"/>
    <w:lvl w:ilvl="0" w:tplc="19D45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125C0"/>
    <w:multiLevelType w:val="hybridMultilevel"/>
    <w:tmpl w:val="B622C08C"/>
    <w:lvl w:ilvl="0" w:tplc="04090017">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168CF"/>
    <w:multiLevelType w:val="hybridMultilevel"/>
    <w:tmpl w:val="557E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shua.timothy.ward@aggiemail.usu.edu">
    <w15:presenceInfo w15:providerId="None" w15:userId="joshua.timothy.ward@aggiemail.usu.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CE"/>
    <w:rsid w:val="00003E9C"/>
    <w:rsid w:val="0000522D"/>
    <w:rsid w:val="00005759"/>
    <w:rsid w:val="00005B72"/>
    <w:rsid w:val="000113D1"/>
    <w:rsid w:val="0001626A"/>
    <w:rsid w:val="00020A58"/>
    <w:rsid w:val="00020E96"/>
    <w:rsid w:val="00033849"/>
    <w:rsid w:val="0004352C"/>
    <w:rsid w:val="00050BDF"/>
    <w:rsid w:val="00063C95"/>
    <w:rsid w:val="00065954"/>
    <w:rsid w:val="00081E96"/>
    <w:rsid w:val="000A3BDD"/>
    <w:rsid w:val="000C4E0F"/>
    <w:rsid w:val="000D237F"/>
    <w:rsid w:val="000D7F7B"/>
    <w:rsid w:val="000F7A2F"/>
    <w:rsid w:val="00107823"/>
    <w:rsid w:val="001107DD"/>
    <w:rsid w:val="001118DC"/>
    <w:rsid w:val="00126C95"/>
    <w:rsid w:val="00132A69"/>
    <w:rsid w:val="00140A49"/>
    <w:rsid w:val="00147CF8"/>
    <w:rsid w:val="00194311"/>
    <w:rsid w:val="001950AA"/>
    <w:rsid w:val="00195F18"/>
    <w:rsid w:val="001A095D"/>
    <w:rsid w:val="001A44FE"/>
    <w:rsid w:val="001A6925"/>
    <w:rsid w:val="001A697F"/>
    <w:rsid w:val="001B137E"/>
    <w:rsid w:val="001B3907"/>
    <w:rsid w:val="001C58CF"/>
    <w:rsid w:val="001C5C40"/>
    <w:rsid w:val="001D04B3"/>
    <w:rsid w:val="001E22BF"/>
    <w:rsid w:val="002220B0"/>
    <w:rsid w:val="00223C51"/>
    <w:rsid w:val="00225FBE"/>
    <w:rsid w:val="00232136"/>
    <w:rsid w:val="002365BA"/>
    <w:rsid w:val="002420A5"/>
    <w:rsid w:val="002437E3"/>
    <w:rsid w:val="00245BAA"/>
    <w:rsid w:val="00251194"/>
    <w:rsid w:val="002542BC"/>
    <w:rsid w:val="00265E7B"/>
    <w:rsid w:val="0027028D"/>
    <w:rsid w:val="0029168E"/>
    <w:rsid w:val="0029356A"/>
    <w:rsid w:val="00293D5A"/>
    <w:rsid w:val="00295ACC"/>
    <w:rsid w:val="002A0149"/>
    <w:rsid w:val="002A63A6"/>
    <w:rsid w:val="002A7DE0"/>
    <w:rsid w:val="002C0F00"/>
    <w:rsid w:val="002C5D9F"/>
    <w:rsid w:val="002D407A"/>
    <w:rsid w:val="002D4643"/>
    <w:rsid w:val="002D6262"/>
    <w:rsid w:val="002E389A"/>
    <w:rsid w:val="002F0FA0"/>
    <w:rsid w:val="002F385D"/>
    <w:rsid w:val="002F38F1"/>
    <w:rsid w:val="002F6081"/>
    <w:rsid w:val="00307EEA"/>
    <w:rsid w:val="0031243D"/>
    <w:rsid w:val="00312CAD"/>
    <w:rsid w:val="00312FC9"/>
    <w:rsid w:val="003140B0"/>
    <w:rsid w:val="003155C4"/>
    <w:rsid w:val="00323843"/>
    <w:rsid w:val="00343ADF"/>
    <w:rsid w:val="00362DA8"/>
    <w:rsid w:val="003636BD"/>
    <w:rsid w:val="00366556"/>
    <w:rsid w:val="0037263D"/>
    <w:rsid w:val="003A44E2"/>
    <w:rsid w:val="003A5F90"/>
    <w:rsid w:val="003B79AA"/>
    <w:rsid w:val="003C0F90"/>
    <w:rsid w:val="003C2427"/>
    <w:rsid w:val="003D1970"/>
    <w:rsid w:val="003D3563"/>
    <w:rsid w:val="003E0ABC"/>
    <w:rsid w:val="003E1B76"/>
    <w:rsid w:val="003E4EC9"/>
    <w:rsid w:val="0041332B"/>
    <w:rsid w:val="00414D7B"/>
    <w:rsid w:val="00427A60"/>
    <w:rsid w:val="004324EE"/>
    <w:rsid w:val="0044039B"/>
    <w:rsid w:val="00443A40"/>
    <w:rsid w:val="004475CB"/>
    <w:rsid w:val="00450F0B"/>
    <w:rsid w:val="00450FAC"/>
    <w:rsid w:val="00464A8B"/>
    <w:rsid w:val="0046686C"/>
    <w:rsid w:val="00470403"/>
    <w:rsid w:val="004730FD"/>
    <w:rsid w:val="004758CB"/>
    <w:rsid w:val="00475984"/>
    <w:rsid w:val="0048010C"/>
    <w:rsid w:val="004842E6"/>
    <w:rsid w:val="00487586"/>
    <w:rsid w:val="004953E2"/>
    <w:rsid w:val="004A3C82"/>
    <w:rsid w:val="004A640F"/>
    <w:rsid w:val="004C40F0"/>
    <w:rsid w:val="004D2C02"/>
    <w:rsid w:val="004E67A5"/>
    <w:rsid w:val="004F2174"/>
    <w:rsid w:val="004F25A8"/>
    <w:rsid w:val="00511C10"/>
    <w:rsid w:val="005171C8"/>
    <w:rsid w:val="00520627"/>
    <w:rsid w:val="005263B1"/>
    <w:rsid w:val="00526B7F"/>
    <w:rsid w:val="00530EEF"/>
    <w:rsid w:val="00531918"/>
    <w:rsid w:val="00533481"/>
    <w:rsid w:val="00546635"/>
    <w:rsid w:val="00555044"/>
    <w:rsid w:val="00557F24"/>
    <w:rsid w:val="00572EEA"/>
    <w:rsid w:val="00574B17"/>
    <w:rsid w:val="00577C09"/>
    <w:rsid w:val="005809BA"/>
    <w:rsid w:val="00580CA3"/>
    <w:rsid w:val="0058203B"/>
    <w:rsid w:val="005821B6"/>
    <w:rsid w:val="00595BFB"/>
    <w:rsid w:val="00597586"/>
    <w:rsid w:val="005A3017"/>
    <w:rsid w:val="005C4AE7"/>
    <w:rsid w:val="005D222A"/>
    <w:rsid w:val="005E4CD4"/>
    <w:rsid w:val="005F0D31"/>
    <w:rsid w:val="00600273"/>
    <w:rsid w:val="00601DED"/>
    <w:rsid w:val="006026B3"/>
    <w:rsid w:val="006049B3"/>
    <w:rsid w:val="0061449D"/>
    <w:rsid w:val="00614519"/>
    <w:rsid w:val="006147D2"/>
    <w:rsid w:val="00617634"/>
    <w:rsid w:val="00625089"/>
    <w:rsid w:val="0064074A"/>
    <w:rsid w:val="006552F4"/>
    <w:rsid w:val="006553FE"/>
    <w:rsid w:val="006814F7"/>
    <w:rsid w:val="00694878"/>
    <w:rsid w:val="00694A76"/>
    <w:rsid w:val="00694F10"/>
    <w:rsid w:val="00697F29"/>
    <w:rsid w:val="006A0649"/>
    <w:rsid w:val="006A2403"/>
    <w:rsid w:val="006A32CA"/>
    <w:rsid w:val="006A5EEA"/>
    <w:rsid w:val="006A7BDA"/>
    <w:rsid w:val="006B0431"/>
    <w:rsid w:val="006B59A9"/>
    <w:rsid w:val="006D14AB"/>
    <w:rsid w:val="006E3756"/>
    <w:rsid w:val="006E38CE"/>
    <w:rsid w:val="006E4F57"/>
    <w:rsid w:val="007032F8"/>
    <w:rsid w:val="0071193B"/>
    <w:rsid w:val="007129E8"/>
    <w:rsid w:val="007152C9"/>
    <w:rsid w:val="00720986"/>
    <w:rsid w:val="007339CF"/>
    <w:rsid w:val="00743A2C"/>
    <w:rsid w:val="00744196"/>
    <w:rsid w:val="00767407"/>
    <w:rsid w:val="00774A3F"/>
    <w:rsid w:val="00775CFB"/>
    <w:rsid w:val="007834C9"/>
    <w:rsid w:val="0078386E"/>
    <w:rsid w:val="00792734"/>
    <w:rsid w:val="007A27DD"/>
    <w:rsid w:val="007A513F"/>
    <w:rsid w:val="007A53B0"/>
    <w:rsid w:val="007B2656"/>
    <w:rsid w:val="007B61A3"/>
    <w:rsid w:val="007C5D73"/>
    <w:rsid w:val="007D0C7E"/>
    <w:rsid w:val="007D21CF"/>
    <w:rsid w:val="007D2BE9"/>
    <w:rsid w:val="007E0062"/>
    <w:rsid w:val="007F08B0"/>
    <w:rsid w:val="007F210E"/>
    <w:rsid w:val="007F31C7"/>
    <w:rsid w:val="007F4507"/>
    <w:rsid w:val="00801DAE"/>
    <w:rsid w:val="00804802"/>
    <w:rsid w:val="008065B3"/>
    <w:rsid w:val="0080735E"/>
    <w:rsid w:val="00810BC6"/>
    <w:rsid w:val="00811392"/>
    <w:rsid w:val="00817144"/>
    <w:rsid w:val="008225ED"/>
    <w:rsid w:val="00822BE4"/>
    <w:rsid w:val="00825CEE"/>
    <w:rsid w:val="00834C5F"/>
    <w:rsid w:val="0084631B"/>
    <w:rsid w:val="0085667D"/>
    <w:rsid w:val="00861704"/>
    <w:rsid w:val="0088525C"/>
    <w:rsid w:val="0088732F"/>
    <w:rsid w:val="008907C5"/>
    <w:rsid w:val="008A18FD"/>
    <w:rsid w:val="008B572C"/>
    <w:rsid w:val="008C4D6D"/>
    <w:rsid w:val="008D1903"/>
    <w:rsid w:val="008D537E"/>
    <w:rsid w:val="008D6138"/>
    <w:rsid w:val="008E1D75"/>
    <w:rsid w:val="008F0D97"/>
    <w:rsid w:val="00911A03"/>
    <w:rsid w:val="00913F80"/>
    <w:rsid w:val="009209A1"/>
    <w:rsid w:val="00921D39"/>
    <w:rsid w:val="00934001"/>
    <w:rsid w:val="00934AB7"/>
    <w:rsid w:val="00941F90"/>
    <w:rsid w:val="00963BCF"/>
    <w:rsid w:val="00967019"/>
    <w:rsid w:val="00972E1B"/>
    <w:rsid w:val="009808C4"/>
    <w:rsid w:val="00982D09"/>
    <w:rsid w:val="009875A6"/>
    <w:rsid w:val="00990DF6"/>
    <w:rsid w:val="0099339A"/>
    <w:rsid w:val="009A07B3"/>
    <w:rsid w:val="009A36F7"/>
    <w:rsid w:val="009A4E52"/>
    <w:rsid w:val="009C79CD"/>
    <w:rsid w:val="009D411B"/>
    <w:rsid w:val="009D5C9E"/>
    <w:rsid w:val="009E3D11"/>
    <w:rsid w:val="009F0E77"/>
    <w:rsid w:val="009F29C3"/>
    <w:rsid w:val="009F2D04"/>
    <w:rsid w:val="009F342C"/>
    <w:rsid w:val="009F3826"/>
    <w:rsid w:val="009F4413"/>
    <w:rsid w:val="00A0583D"/>
    <w:rsid w:val="00A14E26"/>
    <w:rsid w:val="00A258FB"/>
    <w:rsid w:val="00A411D5"/>
    <w:rsid w:val="00A463CE"/>
    <w:rsid w:val="00A51953"/>
    <w:rsid w:val="00A54014"/>
    <w:rsid w:val="00A649CD"/>
    <w:rsid w:val="00A674E1"/>
    <w:rsid w:val="00A706A5"/>
    <w:rsid w:val="00A83F04"/>
    <w:rsid w:val="00AB68A5"/>
    <w:rsid w:val="00AC67EE"/>
    <w:rsid w:val="00AD6404"/>
    <w:rsid w:val="00AF1A62"/>
    <w:rsid w:val="00B04EF9"/>
    <w:rsid w:val="00B17A91"/>
    <w:rsid w:val="00B24B70"/>
    <w:rsid w:val="00B30265"/>
    <w:rsid w:val="00B35202"/>
    <w:rsid w:val="00B46EF6"/>
    <w:rsid w:val="00B552E4"/>
    <w:rsid w:val="00B60C6C"/>
    <w:rsid w:val="00B63F0A"/>
    <w:rsid w:val="00B74717"/>
    <w:rsid w:val="00B77F72"/>
    <w:rsid w:val="00B81830"/>
    <w:rsid w:val="00B87FF1"/>
    <w:rsid w:val="00BA5943"/>
    <w:rsid w:val="00BB0BD6"/>
    <w:rsid w:val="00BC3BEF"/>
    <w:rsid w:val="00BC40E0"/>
    <w:rsid w:val="00BC4911"/>
    <w:rsid w:val="00BC54E1"/>
    <w:rsid w:val="00BD0630"/>
    <w:rsid w:val="00BE1980"/>
    <w:rsid w:val="00BE6201"/>
    <w:rsid w:val="00BE7437"/>
    <w:rsid w:val="00BF1966"/>
    <w:rsid w:val="00BF3765"/>
    <w:rsid w:val="00BF477C"/>
    <w:rsid w:val="00C07D5B"/>
    <w:rsid w:val="00C07EB0"/>
    <w:rsid w:val="00C13D44"/>
    <w:rsid w:val="00C178FA"/>
    <w:rsid w:val="00C26E94"/>
    <w:rsid w:val="00C34913"/>
    <w:rsid w:val="00C40F24"/>
    <w:rsid w:val="00C44303"/>
    <w:rsid w:val="00C63F30"/>
    <w:rsid w:val="00C65B26"/>
    <w:rsid w:val="00C66B3A"/>
    <w:rsid w:val="00C75CD3"/>
    <w:rsid w:val="00C91C96"/>
    <w:rsid w:val="00C93154"/>
    <w:rsid w:val="00C94916"/>
    <w:rsid w:val="00C94ED0"/>
    <w:rsid w:val="00CA7C3D"/>
    <w:rsid w:val="00CB0A06"/>
    <w:rsid w:val="00CB4A28"/>
    <w:rsid w:val="00CC3D05"/>
    <w:rsid w:val="00CC3EDA"/>
    <w:rsid w:val="00CC7EB3"/>
    <w:rsid w:val="00CD0AD4"/>
    <w:rsid w:val="00CD1A1C"/>
    <w:rsid w:val="00CD5938"/>
    <w:rsid w:val="00CE522D"/>
    <w:rsid w:val="00D058AB"/>
    <w:rsid w:val="00D10207"/>
    <w:rsid w:val="00D221F8"/>
    <w:rsid w:val="00D317C4"/>
    <w:rsid w:val="00D405D8"/>
    <w:rsid w:val="00D46BB1"/>
    <w:rsid w:val="00D530FB"/>
    <w:rsid w:val="00D573C0"/>
    <w:rsid w:val="00D60274"/>
    <w:rsid w:val="00D64A39"/>
    <w:rsid w:val="00D67D8E"/>
    <w:rsid w:val="00D7110C"/>
    <w:rsid w:val="00DA78A2"/>
    <w:rsid w:val="00DE2929"/>
    <w:rsid w:val="00DE3B14"/>
    <w:rsid w:val="00DE5B6D"/>
    <w:rsid w:val="00DE7B3B"/>
    <w:rsid w:val="00DE7E3F"/>
    <w:rsid w:val="00E0008D"/>
    <w:rsid w:val="00E01C1B"/>
    <w:rsid w:val="00E01D60"/>
    <w:rsid w:val="00E03DCE"/>
    <w:rsid w:val="00E13766"/>
    <w:rsid w:val="00E1536C"/>
    <w:rsid w:val="00E2187E"/>
    <w:rsid w:val="00E2537F"/>
    <w:rsid w:val="00E272DA"/>
    <w:rsid w:val="00E42CF9"/>
    <w:rsid w:val="00E45636"/>
    <w:rsid w:val="00E5025B"/>
    <w:rsid w:val="00E5045C"/>
    <w:rsid w:val="00E520CD"/>
    <w:rsid w:val="00E52806"/>
    <w:rsid w:val="00E54CF6"/>
    <w:rsid w:val="00E567D3"/>
    <w:rsid w:val="00E56E00"/>
    <w:rsid w:val="00E57CF1"/>
    <w:rsid w:val="00E57E82"/>
    <w:rsid w:val="00E64BF4"/>
    <w:rsid w:val="00E73B52"/>
    <w:rsid w:val="00E75E38"/>
    <w:rsid w:val="00E76110"/>
    <w:rsid w:val="00E83C41"/>
    <w:rsid w:val="00EA1256"/>
    <w:rsid w:val="00EA1C11"/>
    <w:rsid w:val="00EA6BAA"/>
    <w:rsid w:val="00EB549C"/>
    <w:rsid w:val="00EC0A55"/>
    <w:rsid w:val="00ED3722"/>
    <w:rsid w:val="00ED5CAB"/>
    <w:rsid w:val="00EE5AE7"/>
    <w:rsid w:val="00EF1600"/>
    <w:rsid w:val="00EF226F"/>
    <w:rsid w:val="00F00A12"/>
    <w:rsid w:val="00F0255F"/>
    <w:rsid w:val="00F028E1"/>
    <w:rsid w:val="00F0371D"/>
    <w:rsid w:val="00F05BF4"/>
    <w:rsid w:val="00F075BA"/>
    <w:rsid w:val="00F13F9F"/>
    <w:rsid w:val="00F1657D"/>
    <w:rsid w:val="00F17CB5"/>
    <w:rsid w:val="00F2413D"/>
    <w:rsid w:val="00F270F4"/>
    <w:rsid w:val="00F41015"/>
    <w:rsid w:val="00F44998"/>
    <w:rsid w:val="00F455A9"/>
    <w:rsid w:val="00F46828"/>
    <w:rsid w:val="00F545FE"/>
    <w:rsid w:val="00F57C81"/>
    <w:rsid w:val="00F62F45"/>
    <w:rsid w:val="00F63F40"/>
    <w:rsid w:val="00F6466E"/>
    <w:rsid w:val="00F71154"/>
    <w:rsid w:val="00F74818"/>
    <w:rsid w:val="00F748B3"/>
    <w:rsid w:val="00F8259E"/>
    <w:rsid w:val="00F911C4"/>
    <w:rsid w:val="00F93E93"/>
    <w:rsid w:val="00F97007"/>
    <w:rsid w:val="00FB1877"/>
    <w:rsid w:val="00FB45BB"/>
    <w:rsid w:val="00FB79B4"/>
    <w:rsid w:val="00FC204D"/>
    <w:rsid w:val="00FC23B9"/>
    <w:rsid w:val="00FD0C63"/>
    <w:rsid w:val="00FD247B"/>
    <w:rsid w:val="00FD7188"/>
    <w:rsid w:val="00FD78F2"/>
    <w:rsid w:val="00FE0826"/>
    <w:rsid w:val="00FE710B"/>
    <w:rsid w:val="00FE7BFF"/>
    <w:rsid w:val="00FF2D91"/>
    <w:rsid w:val="00FF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CD895"/>
  <w15:chartTrackingRefBased/>
  <w15:docId w15:val="{DFBC460B-1748-4E22-ADBB-F2DA679D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3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8F0D97"/>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8203B"/>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D9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8203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58203B"/>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8203B"/>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58203B"/>
    <w:pPr>
      <w:ind w:left="720"/>
      <w:contextualSpacing/>
    </w:pPr>
  </w:style>
  <w:style w:type="paragraph" w:styleId="Subtitle">
    <w:name w:val="Subtitle"/>
    <w:basedOn w:val="Normal"/>
    <w:next w:val="Normal"/>
    <w:link w:val="SubtitleChar"/>
    <w:autoRedefine/>
    <w:uiPriority w:val="11"/>
    <w:qFormat/>
    <w:rsid w:val="002D4643"/>
    <w:pPr>
      <w:numPr>
        <w:ilvl w:val="1"/>
      </w:numPr>
      <w:spacing w:after="160"/>
      <w:jc w:val="center"/>
    </w:pPr>
    <w:rPr>
      <w:rFonts w:eastAsiaTheme="minorEastAsia"/>
      <w:spacing w:val="15"/>
      <w:sz w:val="44"/>
    </w:rPr>
  </w:style>
  <w:style w:type="paragraph" w:styleId="TOC1">
    <w:name w:val="toc 1"/>
    <w:basedOn w:val="Normal"/>
    <w:next w:val="Normal"/>
    <w:autoRedefine/>
    <w:uiPriority w:val="39"/>
    <w:semiHidden/>
    <w:unhideWhenUsed/>
    <w:rsid w:val="0058203B"/>
    <w:pPr>
      <w:spacing w:after="100"/>
    </w:pPr>
  </w:style>
  <w:style w:type="paragraph" w:styleId="TOC2">
    <w:name w:val="toc 2"/>
    <w:basedOn w:val="Normal"/>
    <w:next w:val="Normal"/>
    <w:autoRedefine/>
    <w:uiPriority w:val="39"/>
    <w:semiHidden/>
    <w:unhideWhenUsed/>
    <w:rsid w:val="0058203B"/>
    <w:pPr>
      <w:spacing w:after="100"/>
      <w:ind w:left="240"/>
    </w:pPr>
  </w:style>
  <w:style w:type="paragraph" w:styleId="TOCHeading">
    <w:name w:val="TOC Heading"/>
    <w:basedOn w:val="Heading1"/>
    <w:next w:val="Normal"/>
    <w:uiPriority w:val="39"/>
    <w:semiHidden/>
    <w:unhideWhenUsed/>
    <w:qFormat/>
    <w:rsid w:val="0058203B"/>
    <w:pPr>
      <w:spacing w:after="120"/>
      <w:outlineLvl w:val="9"/>
    </w:pPr>
  </w:style>
  <w:style w:type="paragraph" w:styleId="Caption">
    <w:name w:val="caption"/>
    <w:basedOn w:val="Normal"/>
    <w:next w:val="Normal"/>
    <w:uiPriority w:val="35"/>
    <w:unhideWhenUsed/>
    <w:qFormat/>
    <w:rsid w:val="0058203B"/>
    <w:pPr>
      <w:spacing w:after="120"/>
    </w:pPr>
    <w:rPr>
      <w:b/>
      <w:iCs/>
      <w:sz w:val="22"/>
      <w:szCs w:val="18"/>
    </w:rPr>
  </w:style>
  <w:style w:type="character" w:customStyle="1" w:styleId="SubtitleChar">
    <w:name w:val="Subtitle Char"/>
    <w:basedOn w:val="DefaultParagraphFont"/>
    <w:link w:val="Subtitle"/>
    <w:uiPriority w:val="11"/>
    <w:rsid w:val="002D4643"/>
    <w:rPr>
      <w:rFonts w:ascii="Times New Roman" w:eastAsiaTheme="minorEastAsia" w:hAnsi="Times New Roman"/>
      <w:spacing w:val="15"/>
      <w:sz w:val="44"/>
    </w:rPr>
  </w:style>
  <w:style w:type="paragraph" w:styleId="NoSpacing">
    <w:name w:val="No Spacing"/>
    <w:link w:val="NoSpacingChar"/>
    <w:uiPriority w:val="1"/>
    <w:qFormat/>
    <w:rsid w:val="00A14E26"/>
    <w:pPr>
      <w:spacing w:after="0" w:line="240" w:lineRule="auto"/>
    </w:pPr>
    <w:rPr>
      <w:rFonts w:eastAsiaTheme="minorEastAsia"/>
    </w:rPr>
  </w:style>
  <w:style w:type="character" w:customStyle="1" w:styleId="NoSpacingChar">
    <w:name w:val="No Spacing Char"/>
    <w:basedOn w:val="DefaultParagraphFont"/>
    <w:link w:val="NoSpacing"/>
    <w:uiPriority w:val="1"/>
    <w:rsid w:val="00A14E26"/>
    <w:rPr>
      <w:rFonts w:eastAsiaTheme="minorEastAsia"/>
    </w:rPr>
  </w:style>
  <w:style w:type="paragraph" w:styleId="Bibliography">
    <w:name w:val="Bibliography"/>
    <w:basedOn w:val="Normal"/>
    <w:next w:val="Normal"/>
    <w:uiPriority w:val="37"/>
    <w:unhideWhenUsed/>
    <w:rsid w:val="00BD0630"/>
  </w:style>
  <w:style w:type="table" w:customStyle="1" w:styleId="TableGrid">
    <w:name w:val="TableGrid"/>
    <w:rsid w:val="00CE522D"/>
    <w:pPr>
      <w:spacing w:after="0" w:line="240" w:lineRule="auto"/>
    </w:pPr>
    <w:rPr>
      <w:rFonts w:eastAsiaTheme="minorEastAsia"/>
    </w:rPr>
    <w:tblPr>
      <w:tblCellMar>
        <w:top w:w="0" w:type="dxa"/>
        <w:left w:w="0" w:type="dxa"/>
        <w:bottom w:w="0" w:type="dxa"/>
        <w:right w:w="0" w:type="dxa"/>
      </w:tblCellMar>
    </w:tblPr>
  </w:style>
  <w:style w:type="paragraph" w:customStyle="1" w:styleId="PointValue">
    <w:name w:val="PointValue"/>
    <w:basedOn w:val="Normal"/>
    <w:qFormat/>
    <w:rsid w:val="00CA7C3D"/>
    <w:pPr>
      <w:autoSpaceDE w:val="0"/>
      <w:autoSpaceDN w:val="0"/>
      <w:adjustRightInd w:val="0"/>
      <w:jc w:val="center"/>
    </w:pPr>
    <w:rPr>
      <w:rFonts w:ascii="TimesNewRomanPSMT" w:eastAsia="Calibri" w:hAnsi="TimesNewRomanPSMT" w:cs="TimesNewRomanPSMT"/>
      <w:sz w:val="20"/>
      <w:szCs w:val="20"/>
      <w:bdr w:val="single" w:sz="4" w:space="0" w:color="auto"/>
    </w:rPr>
  </w:style>
  <w:style w:type="character" w:styleId="CommentReference">
    <w:name w:val="annotation reference"/>
    <w:basedOn w:val="DefaultParagraphFont"/>
    <w:uiPriority w:val="99"/>
    <w:semiHidden/>
    <w:unhideWhenUsed/>
    <w:rsid w:val="00CA7C3D"/>
    <w:rPr>
      <w:sz w:val="16"/>
      <w:szCs w:val="16"/>
    </w:rPr>
  </w:style>
  <w:style w:type="paragraph" w:styleId="CommentText">
    <w:name w:val="annotation text"/>
    <w:basedOn w:val="Normal"/>
    <w:link w:val="CommentTextChar"/>
    <w:uiPriority w:val="99"/>
    <w:unhideWhenUsed/>
    <w:rsid w:val="00CA7C3D"/>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CA7C3D"/>
    <w:rPr>
      <w:rFonts w:ascii="Calibri" w:eastAsia="Calibri" w:hAnsi="Calibri" w:cs="Times New Roman"/>
      <w:sz w:val="20"/>
      <w:szCs w:val="20"/>
    </w:rPr>
  </w:style>
  <w:style w:type="paragraph" w:styleId="Header">
    <w:name w:val="header"/>
    <w:basedOn w:val="Normal"/>
    <w:link w:val="HeaderChar"/>
    <w:uiPriority w:val="99"/>
    <w:unhideWhenUsed/>
    <w:rsid w:val="00CA7C3D"/>
    <w:pPr>
      <w:tabs>
        <w:tab w:val="center" w:pos="4680"/>
        <w:tab w:val="right" w:pos="9360"/>
      </w:tabs>
    </w:pPr>
  </w:style>
  <w:style w:type="character" w:customStyle="1" w:styleId="HeaderChar">
    <w:name w:val="Header Char"/>
    <w:basedOn w:val="DefaultParagraphFont"/>
    <w:link w:val="Header"/>
    <w:uiPriority w:val="99"/>
    <w:rsid w:val="00CA7C3D"/>
    <w:rPr>
      <w:rFonts w:ascii="Times New Roman" w:hAnsi="Times New Roman"/>
      <w:sz w:val="24"/>
    </w:rPr>
  </w:style>
  <w:style w:type="paragraph" w:styleId="Footer">
    <w:name w:val="footer"/>
    <w:basedOn w:val="Normal"/>
    <w:link w:val="FooterChar"/>
    <w:uiPriority w:val="99"/>
    <w:unhideWhenUsed/>
    <w:rsid w:val="00CA7C3D"/>
    <w:pPr>
      <w:tabs>
        <w:tab w:val="center" w:pos="4680"/>
        <w:tab w:val="right" w:pos="9360"/>
      </w:tabs>
    </w:pPr>
  </w:style>
  <w:style w:type="character" w:customStyle="1" w:styleId="FooterChar">
    <w:name w:val="Footer Char"/>
    <w:basedOn w:val="DefaultParagraphFont"/>
    <w:link w:val="Footer"/>
    <w:uiPriority w:val="99"/>
    <w:rsid w:val="00CA7C3D"/>
    <w:rPr>
      <w:rFonts w:ascii="Times New Roman" w:hAnsi="Times New Roman"/>
      <w:sz w:val="24"/>
    </w:rPr>
  </w:style>
  <w:style w:type="table" w:styleId="TableGrid0">
    <w:name w:val="Table Grid"/>
    <w:basedOn w:val="TableNormal"/>
    <w:uiPriority w:val="39"/>
    <w:rsid w:val="00E56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B70"/>
    <w:rPr>
      <w:color w:val="0563C1" w:themeColor="hyperlink"/>
      <w:u w:val="single"/>
    </w:rPr>
  </w:style>
  <w:style w:type="character" w:styleId="UnresolvedMention">
    <w:name w:val="Unresolved Mention"/>
    <w:basedOn w:val="DefaultParagraphFont"/>
    <w:uiPriority w:val="99"/>
    <w:semiHidden/>
    <w:unhideWhenUsed/>
    <w:rsid w:val="00B24B7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22BE4"/>
    <w:pPr>
      <w:spacing w:after="0" w:line="240" w:lineRule="auto"/>
    </w:pPr>
    <w:rPr>
      <w:rFonts w:ascii="Times New Roman" w:eastAsiaTheme="minorHAnsi" w:hAnsi="Times New Roman" w:cstheme="minorBidi"/>
      <w:b/>
      <w:bCs/>
    </w:rPr>
  </w:style>
  <w:style w:type="character" w:customStyle="1" w:styleId="CommentSubjectChar">
    <w:name w:val="Comment Subject Char"/>
    <w:basedOn w:val="CommentTextChar"/>
    <w:link w:val="CommentSubject"/>
    <w:uiPriority w:val="99"/>
    <w:semiHidden/>
    <w:rsid w:val="00822BE4"/>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101">
      <w:bodyDiv w:val="1"/>
      <w:marLeft w:val="0"/>
      <w:marRight w:val="0"/>
      <w:marTop w:val="0"/>
      <w:marBottom w:val="0"/>
      <w:divBdr>
        <w:top w:val="none" w:sz="0" w:space="0" w:color="auto"/>
        <w:left w:val="none" w:sz="0" w:space="0" w:color="auto"/>
        <w:bottom w:val="none" w:sz="0" w:space="0" w:color="auto"/>
        <w:right w:val="none" w:sz="0" w:space="0" w:color="auto"/>
      </w:divBdr>
    </w:div>
    <w:div w:id="59250934">
      <w:bodyDiv w:val="1"/>
      <w:marLeft w:val="0"/>
      <w:marRight w:val="0"/>
      <w:marTop w:val="0"/>
      <w:marBottom w:val="0"/>
      <w:divBdr>
        <w:top w:val="none" w:sz="0" w:space="0" w:color="auto"/>
        <w:left w:val="none" w:sz="0" w:space="0" w:color="auto"/>
        <w:bottom w:val="none" w:sz="0" w:space="0" w:color="auto"/>
        <w:right w:val="none" w:sz="0" w:space="0" w:color="auto"/>
      </w:divBdr>
    </w:div>
    <w:div w:id="98913606">
      <w:bodyDiv w:val="1"/>
      <w:marLeft w:val="0"/>
      <w:marRight w:val="0"/>
      <w:marTop w:val="0"/>
      <w:marBottom w:val="0"/>
      <w:divBdr>
        <w:top w:val="none" w:sz="0" w:space="0" w:color="auto"/>
        <w:left w:val="none" w:sz="0" w:space="0" w:color="auto"/>
        <w:bottom w:val="none" w:sz="0" w:space="0" w:color="auto"/>
        <w:right w:val="none" w:sz="0" w:space="0" w:color="auto"/>
      </w:divBdr>
    </w:div>
    <w:div w:id="464854596">
      <w:bodyDiv w:val="1"/>
      <w:marLeft w:val="0"/>
      <w:marRight w:val="0"/>
      <w:marTop w:val="0"/>
      <w:marBottom w:val="0"/>
      <w:divBdr>
        <w:top w:val="none" w:sz="0" w:space="0" w:color="auto"/>
        <w:left w:val="none" w:sz="0" w:space="0" w:color="auto"/>
        <w:bottom w:val="none" w:sz="0" w:space="0" w:color="auto"/>
        <w:right w:val="none" w:sz="0" w:space="0" w:color="auto"/>
      </w:divBdr>
    </w:div>
    <w:div w:id="466824268">
      <w:bodyDiv w:val="1"/>
      <w:marLeft w:val="0"/>
      <w:marRight w:val="0"/>
      <w:marTop w:val="0"/>
      <w:marBottom w:val="0"/>
      <w:divBdr>
        <w:top w:val="none" w:sz="0" w:space="0" w:color="auto"/>
        <w:left w:val="none" w:sz="0" w:space="0" w:color="auto"/>
        <w:bottom w:val="none" w:sz="0" w:space="0" w:color="auto"/>
        <w:right w:val="none" w:sz="0" w:space="0" w:color="auto"/>
      </w:divBdr>
    </w:div>
    <w:div w:id="503935353">
      <w:bodyDiv w:val="1"/>
      <w:marLeft w:val="0"/>
      <w:marRight w:val="0"/>
      <w:marTop w:val="0"/>
      <w:marBottom w:val="0"/>
      <w:divBdr>
        <w:top w:val="none" w:sz="0" w:space="0" w:color="auto"/>
        <w:left w:val="none" w:sz="0" w:space="0" w:color="auto"/>
        <w:bottom w:val="none" w:sz="0" w:space="0" w:color="auto"/>
        <w:right w:val="none" w:sz="0" w:space="0" w:color="auto"/>
      </w:divBdr>
    </w:div>
    <w:div w:id="507184648">
      <w:bodyDiv w:val="1"/>
      <w:marLeft w:val="0"/>
      <w:marRight w:val="0"/>
      <w:marTop w:val="0"/>
      <w:marBottom w:val="0"/>
      <w:divBdr>
        <w:top w:val="none" w:sz="0" w:space="0" w:color="auto"/>
        <w:left w:val="none" w:sz="0" w:space="0" w:color="auto"/>
        <w:bottom w:val="none" w:sz="0" w:space="0" w:color="auto"/>
        <w:right w:val="none" w:sz="0" w:space="0" w:color="auto"/>
      </w:divBdr>
    </w:div>
    <w:div w:id="549806131">
      <w:bodyDiv w:val="1"/>
      <w:marLeft w:val="0"/>
      <w:marRight w:val="0"/>
      <w:marTop w:val="0"/>
      <w:marBottom w:val="0"/>
      <w:divBdr>
        <w:top w:val="none" w:sz="0" w:space="0" w:color="auto"/>
        <w:left w:val="none" w:sz="0" w:space="0" w:color="auto"/>
        <w:bottom w:val="none" w:sz="0" w:space="0" w:color="auto"/>
        <w:right w:val="none" w:sz="0" w:space="0" w:color="auto"/>
      </w:divBdr>
    </w:div>
    <w:div w:id="559904745">
      <w:bodyDiv w:val="1"/>
      <w:marLeft w:val="0"/>
      <w:marRight w:val="0"/>
      <w:marTop w:val="0"/>
      <w:marBottom w:val="0"/>
      <w:divBdr>
        <w:top w:val="none" w:sz="0" w:space="0" w:color="auto"/>
        <w:left w:val="none" w:sz="0" w:space="0" w:color="auto"/>
        <w:bottom w:val="none" w:sz="0" w:space="0" w:color="auto"/>
        <w:right w:val="none" w:sz="0" w:space="0" w:color="auto"/>
      </w:divBdr>
    </w:div>
    <w:div w:id="601693927">
      <w:bodyDiv w:val="1"/>
      <w:marLeft w:val="0"/>
      <w:marRight w:val="0"/>
      <w:marTop w:val="0"/>
      <w:marBottom w:val="0"/>
      <w:divBdr>
        <w:top w:val="none" w:sz="0" w:space="0" w:color="auto"/>
        <w:left w:val="none" w:sz="0" w:space="0" w:color="auto"/>
        <w:bottom w:val="none" w:sz="0" w:space="0" w:color="auto"/>
        <w:right w:val="none" w:sz="0" w:space="0" w:color="auto"/>
      </w:divBdr>
    </w:div>
    <w:div w:id="608468266">
      <w:bodyDiv w:val="1"/>
      <w:marLeft w:val="0"/>
      <w:marRight w:val="0"/>
      <w:marTop w:val="0"/>
      <w:marBottom w:val="0"/>
      <w:divBdr>
        <w:top w:val="none" w:sz="0" w:space="0" w:color="auto"/>
        <w:left w:val="none" w:sz="0" w:space="0" w:color="auto"/>
        <w:bottom w:val="none" w:sz="0" w:space="0" w:color="auto"/>
        <w:right w:val="none" w:sz="0" w:space="0" w:color="auto"/>
      </w:divBdr>
    </w:div>
    <w:div w:id="661812164">
      <w:bodyDiv w:val="1"/>
      <w:marLeft w:val="0"/>
      <w:marRight w:val="0"/>
      <w:marTop w:val="0"/>
      <w:marBottom w:val="0"/>
      <w:divBdr>
        <w:top w:val="none" w:sz="0" w:space="0" w:color="auto"/>
        <w:left w:val="none" w:sz="0" w:space="0" w:color="auto"/>
        <w:bottom w:val="none" w:sz="0" w:space="0" w:color="auto"/>
        <w:right w:val="none" w:sz="0" w:space="0" w:color="auto"/>
      </w:divBdr>
    </w:div>
    <w:div w:id="665861569">
      <w:bodyDiv w:val="1"/>
      <w:marLeft w:val="0"/>
      <w:marRight w:val="0"/>
      <w:marTop w:val="0"/>
      <w:marBottom w:val="0"/>
      <w:divBdr>
        <w:top w:val="none" w:sz="0" w:space="0" w:color="auto"/>
        <w:left w:val="none" w:sz="0" w:space="0" w:color="auto"/>
        <w:bottom w:val="none" w:sz="0" w:space="0" w:color="auto"/>
        <w:right w:val="none" w:sz="0" w:space="0" w:color="auto"/>
      </w:divBdr>
    </w:div>
    <w:div w:id="737363614">
      <w:bodyDiv w:val="1"/>
      <w:marLeft w:val="0"/>
      <w:marRight w:val="0"/>
      <w:marTop w:val="0"/>
      <w:marBottom w:val="0"/>
      <w:divBdr>
        <w:top w:val="none" w:sz="0" w:space="0" w:color="auto"/>
        <w:left w:val="none" w:sz="0" w:space="0" w:color="auto"/>
        <w:bottom w:val="none" w:sz="0" w:space="0" w:color="auto"/>
        <w:right w:val="none" w:sz="0" w:space="0" w:color="auto"/>
      </w:divBdr>
    </w:div>
    <w:div w:id="795367025">
      <w:bodyDiv w:val="1"/>
      <w:marLeft w:val="0"/>
      <w:marRight w:val="0"/>
      <w:marTop w:val="0"/>
      <w:marBottom w:val="0"/>
      <w:divBdr>
        <w:top w:val="none" w:sz="0" w:space="0" w:color="auto"/>
        <w:left w:val="none" w:sz="0" w:space="0" w:color="auto"/>
        <w:bottom w:val="none" w:sz="0" w:space="0" w:color="auto"/>
        <w:right w:val="none" w:sz="0" w:space="0" w:color="auto"/>
      </w:divBdr>
    </w:div>
    <w:div w:id="803961995">
      <w:bodyDiv w:val="1"/>
      <w:marLeft w:val="0"/>
      <w:marRight w:val="0"/>
      <w:marTop w:val="0"/>
      <w:marBottom w:val="0"/>
      <w:divBdr>
        <w:top w:val="none" w:sz="0" w:space="0" w:color="auto"/>
        <w:left w:val="none" w:sz="0" w:space="0" w:color="auto"/>
        <w:bottom w:val="none" w:sz="0" w:space="0" w:color="auto"/>
        <w:right w:val="none" w:sz="0" w:space="0" w:color="auto"/>
      </w:divBdr>
    </w:div>
    <w:div w:id="877396721">
      <w:bodyDiv w:val="1"/>
      <w:marLeft w:val="0"/>
      <w:marRight w:val="0"/>
      <w:marTop w:val="0"/>
      <w:marBottom w:val="0"/>
      <w:divBdr>
        <w:top w:val="none" w:sz="0" w:space="0" w:color="auto"/>
        <w:left w:val="none" w:sz="0" w:space="0" w:color="auto"/>
        <w:bottom w:val="none" w:sz="0" w:space="0" w:color="auto"/>
        <w:right w:val="none" w:sz="0" w:space="0" w:color="auto"/>
      </w:divBdr>
    </w:div>
    <w:div w:id="910847613">
      <w:bodyDiv w:val="1"/>
      <w:marLeft w:val="0"/>
      <w:marRight w:val="0"/>
      <w:marTop w:val="0"/>
      <w:marBottom w:val="0"/>
      <w:divBdr>
        <w:top w:val="none" w:sz="0" w:space="0" w:color="auto"/>
        <w:left w:val="none" w:sz="0" w:space="0" w:color="auto"/>
        <w:bottom w:val="none" w:sz="0" w:space="0" w:color="auto"/>
        <w:right w:val="none" w:sz="0" w:space="0" w:color="auto"/>
      </w:divBdr>
    </w:div>
    <w:div w:id="945776106">
      <w:bodyDiv w:val="1"/>
      <w:marLeft w:val="0"/>
      <w:marRight w:val="0"/>
      <w:marTop w:val="0"/>
      <w:marBottom w:val="0"/>
      <w:divBdr>
        <w:top w:val="none" w:sz="0" w:space="0" w:color="auto"/>
        <w:left w:val="none" w:sz="0" w:space="0" w:color="auto"/>
        <w:bottom w:val="none" w:sz="0" w:space="0" w:color="auto"/>
        <w:right w:val="none" w:sz="0" w:space="0" w:color="auto"/>
      </w:divBdr>
    </w:div>
    <w:div w:id="958948485">
      <w:bodyDiv w:val="1"/>
      <w:marLeft w:val="0"/>
      <w:marRight w:val="0"/>
      <w:marTop w:val="0"/>
      <w:marBottom w:val="0"/>
      <w:divBdr>
        <w:top w:val="none" w:sz="0" w:space="0" w:color="auto"/>
        <w:left w:val="none" w:sz="0" w:space="0" w:color="auto"/>
        <w:bottom w:val="none" w:sz="0" w:space="0" w:color="auto"/>
        <w:right w:val="none" w:sz="0" w:space="0" w:color="auto"/>
      </w:divBdr>
    </w:div>
    <w:div w:id="1010253517">
      <w:bodyDiv w:val="1"/>
      <w:marLeft w:val="0"/>
      <w:marRight w:val="0"/>
      <w:marTop w:val="0"/>
      <w:marBottom w:val="0"/>
      <w:divBdr>
        <w:top w:val="none" w:sz="0" w:space="0" w:color="auto"/>
        <w:left w:val="none" w:sz="0" w:space="0" w:color="auto"/>
        <w:bottom w:val="none" w:sz="0" w:space="0" w:color="auto"/>
        <w:right w:val="none" w:sz="0" w:space="0" w:color="auto"/>
      </w:divBdr>
    </w:div>
    <w:div w:id="1051418201">
      <w:bodyDiv w:val="1"/>
      <w:marLeft w:val="0"/>
      <w:marRight w:val="0"/>
      <w:marTop w:val="0"/>
      <w:marBottom w:val="0"/>
      <w:divBdr>
        <w:top w:val="none" w:sz="0" w:space="0" w:color="auto"/>
        <w:left w:val="none" w:sz="0" w:space="0" w:color="auto"/>
        <w:bottom w:val="none" w:sz="0" w:space="0" w:color="auto"/>
        <w:right w:val="none" w:sz="0" w:space="0" w:color="auto"/>
      </w:divBdr>
    </w:div>
    <w:div w:id="1070468555">
      <w:bodyDiv w:val="1"/>
      <w:marLeft w:val="0"/>
      <w:marRight w:val="0"/>
      <w:marTop w:val="0"/>
      <w:marBottom w:val="0"/>
      <w:divBdr>
        <w:top w:val="none" w:sz="0" w:space="0" w:color="auto"/>
        <w:left w:val="none" w:sz="0" w:space="0" w:color="auto"/>
        <w:bottom w:val="none" w:sz="0" w:space="0" w:color="auto"/>
        <w:right w:val="none" w:sz="0" w:space="0" w:color="auto"/>
      </w:divBdr>
    </w:div>
    <w:div w:id="1128470660">
      <w:bodyDiv w:val="1"/>
      <w:marLeft w:val="0"/>
      <w:marRight w:val="0"/>
      <w:marTop w:val="0"/>
      <w:marBottom w:val="0"/>
      <w:divBdr>
        <w:top w:val="none" w:sz="0" w:space="0" w:color="auto"/>
        <w:left w:val="none" w:sz="0" w:space="0" w:color="auto"/>
        <w:bottom w:val="none" w:sz="0" w:space="0" w:color="auto"/>
        <w:right w:val="none" w:sz="0" w:space="0" w:color="auto"/>
      </w:divBdr>
    </w:div>
    <w:div w:id="1210727278">
      <w:bodyDiv w:val="1"/>
      <w:marLeft w:val="0"/>
      <w:marRight w:val="0"/>
      <w:marTop w:val="0"/>
      <w:marBottom w:val="0"/>
      <w:divBdr>
        <w:top w:val="none" w:sz="0" w:space="0" w:color="auto"/>
        <w:left w:val="none" w:sz="0" w:space="0" w:color="auto"/>
        <w:bottom w:val="none" w:sz="0" w:space="0" w:color="auto"/>
        <w:right w:val="none" w:sz="0" w:space="0" w:color="auto"/>
      </w:divBdr>
    </w:div>
    <w:div w:id="1313801576">
      <w:bodyDiv w:val="1"/>
      <w:marLeft w:val="0"/>
      <w:marRight w:val="0"/>
      <w:marTop w:val="0"/>
      <w:marBottom w:val="0"/>
      <w:divBdr>
        <w:top w:val="none" w:sz="0" w:space="0" w:color="auto"/>
        <w:left w:val="none" w:sz="0" w:space="0" w:color="auto"/>
        <w:bottom w:val="none" w:sz="0" w:space="0" w:color="auto"/>
        <w:right w:val="none" w:sz="0" w:space="0" w:color="auto"/>
      </w:divBdr>
    </w:div>
    <w:div w:id="1357389563">
      <w:bodyDiv w:val="1"/>
      <w:marLeft w:val="0"/>
      <w:marRight w:val="0"/>
      <w:marTop w:val="0"/>
      <w:marBottom w:val="0"/>
      <w:divBdr>
        <w:top w:val="none" w:sz="0" w:space="0" w:color="auto"/>
        <w:left w:val="none" w:sz="0" w:space="0" w:color="auto"/>
        <w:bottom w:val="none" w:sz="0" w:space="0" w:color="auto"/>
        <w:right w:val="none" w:sz="0" w:space="0" w:color="auto"/>
      </w:divBdr>
    </w:div>
    <w:div w:id="1407192444">
      <w:bodyDiv w:val="1"/>
      <w:marLeft w:val="0"/>
      <w:marRight w:val="0"/>
      <w:marTop w:val="0"/>
      <w:marBottom w:val="0"/>
      <w:divBdr>
        <w:top w:val="none" w:sz="0" w:space="0" w:color="auto"/>
        <w:left w:val="none" w:sz="0" w:space="0" w:color="auto"/>
        <w:bottom w:val="none" w:sz="0" w:space="0" w:color="auto"/>
        <w:right w:val="none" w:sz="0" w:space="0" w:color="auto"/>
      </w:divBdr>
    </w:div>
    <w:div w:id="1484927736">
      <w:bodyDiv w:val="1"/>
      <w:marLeft w:val="0"/>
      <w:marRight w:val="0"/>
      <w:marTop w:val="0"/>
      <w:marBottom w:val="0"/>
      <w:divBdr>
        <w:top w:val="none" w:sz="0" w:space="0" w:color="auto"/>
        <w:left w:val="none" w:sz="0" w:space="0" w:color="auto"/>
        <w:bottom w:val="none" w:sz="0" w:space="0" w:color="auto"/>
        <w:right w:val="none" w:sz="0" w:space="0" w:color="auto"/>
      </w:divBdr>
    </w:div>
    <w:div w:id="1586840140">
      <w:bodyDiv w:val="1"/>
      <w:marLeft w:val="0"/>
      <w:marRight w:val="0"/>
      <w:marTop w:val="0"/>
      <w:marBottom w:val="0"/>
      <w:divBdr>
        <w:top w:val="none" w:sz="0" w:space="0" w:color="auto"/>
        <w:left w:val="none" w:sz="0" w:space="0" w:color="auto"/>
        <w:bottom w:val="none" w:sz="0" w:space="0" w:color="auto"/>
        <w:right w:val="none" w:sz="0" w:space="0" w:color="auto"/>
      </w:divBdr>
    </w:div>
    <w:div w:id="1632905014">
      <w:bodyDiv w:val="1"/>
      <w:marLeft w:val="0"/>
      <w:marRight w:val="0"/>
      <w:marTop w:val="0"/>
      <w:marBottom w:val="0"/>
      <w:divBdr>
        <w:top w:val="none" w:sz="0" w:space="0" w:color="auto"/>
        <w:left w:val="none" w:sz="0" w:space="0" w:color="auto"/>
        <w:bottom w:val="none" w:sz="0" w:space="0" w:color="auto"/>
        <w:right w:val="none" w:sz="0" w:space="0" w:color="auto"/>
      </w:divBdr>
    </w:div>
    <w:div w:id="1702049797">
      <w:bodyDiv w:val="1"/>
      <w:marLeft w:val="0"/>
      <w:marRight w:val="0"/>
      <w:marTop w:val="0"/>
      <w:marBottom w:val="0"/>
      <w:divBdr>
        <w:top w:val="none" w:sz="0" w:space="0" w:color="auto"/>
        <w:left w:val="none" w:sz="0" w:space="0" w:color="auto"/>
        <w:bottom w:val="none" w:sz="0" w:space="0" w:color="auto"/>
        <w:right w:val="none" w:sz="0" w:space="0" w:color="auto"/>
      </w:divBdr>
    </w:div>
    <w:div w:id="1721007996">
      <w:bodyDiv w:val="1"/>
      <w:marLeft w:val="0"/>
      <w:marRight w:val="0"/>
      <w:marTop w:val="0"/>
      <w:marBottom w:val="0"/>
      <w:divBdr>
        <w:top w:val="none" w:sz="0" w:space="0" w:color="auto"/>
        <w:left w:val="none" w:sz="0" w:space="0" w:color="auto"/>
        <w:bottom w:val="none" w:sz="0" w:space="0" w:color="auto"/>
        <w:right w:val="none" w:sz="0" w:space="0" w:color="auto"/>
      </w:divBdr>
    </w:div>
    <w:div w:id="1725132394">
      <w:bodyDiv w:val="1"/>
      <w:marLeft w:val="0"/>
      <w:marRight w:val="0"/>
      <w:marTop w:val="0"/>
      <w:marBottom w:val="0"/>
      <w:divBdr>
        <w:top w:val="none" w:sz="0" w:space="0" w:color="auto"/>
        <w:left w:val="none" w:sz="0" w:space="0" w:color="auto"/>
        <w:bottom w:val="none" w:sz="0" w:space="0" w:color="auto"/>
        <w:right w:val="none" w:sz="0" w:space="0" w:color="auto"/>
      </w:divBdr>
    </w:div>
    <w:div w:id="1758822255">
      <w:bodyDiv w:val="1"/>
      <w:marLeft w:val="0"/>
      <w:marRight w:val="0"/>
      <w:marTop w:val="0"/>
      <w:marBottom w:val="0"/>
      <w:divBdr>
        <w:top w:val="none" w:sz="0" w:space="0" w:color="auto"/>
        <w:left w:val="none" w:sz="0" w:space="0" w:color="auto"/>
        <w:bottom w:val="none" w:sz="0" w:space="0" w:color="auto"/>
        <w:right w:val="none" w:sz="0" w:space="0" w:color="auto"/>
      </w:divBdr>
    </w:div>
    <w:div w:id="1807041941">
      <w:bodyDiv w:val="1"/>
      <w:marLeft w:val="0"/>
      <w:marRight w:val="0"/>
      <w:marTop w:val="0"/>
      <w:marBottom w:val="0"/>
      <w:divBdr>
        <w:top w:val="none" w:sz="0" w:space="0" w:color="auto"/>
        <w:left w:val="none" w:sz="0" w:space="0" w:color="auto"/>
        <w:bottom w:val="none" w:sz="0" w:space="0" w:color="auto"/>
        <w:right w:val="none" w:sz="0" w:space="0" w:color="auto"/>
      </w:divBdr>
    </w:div>
    <w:div w:id="1859462163">
      <w:bodyDiv w:val="1"/>
      <w:marLeft w:val="0"/>
      <w:marRight w:val="0"/>
      <w:marTop w:val="0"/>
      <w:marBottom w:val="0"/>
      <w:divBdr>
        <w:top w:val="none" w:sz="0" w:space="0" w:color="auto"/>
        <w:left w:val="none" w:sz="0" w:space="0" w:color="auto"/>
        <w:bottom w:val="none" w:sz="0" w:space="0" w:color="auto"/>
        <w:right w:val="none" w:sz="0" w:space="0" w:color="auto"/>
      </w:divBdr>
    </w:div>
    <w:div w:id="1940023401">
      <w:bodyDiv w:val="1"/>
      <w:marLeft w:val="0"/>
      <w:marRight w:val="0"/>
      <w:marTop w:val="0"/>
      <w:marBottom w:val="0"/>
      <w:divBdr>
        <w:top w:val="none" w:sz="0" w:space="0" w:color="auto"/>
        <w:left w:val="none" w:sz="0" w:space="0" w:color="auto"/>
        <w:bottom w:val="none" w:sz="0" w:space="0" w:color="auto"/>
        <w:right w:val="none" w:sz="0" w:space="0" w:color="auto"/>
      </w:divBdr>
    </w:div>
    <w:div w:id="1988001719">
      <w:bodyDiv w:val="1"/>
      <w:marLeft w:val="0"/>
      <w:marRight w:val="0"/>
      <w:marTop w:val="0"/>
      <w:marBottom w:val="0"/>
      <w:divBdr>
        <w:top w:val="none" w:sz="0" w:space="0" w:color="auto"/>
        <w:left w:val="none" w:sz="0" w:space="0" w:color="auto"/>
        <w:bottom w:val="none" w:sz="0" w:space="0" w:color="auto"/>
        <w:right w:val="none" w:sz="0" w:space="0" w:color="auto"/>
      </w:divBdr>
    </w:div>
    <w:div w:id="2002270621">
      <w:bodyDiv w:val="1"/>
      <w:marLeft w:val="0"/>
      <w:marRight w:val="0"/>
      <w:marTop w:val="0"/>
      <w:marBottom w:val="0"/>
      <w:divBdr>
        <w:top w:val="none" w:sz="0" w:space="0" w:color="auto"/>
        <w:left w:val="none" w:sz="0" w:space="0" w:color="auto"/>
        <w:bottom w:val="none" w:sz="0" w:space="0" w:color="auto"/>
        <w:right w:val="none" w:sz="0" w:space="0" w:color="auto"/>
      </w:divBdr>
    </w:div>
    <w:div w:id="2022125872">
      <w:bodyDiv w:val="1"/>
      <w:marLeft w:val="0"/>
      <w:marRight w:val="0"/>
      <w:marTop w:val="0"/>
      <w:marBottom w:val="0"/>
      <w:divBdr>
        <w:top w:val="none" w:sz="0" w:space="0" w:color="auto"/>
        <w:left w:val="none" w:sz="0" w:space="0" w:color="auto"/>
        <w:bottom w:val="none" w:sz="0" w:space="0" w:color="auto"/>
        <w:right w:val="none" w:sz="0" w:space="0" w:color="auto"/>
      </w:divBdr>
    </w:div>
    <w:div w:id="2052419871">
      <w:bodyDiv w:val="1"/>
      <w:marLeft w:val="0"/>
      <w:marRight w:val="0"/>
      <w:marTop w:val="0"/>
      <w:marBottom w:val="0"/>
      <w:divBdr>
        <w:top w:val="none" w:sz="0" w:space="0" w:color="auto"/>
        <w:left w:val="none" w:sz="0" w:space="0" w:color="auto"/>
        <w:bottom w:val="none" w:sz="0" w:space="0" w:color="auto"/>
        <w:right w:val="none" w:sz="0" w:space="0" w:color="auto"/>
      </w:divBdr>
    </w:div>
    <w:div w:id="211177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hyperlink" Target="https://github.com/joshuatward/JTW_CEE5410_Repo/tree/master/HW3%20Excel_Gam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Documents\Custom%20Office%20Templates\CEE5410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Bis99</b:Tag>
    <b:SourceType>Book</b:SourceType>
    <b:Guid>{79CE796D-E9E0-42DE-B067-6B86B1147107}</b:Guid>
    <b:Title>Water Resources Systems Analysis - Course Notes</b:Title>
    <b:Year>1999</b:Year>
    <b:City>Logan</b:City>
    <b:Publisher>Utah State University</b:Publisher>
    <b:Pages>39-52</b:Pages>
    <b:Author>
      <b:Author>
        <b:NameList>
          <b:Person>
            <b:Last>Bishop</b:Last>
            <b:Middle>Bruce</b:Middle>
            <b:First>A</b:First>
          </b:Person>
          <b:Person>
            <b:Last>Hughes</b:Last>
            <b:First>Trevor</b:First>
          </b:Person>
          <b:Person>
            <b:Last>McKee</b:Last>
            <b:First>Mac</b:First>
          </b:Person>
        </b:NameList>
      </b:Author>
    </b:Author>
    <b:URL>https://digitalcommons.usu.edu/ecstatic_all/76/</b:URL>
    <b:RefOrder>1</b:RefOrder>
  </b:Source>
  <b:Source>
    <b:Tag>War201</b:Tag>
    <b:SourceType>Report</b:SourceType>
    <b:Guid>{DCE68629-FAEC-44E2-A0D8-2323145DCFF8}</b:Guid>
    <b:Year>2020</b:Year>
    <b:ThesisType>Class Assignment</b:ThesisType>
    <b:Author>
      <b:Author>
        <b:NameList>
          <b:Person>
            <b:Last>Ward</b:Last>
            <b:Middle>Timothy</b:Middle>
            <b:First>Joshua</b:First>
          </b:Person>
        </b:NameList>
      </b:Author>
    </b:Author>
    <b:Title>GRAPHICAL AND SIMPLEX SOLUTIONS TO PROBLEM 2.3: ALLOCATING CROPS WITH LAND AND WATER CONSTRAINTS</b:Title>
    <b:Publisher>Utah State University</b:Publisher>
    <b:City>Logan</b:City>
    <b:RefOrder>3</b:RefOrder>
  </b:Source>
  <b:Source>
    <b:Tag>War202</b:Tag>
    <b:SourceType>DocumentFromInternetSite</b:SourceType>
    <b:Guid>{8C981371-1244-4045-8B07-5843EC53B542}</b:Guid>
    <b:Title>HW3</b:Title>
    <b:Year>2020</b:Year>
    <b:Author>
      <b:Author>
        <b:NameList>
          <b:Person>
            <b:Last>Ward</b:Last>
            <b:Middle>Timothy</b:Middle>
            <b:First>Joshua</b:First>
          </b:Person>
        </b:NameList>
      </b:Author>
    </b:Author>
    <b:Month>September</b:Month>
    <b:InternetSiteTitle>JTW_CEE5410_Repo</b:InternetSiteTitle>
    <b:URL>https://github.com/joshuatward/JTW_CEE5410_Repo/tree/master/HW3%20Excel_Gams</b:URL>
    <b:RefOrder>2</b:RefOrder>
  </b:Source>
</b:Sources>
</file>

<file path=customXml/itemProps1.xml><?xml version="1.0" encoding="utf-8"?>
<ds:datastoreItem xmlns:ds="http://schemas.openxmlformats.org/officeDocument/2006/customXml" ds:itemID="{54EE84E8-F054-495D-9A5B-F027D8C2A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CEE5410_Report.dotx</Template>
  <TotalTime>826</TotalTime>
  <Pages>9</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ALLOCATING HAY AND GRAIN CROPS WITH LAND, WATER, AND LABOR CONSTRAINTS</dc:title>
  <dc:subject>Maximizing profit and identifying governing constraints</dc:subject>
  <dc:creator>Joshua Ward</dc:creator>
  <cp:keywords/>
  <dc:description/>
  <cp:lastModifiedBy>Joshua Ward</cp:lastModifiedBy>
  <cp:revision>154</cp:revision>
  <dcterms:created xsi:type="dcterms:W3CDTF">2020-09-23T05:31:00Z</dcterms:created>
  <dcterms:modified xsi:type="dcterms:W3CDTF">2020-09-23T19:19:00Z</dcterms:modified>
  <cp:category>CEE 5410/6410 | Dr. David Rosenberg, PhD</cp:category>
</cp:coreProperties>
</file>