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9B526" w14:textId="77777777" w:rsidR="00BF1C20" w:rsidRDefault="00BF1C20">
      <w:pPr>
        <w:ind w:firstLine="720"/>
        <w:rPr>
          <w:rFonts w:ascii="Lato" w:eastAsia="Lato" w:hAnsi="Lato" w:cs="Lato"/>
        </w:rPr>
      </w:pPr>
    </w:p>
    <w:p w14:paraId="27476034" w14:textId="77777777" w:rsidR="00BF1C20" w:rsidRDefault="00D00B51">
      <w:pPr>
        <w:ind w:firstLine="720"/>
        <w:rPr>
          <w:rFonts w:ascii="Lato" w:eastAsia="Lato" w:hAnsi="Lato" w:cs="Lato"/>
        </w:rPr>
      </w:pPr>
      <w:r>
        <w:rPr>
          <w:rFonts w:ascii="Lato" w:eastAsia="Lato" w:hAnsi="Lato" w:cs="Lato"/>
        </w:rPr>
        <w:t>The Georgetown Program Board (GPB) appeals the initial allocation of funds made by the Georgetown University Student Association Finance and Appropriations Committee (FinApp). The current allocation of funds to GPB of $135,000 is an allocation that will no</w:t>
      </w:r>
      <w:r>
        <w:rPr>
          <w:rFonts w:ascii="Lato" w:eastAsia="Lato" w:hAnsi="Lato" w:cs="Lato"/>
        </w:rPr>
        <w:t>t allow GPB to optimally execute on the mission of the program board to instate a sense of community spirit among all Georgetown students, from all backgrounds. As a result, GPB is requesting a total allocation of $150,000 from FinApp, a $15,000 increase f</w:t>
      </w:r>
      <w:r>
        <w:rPr>
          <w:rFonts w:ascii="Lato" w:eastAsia="Lato" w:hAnsi="Lato" w:cs="Lato"/>
        </w:rPr>
        <w:t>rom the current allocation.</w:t>
      </w:r>
    </w:p>
    <w:p w14:paraId="784265DB" w14:textId="77777777" w:rsidR="00BF1C20" w:rsidRDefault="00BF1C20">
      <w:pPr>
        <w:ind w:firstLine="720"/>
        <w:rPr>
          <w:rFonts w:ascii="Lato" w:eastAsia="Lato" w:hAnsi="Lato" w:cs="Lato"/>
        </w:rPr>
      </w:pPr>
    </w:p>
    <w:p w14:paraId="264A80E4" w14:textId="77777777" w:rsidR="00BF1C20" w:rsidRDefault="00D00B51">
      <w:pPr>
        <w:rPr>
          <w:rFonts w:ascii="Lato" w:eastAsia="Lato" w:hAnsi="Lato" w:cs="Lato"/>
        </w:rPr>
      </w:pPr>
      <w:r>
        <w:rPr>
          <w:rFonts w:ascii="Lato" w:eastAsia="Lato" w:hAnsi="Lato" w:cs="Lato"/>
          <w:b/>
        </w:rPr>
        <w:t>Why GPB</w:t>
      </w:r>
    </w:p>
    <w:p w14:paraId="133F67E6" w14:textId="77777777" w:rsidR="00BF1C20" w:rsidRDefault="00D00B51">
      <w:pPr>
        <w:ind w:firstLine="720"/>
        <w:rPr>
          <w:rFonts w:ascii="Lato" w:eastAsia="Lato" w:hAnsi="Lato" w:cs="Lato"/>
        </w:rPr>
      </w:pPr>
      <w:r>
        <w:rPr>
          <w:rFonts w:ascii="Lato" w:eastAsia="Lato" w:hAnsi="Lato" w:cs="Lato"/>
        </w:rPr>
        <w:t xml:space="preserve">The mission of GPB is to create an atmosphere of community spirit at Georgetown, and to provide high-quality, low-cost entertainment for the </w:t>
      </w:r>
      <w:r>
        <w:rPr>
          <w:rFonts w:ascii="Lato" w:eastAsia="Lato" w:hAnsi="Lato" w:cs="Lato"/>
          <w:i/>
          <w:u w:val="single"/>
        </w:rPr>
        <w:t>entire</w:t>
      </w:r>
      <w:r>
        <w:rPr>
          <w:rFonts w:ascii="Lato" w:eastAsia="Lato" w:hAnsi="Lato" w:cs="Lato"/>
        </w:rPr>
        <w:t xml:space="preserve"> undergraduate campus community. The events programmed by GPB reflect th</w:t>
      </w:r>
      <w:r>
        <w:rPr>
          <w:rFonts w:ascii="Lato" w:eastAsia="Lato" w:hAnsi="Lato" w:cs="Lato"/>
        </w:rPr>
        <w:t>e mission of GPB and the diversity of interests, backgrounds, and persons at Georgetown University. GPB has successfully met this mission this year, through the continuation of events that Georgetown students have come to expect from GPB, such as the Mr. G</w:t>
      </w:r>
      <w:r>
        <w:rPr>
          <w:rFonts w:ascii="Lato" w:eastAsia="Lato" w:hAnsi="Lato" w:cs="Lato"/>
        </w:rPr>
        <w:t xml:space="preserve">eorgetown Pageant, New York Trip, and Funniest Human at Georgetown, which we have sold out capacity year after year for, as well as the introduction of new events, such as the Diamante Fashion Show, which, in its inaugural year, sold out Gaston Hall. With </w:t>
      </w:r>
      <w:r>
        <w:rPr>
          <w:rFonts w:ascii="Lato" w:eastAsia="Lato" w:hAnsi="Lato" w:cs="Lato"/>
        </w:rPr>
        <w:t>every ticket to any GPB event mandated to be no more than $10 after this year, as well as the institution of a partnership instituted with the Georgetown Scholarship Program, GPB has made active inroads to improve the diversity of attendance and membership</w:t>
      </w:r>
      <w:r>
        <w:rPr>
          <w:rFonts w:ascii="Lato" w:eastAsia="Lato" w:hAnsi="Lato" w:cs="Lato"/>
        </w:rPr>
        <w:t xml:space="preserve"> for our organization and our events.</w:t>
      </w:r>
    </w:p>
    <w:p w14:paraId="02819775" w14:textId="77777777" w:rsidR="00BF1C20" w:rsidRDefault="00BF1C20">
      <w:pPr>
        <w:ind w:firstLine="720"/>
        <w:rPr>
          <w:rFonts w:ascii="Lato" w:eastAsia="Lato" w:hAnsi="Lato" w:cs="Lato"/>
        </w:rPr>
      </w:pPr>
    </w:p>
    <w:p w14:paraId="409C201F" w14:textId="77777777" w:rsidR="00BF1C20" w:rsidRDefault="00D00B51">
      <w:pPr>
        <w:rPr>
          <w:rFonts w:ascii="Lato" w:eastAsia="Lato" w:hAnsi="Lato" w:cs="Lato"/>
          <w:b/>
        </w:rPr>
      </w:pPr>
      <w:r>
        <w:rPr>
          <w:rFonts w:ascii="Lato" w:eastAsia="Lato" w:hAnsi="Lato" w:cs="Lato"/>
          <w:b/>
        </w:rPr>
        <w:t>Current Allocation</w:t>
      </w:r>
    </w:p>
    <w:p w14:paraId="40891D15" w14:textId="77777777" w:rsidR="00BF1C20" w:rsidRDefault="00D00B51">
      <w:pPr>
        <w:ind w:firstLine="720"/>
        <w:rPr>
          <w:rFonts w:ascii="Lato" w:eastAsia="Lato" w:hAnsi="Lato" w:cs="Lato"/>
        </w:rPr>
      </w:pPr>
      <w:r>
        <w:rPr>
          <w:rFonts w:ascii="Lato" w:eastAsia="Lato" w:hAnsi="Lato" w:cs="Lato"/>
        </w:rPr>
        <w:t xml:space="preserve">Speaking directly to our current allocation, the Executive Board of GPB appreciates the intentions of FinApp by increasing our allocation from $93,340 to $135,000 for the upcoming year (for a total </w:t>
      </w:r>
      <w:r>
        <w:rPr>
          <w:rFonts w:ascii="Lato" w:eastAsia="Lato" w:hAnsi="Lato" w:cs="Lato"/>
        </w:rPr>
        <w:t>allocation increase of $41,660), but we believe that there is some context that is necessary to remember. First, and foremost, this Fiscal Year, GPB has committed to systematically adopting the Georgetown Day programming. In years previous to the current f</w:t>
      </w:r>
      <w:r>
        <w:rPr>
          <w:rFonts w:ascii="Lato" w:eastAsia="Lato" w:hAnsi="Lato" w:cs="Lato"/>
        </w:rPr>
        <w:t>iscal year, we have seen Georgetown Day regularly funded at an allocation of $15,000. Furthermore, in the past year, we have seen a decrease of funding from the student centers of $16,000: $10,000 for HFSC specific programming, and $6,000 for an  investmen</w:t>
      </w:r>
      <w:r>
        <w:rPr>
          <w:rFonts w:ascii="Lato" w:eastAsia="Lato" w:hAnsi="Lato" w:cs="Lato"/>
        </w:rPr>
        <w:t>t in ensuring that GPB had weekly movies. We have not seen these funds reciprocally invested into direct student programming, and our current allocation does not allow for us to host a movie each weekend.</w:t>
      </w:r>
      <w:r>
        <w:rPr>
          <w:rFonts w:ascii="Lato" w:eastAsia="Lato" w:hAnsi="Lato" w:cs="Lato"/>
          <w:b/>
        </w:rPr>
        <w:t xml:space="preserve"> These two combined costs put our</w:t>
      </w:r>
      <w:r>
        <w:rPr>
          <w:rFonts w:ascii="Lato" w:eastAsia="Lato" w:hAnsi="Lato" w:cs="Lato"/>
        </w:rPr>
        <w:t xml:space="preserve"> </w:t>
      </w:r>
      <w:r>
        <w:rPr>
          <w:rFonts w:ascii="Lato" w:eastAsia="Lato" w:hAnsi="Lato" w:cs="Lato"/>
          <w:b/>
        </w:rPr>
        <w:t>actual increased a</w:t>
      </w:r>
      <w:r>
        <w:rPr>
          <w:rFonts w:ascii="Lato" w:eastAsia="Lato" w:hAnsi="Lato" w:cs="Lato"/>
          <w:b/>
        </w:rPr>
        <w:t>llocation to only $10,660</w:t>
      </w:r>
      <w:r>
        <w:rPr>
          <w:rFonts w:ascii="Lato" w:eastAsia="Lato" w:hAnsi="Lato" w:cs="Lato"/>
        </w:rPr>
        <w:t>.</w:t>
      </w:r>
    </w:p>
    <w:p w14:paraId="672D749C" w14:textId="77777777" w:rsidR="00BF1C20" w:rsidRDefault="00D00B51">
      <w:pPr>
        <w:ind w:firstLine="720"/>
        <w:rPr>
          <w:rFonts w:ascii="Lato" w:eastAsia="Lato" w:hAnsi="Lato" w:cs="Lato"/>
        </w:rPr>
      </w:pPr>
      <w:r>
        <w:rPr>
          <w:rFonts w:ascii="Lato" w:eastAsia="Lato" w:hAnsi="Lato" w:cs="Lato"/>
        </w:rPr>
        <w:t>With our current $135,000 allocation, there will be weekly movies each weekend throughout the year, a satisfactory Georgetown budget, a continuation of our current marketing budget, the maintenance of the membership budget, a dec</w:t>
      </w:r>
      <w:r>
        <w:rPr>
          <w:rFonts w:ascii="Lato" w:eastAsia="Lato" w:hAnsi="Lato" w:cs="Lato"/>
        </w:rPr>
        <w:t xml:space="preserve">rease of $2,000 to our general budget (a recommendation from the current board, in order to invest more money directly into student programming), and the removal of the leadership development allocation. The additional $15,000 will improve both the spring </w:t>
      </w:r>
      <w:r>
        <w:rPr>
          <w:rFonts w:ascii="Lato" w:eastAsia="Lato" w:hAnsi="Lato" w:cs="Lato"/>
        </w:rPr>
        <w:t>concert and the event chairs’ programming capabilities, explained in detail in the following paragraphs. We have placed a proposed allocation with $135,000 and $150,000 in the appendix.</w:t>
      </w:r>
    </w:p>
    <w:p w14:paraId="55DF7789" w14:textId="77777777" w:rsidR="00BF1C20" w:rsidRDefault="00BF1C20">
      <w:pPr>
        <w:rPr>
          <w:rFonts w:ascii="Lato" w:eastAsia="Lato" w:hAnsi="Lato" w:cs="Lato"/>
          <w:b/>
        </w:rPr>
      </w:pPr>
      <w:bookmarkStart w:id="0" w:name="_GoBack"/>
      <w:bookmarkEnd w:id="0"/>
    </w:p>
    <w:p w14:paraId="78F9AE10" w14:textId="77777777" w:rsidR="00BF1C20" w:rsidRDefault="00D00B51">
      <w:pPr>
        <w:rPr>
          <w:rFonts w:ascii="Lato" w:eastAsia="Lato" w:hAnsi="Lato" w:cs="Lato"/>
          <w:b/>
        </w:rPr>
      </w:pPr>
      <w:r>
        <w:rPr>
          <w:rFonts w:ascii="Lato" w:eastAsia="Lato" w:hAnsi="Lato" w:cs="Lato"/>
          <w:b/>
        </w:rPr>
        <w:lastRenderedPageBreak/>
        <w:t>The Spring Concert</w:t>
      </w:r>
    </w:p>
    <w:p w14:paraId="1D97A037" w14:textId="77777777" w:rsidR="00BF1C20" w:rsidRDefault="00D00B51">
      <w:pPr>
        <w:ind w:firstLine="720"/>
        <w:rPr>
          <w:rFonts w:ascii="Lato" w:eastAsia="Lato" w:hAnsi="Lato" w:cs="Lato"/>
        </w:rPr>
      </w:pPr>
      <w:r>
        <w:rPr>
          <w:rFonts w:ascii="Lato" w:eastAsia="Lato" w:hAnsi="Lato" w:cs="Lato"/>
        </w:rPr>
        <w:t>During the duration of deliberations, there seeme</w:t>
      </w:r>
      <w:r>
        <w:rPr>
          <w:rFonts w:ascii="Lato" w:eastAsia="Lato" w:hAnsi="Lato" w:cs="Lato"/>
        </w:rPr>
        <w:t>d to be two misconceptions surrounding GPB that were brought up a significant amount of times, the first being the budget request for the concert. It was brought up that by cutting our requested budget by $50,000, the concert budget would still remain at $</w:t>
      </w:r>
      <w:r>
        <w:rPr>
          <w:rFonts w:ascii="Lato" w:eastAsia="Lato" w:hAnsi="Lato" w:cs="Lato"/>
        </w:rPr>
        <w:t xml:space="preserve">100,000—this is factually incorrect. Our requested allocation for the concert was $95,760. With the current allocation, we can increase our allocation for the concert to between $75,000-$80,000 (to </w:t>
      </w:r>
      <w:r w:rsidR="00606C19">
        <w:rPr>
          <w:rFonts w:ascii="Lato" w:eastAsia="Lato" w:hAnsi="Lato" w:cs="Lato"/>
        </w:rPr>
        <w:t>be determined</w:t>
      </w:r>
      <w:r>
        <w:rPr>
          <w:rFonts w:ascii="Lato" w:eastAsia="Lato" w:hAnsi="Lato" w:cs="Lato"/>
        </w:rPr>
        <w:t xml:space="preserve"> by the next board). With fixed costs for the co</w:t>
      </w:r>
      <w:r>
        <w:rPr>
          <w:rFonts w:ascii="Lato" w:eastAsia="Lato" w:hAnsi="Lato" w:cs="Lato"/>
        </w:rPr>
        <w:t>ncert, this would leave our artist budget at around $40,000-$45,000 for all three artists, which does not allow us to effectively bring the concert artist to the next level. From our experience in the last few years, a high ticket cost will only decrease a</w:t>
      </w:r>
      <w:r>
        <w:rPr>
          <w:rFonts w:ascii="Lato" w:eastAsia="Lato" w:hAnsi="Lato" w:cs="Lato"/>
        </w:rPr>
        <w:t>ttendance at concerts, so in order for GPB to increase the recognition and level of our artist quality, we must do that through an increased allocation. Therefore, by increasing our allocation by $15,000, we believe we can invest $10,000 more in the artist</w:t>
      </w:r>
      <w:r>
        <w:rPr>
          <w:rFonts w:ascii="Lato" w:eastAsia="Lato" w:hAnsi="Lato" w:cs="Lato"/>
        </w:rPr>
        <w:t xml:space="preserve"> fee to bring that number over $50,000 which puts us in the next tier of artist. These artists would include names such as H.E.R, A Boogie, Cheat Codes, American Authors, St. Motel, T-Pain, X Ambassadors, Misterwives, Tinashe, Matoma, and Lil John.</w:t>
      </w:r>
    </w:p>
    <w:p w14:paraId="5CEA0FF5" w14:textId="77777777" w:rsidR="00BF1C20" w:rsidRDefault="00BF1C20">
      <w:pPr>
        <w:rPr>
          <w:rFonts w:ascii="Lato" w:eastAsia="Lato" w:hAnsi="Lato" w:cs="Lato"/>
        </w:rPr>
      </w:pPr>
    </w:p>
    <w:p w14:paraId="1A7309C4" w14:textId="77777777" w:rsidR="00BF1C20" w:rsidRDefault="00D00B51">
      <w:pPr>
        <w:rPr>
          <w:rFonts w:ascii="Lato" w:eastAsia="Lato" w:hAnsi="Lato" w:cs="Lato"/>
          <w:b/>
        </w:rPr>
      </w:pPr>
      <w:r>
        <w:rPr>
          <w:rFonts w:ascii="Lato" w:eastAsia="Lato" w:hAnsi="Lato" w:cs="Lato"/>
          <w:b/>
        </w:rPr>
        <w:t>Struct</w:t>
      </w:r>
      <w:r>
        <w:rPr>
          <w:rFonts w:ascii="Lato" w:eastAsia="Lato" w:hAnsi="Lato" w:cs="Lato"/>
          <w:b/>
        </w:rPr>
        <w:t>ural Changes: The Events Chairs</w:t>
      </w:r>
    </w:p>
    <w:p w14:paraId="4A4A5CEC" w14:textId="77777777" w:rsidR="00BF1C20" w:rsidRDefault="00D00B51">
      <w:pPr>
        <w:ind w:firstLine="720"/>
        <w:rPr>
          <w:rFonts w:ascii="Lato" w:eastAsia="Lato" w:hAnsi="Lato" w:cs="Lato"/>
        </w:rPr>
      </w:pPr>
      <w:r>
        <w:rPr>
          <w:rFonts w:ascii="Lato" w:eastAsia="Lato" w:hAnsi="Lato" w:cs="Lato"/>
        </w:rPr>
        <w:t>The other $5,000 of the $15,000 allocation increase would go towards increasing the events chairs budget. We believe that the second misconception in the room during deliberations was that GPB was radically “changing” the st</w:t>
      </w:r>
      <w:r>
        <w:rPr>
          <w:rFonts w:ascii="Lato" w:eastAsia="Lato" w:hAnsi="Lato" w:cs="Lato"/>
        </w:rPr>
        <w:t xml:space="preserve">ructure of the organization. In fact, the structure and general operations of the organization are not changing at all, simply the limits on what parameters a board member can program are being lightened (for example, a board member isn’t required to only </w:t>
      </w:r>
      <w:r>
        <w:rPr>
          <w:rFonts w:ascii="Lato" w:eastAsia="Lato" w:hAnsi="Lato" w:cs="Lato"/>
        </w:rPr>
        <w:t xml:space="preserve">program on campus events, off campus events, late events, or other arbitrary categories).  These thoughtful changes will reflect attentiveness to our mission and will aid in achieving GPB’s goals for the coming year. By doing this, we are allowing members </w:t>
      </w:r>
      <w:r>
        <w:rPr>
          <w:rFonts w:ascii="Lato" w:eastAsia="Lato" w:hAnsi="Lato" w:cs="Lato"/>
        </w:rPr>
        <w:t>to broaden what types of events they are thinking of without truly changing the operations of the organization; therefore, to cut the allocation for the organization due to “watching to see if the new structure succeeds” is an unfair claim, as the structur</w:t>
      </w:r>
      <w:r>
        <w:rPr>
          <w:rFonts w:ascii="Lato" w:eastAsia="Lato" w:hAnsi="Lato" w:cs="Lato"/>
        </w:rPr>
        <w:t xml:space="preserve">e, at its heart, isn’t necessarily changing. </w:t>
      </w:r>
    </w:p>
    <w:p w14:paraId="21DBB6D5" w14:textId="77777777" w:rsidR="00BF1C20" w:rsidRDefault="00D00B51">
      <w:pPr>
        <w:ind w:firstLine="720"/>
        <w:rPr>
          <w:rFonts w:ascii="Lato" w:eastAsia="Lato" w:hAnsi="Lato" w:cs="Lato"/>
          <w:b/>
          <w:i/>
          <w:u w:val="single"/>
        </w:rPr>
      </w:pPr>
      <w:r>
        <w:rPr>
          <w:rFonts w:ascii="Lato" w:eastAsia="Lato" w:hAnsi="Lato" w:cs="Lato"/>
        </w:rPr>
        <w:t>Furthermore, the increase of $5,000 to the events chairs budgets will assist us in broadening the viewpoint of our already successful programming. In the past year, we have sold out tickets to events such as Mr</w:t>
      </w:r>
      <w:r>
        <w:rPr>
          <w:rFonts w:ascii="Lato" w:eastAsia="Lato" w:hAnsi="Lato" w:cs="Lato"/>
        </w:rPr>
        <w:t>. Georgetown, Funniest Human at Georgetown, the NYC trip, the Yacht Party, the Fashion Show, and many more. Space capacity has caused us to turn away hundreds of students from events over the past several years, but with an increased allocation, we can con</w:t>
      </w:r>
      <w:r>
        <w:rPr>
          <w:rFonts w:ascii="Lato" w:eastAsia="Lato" w:hAnsi="Lato" w:cs="Lato"/>
        </w:rPr>
        <w:t>sider moving events to larger spaces—such as Mr. Georgetown moving to McDonough Arena, Funniest Human moving to a larger space, and reserving a larger boat for the yacht party. There is a clear demand for increased capacity at these events, as well as a de</w:t>
      </w:r>
      <w:r>
        <w:rPr>
          <w:rFonts w:ascii="Lato" w:eastAsia="Lato" w:hAnsi="Lato" w:cs="Lato"/>
        </w:rPr>
        <w:t>monstrated capability of programming these events, so we believe that there is clear evidence for this increased budget allocation. With the current allocation of $135,000, we believe that the events budgets would not be increasing by more than $2,000-$3,0</w:t>
      </w:r>
      <w:r>
        <w:rPr>
          <w:rFonts w:ascii="Lato" w:eastAsia="Lato" w:hAnsi="Lato" w:cs="Lato"/>
        </w:rPr>
        <w:t xml:space="preserve">00, but with the increased allocation to $150,000, we would see an events budget of around $60,000 for the year which would allow for expansion of current programming, as well as the institution of a few new programs. </w:t>
      </w:r>
    </w:p>
    <w:p w14:paraId="0501CED7" w14:textId="77777777" w:rsidR="00BF1C20" w:rsidRDefault="00D00B51">
      <w:pPr>
        <w:rPr>
          <w:rFonts w:ascii="Lato" w:eastAsia="Lato" w:hAnsi="Lato" w:cs="Lato"/>
          <w:b/>
        </w:rPr>
      </w:pPr>
      <w:r>
        <w:br w:type="page"/>
      </w:r>
    </w:p>
    <w:p w14:paraId="3168D032" w14:textId="77777777" w:rsidR="00BF1C20" w:rsidRDefault="00D00B51">
      <w:pPr>
        <w:rPr>
          <w:rFonts w:ascii="Lato" w:eastAsia="Lato" w:hAnsi="Lato" w:cs="Lato"/>
        </w:rPr>
      </w:pPr>
      <w:r>
        <w:rPr>
          <w:rFonts w:ascii="Lato" w:eastAsia="Lato" w:hAnsi="Lato" w:cs="Lato"/>
          <w:b/>
        </w:rPr>
        <w:lastRenderedPageBreak/>
        <w:t xml:space="preserve">APPENDIX A:  </w:t>
      </w:r>
      <w:r>
        <w:rPr>
          <w:rFonts w:ascii="Lato" w:eastAsia="Lato" w:hAnsi="Lato" w:cs="Lato"/>
        </w:rPr>
        <w:t>Allocation Breakdowns</w:t>
      </w:r>
    </w:p>
    <w:p w14:paraId="1D07C996" w14:textId="77777777" w:rsidR="00BF1C20" w:rsidRDefault="00D00B51">
      <w:pPr>
        <w:ind w:firstLine="720"/>
        <w:rPr>
          <w:rFonts w:ascii="Lato" w:eastAsia="Lato" w:hAnsi="Lato" w:cs="Lato"/>
        </w:rPr>
      </w:pPr>
      <w:r>
        <w:rPr>
          <w:rFonts w:ascii="Lato" w:eastAsia="Lato" w:hAnsi="Lato" w:cs="Lato"/>
        </w:rPr>
        <w:t xml:space="preserve"> </w:t>
      </w:r>
    </w:p>
    <w:tbl>
      <w:tblPr>
        <w:tblStyle w:val="a"/>
        <w:tblW w:w="94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65"/>
        <w:gridCol w:w="1380"/>
        <w:gridCol w:w="1380"/>
        <w:gridCol w:w="1380"/>
        <w:gridCol w:w="1380"/>
        <w:gridCol w:w="1965"/>
      </w:tblGrid>
      <w:tr w:rsidR="00BF1C20" w14:paraId="7FC91322" w14:textId="77777777" w:rsidTr="00606C19">
        <w:trPr>
          <w:trHeight w:val="11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D348A" w14:textId="77777777" w:rsidR="00BF1C20" w:rsidRDefault="00D00B51">
            <w:pPr>
              <w:rPr>
                <w:rFonts w:ascii="Lato" w:eastAsia="Lato" w:hAnsi="Lato" w:cs="Lato"/>
                <w:b/>
              </w:rPr>
            </w:pPr>
            <w:r>
              <w:rPr>
                <w:rFonts w:ascii="Lato" w:eastAsia="Lato" w:hAnsi="Lato" w:cs="Lato"/>
                <w:b/>
              </w:rPr>
              <w:t xml:space="preserve">Committee </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65830D" w14:textId="77777777" w:rsidR="00BF1C20" w:rsidRDefault="00D00B51">
            <w:pPr>
              <w:rPr>
                <w:rFonts w:ascii="Lato" w:eastAsia="Lato" w:hAnsi="Lato" w:cs="Lato"/>
                <w:b/>
              </w:rPr>
            </w:pPr>
            <w:r>
              <w:rPr>
                <w:rFonts w:ascii="Lato" w:eastAsia="Lato" w:hAnsi="Lato" w:cs="Lato"/>
                <w:b/>
              </w:rPr>
              <w:t>Current Allocation (FY18)</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61594D" w14:textId="77777777" w:rsidR="00BF1C20" w:rsidRDefault="00D00B51">
            <w:pPr>
              <w:rPr>
                <w:rFonts w:ascii="Lato" w:eastAsia="Lato" w:hAnsi="Lato" w:cs="Lato"/>
                <w:b/>
              </w:rPr>
            </w:pPr>
            <w:r>
              <w:rPr>
                <w:rFonts w:ascii="Lato" w:eastAsia="Lato" w:hAnsi="Lato" w:cs="Lato"/>
                <w:b/>
              </w:rPr>
              <w:t>Original Proposed Allocation</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AB8EB4" w14:textId="77777777" w:rsidR="00BF1C20" w:rsidRDefault="00D00B51">
            <w:pPr>
              <w:rPr>
                <w:rFonts w:ascii="Lato" w:eastAsia="Lato" w:hAnsi="Lato" w:cs="Lato"/>
                <w:b/>
              </w:rPr>
            </w:pPr>
            <w:r>
              <w:rPr>
                <w:rFonts w:ascii="Lato" w:eastAsia="Lato" w:hAnsi="Lato" w:cs="Lato"/>
                <w:b/>
              </w:rPr>
              <w:t>Current FY19</w:t>
            </w:r>
          </w:p>
          <w:p w14:paraId="2B8E5DEB" w14:textId="77777777" w:rsidR="00BF1C20" w:rsidRDefault="00D00B51">
            <w:pPr>
              <w:rPr>
                <w:rFonts w:ascii="Lato" w:eastAsia="Lato" w:hAnsi="Lato" w:cs="Lato"/>
                <w:b/>
              </w:rPr>
            </w:pPr>
            <w:r>
              <w:rPr>
                <w:rFonts w:ascii="Lato" w:eastAsia="Lato" w:hAnsi="Lato" w:cs="Lato"/>
                <w:b/>
              </w:rPr>
              <w:t>Allocation*</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B5C1A3" w14:textId="77777777" w:rsidR="00BF1C20" w:rsidRDefault="00D00B51">
            <w:pPr>
              <w:rPr>
                <w:rFonts w:ascii="Lato" w:eastAsia="Lato" w:hAnsi="Lato" w:cs="Lato"/>
                <w:b/>
              </w:rPr>
            </w:pPr>
            <w:r>
              <w:rPr>
                <w:rFonts w:ascii="Lato" w:eastAsia="Lato" w:hAnsi="Lato" w:cs="Lato"/>
                <w:b/>
              </w:rPr>
              <w:t>Counter Proposed Allocation*</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D245B5" w14:textId="77777777" w:rsidR="00BF1C20" w:rsidRDefault="00D00B51">
            <w:pPr>
              <w:rPr>
                <w:rFonts w:ascii="Lato" w:eastAsia="Lato" w:hAnsi="Lato" w:cs="Lato"/>
                <w:b/>
              </w:rPr>
            </w:pPr>
            <w:r>
              <w:rPr>
                <w:rFonts w:ascii="Lato" w:eastAsia="Lato" w:hAnsi="Lato" w:cs="Lato"/>
                <w:b/>
              </w:rPr>
              <w:t>Main Reasons for Increase</w:t>
            </w:r>
          </w:p>
        </w:tc>
      </w:tr>
      <w:tr w:rsidR="00BF1C20" w14:paraId="28018EE9" w14:textId="77777777" w:rsidTr="00606C19">
        <w:trPr>
          <w:trHeight w:val="50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EFEC25" w14:textId="77777777" w:rsidR="00BF1C20" w:rsidRDefault="00D00B51">
            <w:pPr>
              <w:rPr>
                <w:rFonts w:ascii="Lato" w:eastAsia="Lato" w:hAnsi="Lato" w:cs="Lato"/>
              </w:rPr>
            </w:pPr>
            <w:r>
              <w:rPr>
                <w:rFonts w:ascii="Lato" w:eastAsia="Lato" w:hAnsi="Lato" w:cs="Lato"/>
              </w:rPr>
              <w:t>Events</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12433DC2" w14:textId="77777777" w:rsidR="00BF1C20" w:rsidRDefault="00D00B51">
            <w:pPr>
              <w:rPr>
                <w:rFonts w:ascii="Lato" w:eastAsia="Lato" w:hAnsi="Lato" w:cs="Lato"/>
              </w:rPr>
            </w:pPr>
            <w:r>
              <w:rPr>
                <w:rFonts w:ascii="Lato" w:eastAsia="Lato" w:hAnsi="Lato" w:cs="Lato"/>
              </w:rPr>
              <w:t>$52,420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38A4E7AF" w14:textId="77777777" w:rsidR="00BF1C20" w:rsidRDefault="00D00B51">
            <w:pPr>
              <w:rPr>
                <w:rFonts w:ascii="Lato" w:eastAsia="Lato" w:hAnsi="Lato" w:cs="Lato"/>
              </w:rPr>
            </w:pPr>
            <w:r>
              <w:rPr>
                <w:rFonts w:ascii="Lato" w:eastAsia="Lato" w:hAnsi="Lato" w:cs="Lato"/>
              </w:rPr>
              <w:t>$100,000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295904DC" w14:textId="77777777" w:rsidR="00BF1C20" w:rsidRDefault="00D00B51">
            <w:pPr>
              <w:rPr>
                <w:rFonts w:ascii="Lato" w:eastAsia="Lato" w:hAnsi="Lato" w:cs="Lato"/>
              </w:rPr>
            </w:pPr>
            <w:r>
              <w:rPr>
                <w:rFonts w:ascii="Lato" w:eastAsia="Lato" w:hAnsi="Lato" w:cs="Lato"/>
              </w:rPr>
              <w:t>$55,541</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571C2F0E" w14:textId="77777777" w:rsidR="00BF1C20" w:rsidRDefault="00D00B51">
            <w:pPr>
              <w:ind w:firstLine="90"/>
              <w:rPr>
                <w:rFonts w:ascii="Lato" w:eastAsia="Lato" w:hAnsi="Lato" w:cs="Lato"/>
                <w:b/>
              </w:rPr>
            </w:pPr>
            <w:r>
              <w:rPr>
                <w:rFonts w:ascii="Lato" w:eastAsia="Lato" w:hAnsi="Lato" w:cs="Lato"/>
                <w:b/>
              </w:rPr>
              <w:t>$60,000</w:t>
            </w:r>
          </w:p>
        </w:tc>
        <w:tc>
          <w:tcPr>
            <w:tcW w:w="1965"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6F4622B2" w14:textId="77777777" w:rsidR="00BF1C20" w:rsidRDefault="00D00B51">
            <w:pPr>
              <w:ind w:left="180" w:hanging="180"/>
              <w:rPr>
                <w:rFonts w:ascii="Lato" w:eastAsia="Lato" w:hAnsi="Lato" w:cs="Lato"/>
              </w:rPr>
            </w:pPr>
            <w:r>
              <w:rPr>
                <w:rFonts w:ascii="Lato" w:eastAsia="Lato" w:hAnsi="Lato" w:cs="Lato"/>
                <w:i/>
              </w:rPr>
              <w:t>Events</w:t>
            </w:r>
            <w:r>
              <w:rPr>
                <w:rFonts w:ascii="Lato" w:eastAsia="Lato" w:hAnsi="Lato" w:cs="Lato"/>
              </w:rPr>
              <w:t>:</w:t>
            </w:r>
          </w:p>
          <w:p w14:paraId="70ADF51B" w14:textId="77777777" w:rsidR="00BF1C20" w:rsidRDefault="00D00B51">
            <w:pPr>
              <w:numPr>
                <w:ilvl w:val="0"/>
                <w:numId w:val="1"/>
              </w:numPr>
              <w:ind w:left="270" w:hanging="180"/>
              <w:contextualSpacing/>
              <w:rPr>
                <w:rFonts w:ascii="Lato" w:eastAsia="Lato" w:hAnsi="Lato" w:cs="Lato"/>
                <w:sz w:val="20"/>
                <w:szCs w:val="20"/>
              </w:rPr>
            </w:pPr>
            <w:r>
              <w:rPr>
                <w:rFonts w:ascii="Lato" w:eastAsia="Lato" w:hAnsi="Lato" w:cs="Lato"/>
                <w:sz w:val="20"/>
                <w:szCs w:val="20"/>
              </w:rPr>
              <w:t>Increase student access to successful programming</w:t>
            </w:r>
          </w:p>
          <w:p w14:paraId="5CA1031E" w14:textId="77777777" w:rsidR="00BF1C20" w:rsidRDefault="00D00B51">
            <w:pPr>
              <w:numPr>
                <w:ilvl w:val="0"/>
                <w:numId w:val="1"/>
              </w:numPr>
              <w:ind w:left="270" w:hanging="180"/>
              <w:contextualSpacing/>
              <w:rPr>
                <w:rFonts w:ascii="Lato" w:eastAsia="Lato" w:hAnsi="Lato" w:cs="Lato"/>
                <w:sz w:val="20"/>
                <w:szCs w:val="20"/>
              </w:rPr>
            </w:pPr>
            <w:r>
              <w:rPr>
                <w:rFonts w:ascii="Lato" w:eastAsia="Lato" w:hAnsi="Lato" w:cs="Lato"/>
                <w:sz w:val="20"/>
                <w:szCs w:val="20"/>
              </w:rPr>
              <w:t>Allow for member-generated events and innovate programs</w:t>
            </w:r>
          </w:p>
        </w:tc>
      </w:tr>
      <w:tr w:rsidR="00BF1C20" w14:paraId="3082AAEC" w14:textId="77777777" w:rsidTr="00606C19">
        <w:trPr>
          <w:trHeight w:val="50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D44188" w14:textId="77777777" w:rsidR="00BF1C20" w:rsidRDefault="00D00B51">
            <w:pPr>
              <w:rPr>
                <w:rFonts w:ascii="Lato" w:eastAsia="Lato" w:hAnsi="Lato" w:cs="Lato"/>
              </w:rPr>
            </w:pPr>
            <w:r>
              <w:rPr>
                <w:rFonts w:ascii="Lato" w:eastAsia="Lato" w:hAnsi="Lato" w:cs="Lato"/>
              </w:rPr>
              <w:t>Films</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FE2E3CA" w14:textId="77777777" w:rsidR="00BF1C20" w:rsidRDefault="00D00B51">
            <w:pPr>
              <w:rPr>
                <w:rFonts w:ascii="Lato" w:eastAsia="Lato" w:hAnsi="Lato" w:cs="Lato"/>
              </w:rPr>
            </w:pPr>
            <w:r>
              <w:rPr>
                <w:rFonts w:ascii="Lato" w:eastAsia="Lato" w:hAnsi="Lato" w:cs="Lato"/>
              </w:rPr>
              <w:t>$25,000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E4966A5" w14:textId="77777777" w:rsidR="00BF1C20" w:rsidRDefault="00D00B51">
            <w:pPr>
              <w:rPr>
                <w:rFonts w:ascii="Lato" w:eastAsia="Lato" w:hAnsi="Lato" w:cs="Lato"/>
              </w:rPr>
            </w:pPr>
            <w:r>
              <w:rPr>
                <w:rFonts w:ascii="Lato" w:eastAsia="Lato" w:hAnsi="Lato" w:cs="Lato"/>
              </w:rPr>
              <w:t>$37,235</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30F38C81" w14:textId="77777777" w:rsidR="00BF1C20" w:rsidRDefault="00D00B51">
            <w:pPr>
              <w:rPr>
                <w:rFonts w:ascii="Lato" w:eastAsia="Lato" w:hAnsi="Lato" w:cs="Lato"/>
              </w:rPr>
            </w:pPr>
            <w:r>
              <w:rPr>
                <w:rFonts w:ascii="Lato" w:eastAsia="Lato" w:hAnsi="Lato" w:cs="Lato"/>
              </w:rPr>
              <w:t>$37,235</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A61EC0F" w14:textId="77777777" w:rsidR="00BF1C20" w:rsidRDefault="00D00B51">
            <w:pPr>
              <w:ind w:firstLine="90"/>
              <w:rPr>
                <w:rFonts w:ascii="Lato" w:eastAsia="Lato" w:hAnsi="Lato" w:cs="Lato"/>
              </w:rPr>
            </w:pPr>
            <w:r>
              <w:rPr>
                <w:rFonts w:ascii="Lato" w:eastAsia="Lato" w:hAnsi="Lato" w:cs="Lato"/>
              </w:rPr>
              <w:t>$37,235</w:t>
            </w:r>
          </w:p>
        </w:tc>
        <w:tc>
          <w:tcPr>
            <w:tcW w:w="1965" w:type="dxa"/>
            <w:vMerge/>
            <w:tcBorders>
              <w:top w:val="nil"/>
              <w:left w:val="nil"/>
              <w:bottom w:val="single" w:sz="8" w:space="0" w:color="000000"/>
              <w:right w:val="single" w:sz="8" w:space="0" w:color="000000"/>
            </w:tcBorders>
            <w:tcMar>
              <w:top w:w="100" w:type="dxa"/>
              <w:left w:w="100" w:type="dxa"/>
              <w:bottom w:w="100" w:type="dxa"/>
              <w:right w:w="100" w:type="dxa"/>
            </w:tcMar>
          </w:tcPr>
          <w:p w14:paraId="69A9C1F4" w14:textId="77777777" w:rsidR="00BF1C20" w:rsidRDefault="00BF1C20">
            <w:pPr>
              <w:spacing w:line="240" w:lineRule="auto"/>
              <w:rPr>
                <w:rFonts w:ascii="Lato" w:eastAsia="Lato" w:hAnsi="Lato" w:cs="Lato"/>
              </w:rPr>
            </w:pPr>
          </w:p>
        </w:tc>
      </w:tr>
      <w:tr w:rsidR="00BF1C20" w14:paraId="3CEAC020" w14:textId="77777777" w:rsidTr="00606C19">
        <w:trPr>
          <w:trHeight w:val="50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E3EE30" w14:textId="77777777" w:rsidR="00BF1C20" w:rsidRDefault="00D00B51">
            <w:pPr>
              <w:rPr>
                <w:rFonts w:ascii="Lato" w:eastAsia="Lato" w:hAnsi="Lato" w:cs="Lato"/>
              </w:rPr>
            </w:pPr>
            <w:r>
              <w:rPr>
                <w:rFonts w:ascii="Lato" w:eastAsia="Lato" w:hAnsi="Lato" w:cs="Lato"/>
              </w:rPr>
              <w:t>Marketing</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63561BC" w14:textId="77777777" w:rsidR="00BF1C20" w:rsidRDefault="00D00B51">
            <w:pPr>
              <w:rPr>
                <w:rFonts w:ascii="Lato" w:eastAsia="Lato" w:hAnsi="Lato" w:cs="Lato"/>
              </w:rPr>
            </w:pPr>
            <w:r>
              <w:rPr>
                <w:rFonts w:ascii="Lato" w:eastAsia="Lato" w:hAnsi="Lato" w:cs="Lato"/>
              </w:rPr>
              <w:t>$3,300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8F328E9" w14:textId="77777777" w:rsidR="00BF1C20" w:rsidRDefault="00D00B51">
            <w:pPr>
              <w:rPr>
                <w:rFonts w:ascii="Lato" w:eastAsia="Lato" w:hAnsi="Lato" w:cs="Lato"/>
              </w:rPr>
            </w:pPr>
            <w:r>
              <w:rPr>
                <w:rFonts w:ascii="Lato" w:eastAsia="Lato" w:hAnsi="Lato" w:cs="Lato"/>
              </w:rPr>
              <w:t>$3,300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337554A7" w14:textId="77777777" w:rsidR="00BF1C20" w:rsidRDefault="00D00B51">
            <w:pPr>
              <w:rPr>
                <w:rFonts w:ascii="Lato" w:eastAsia="Lato" w:hAnsi="Lato" w:cs="Lato"/>
              </w:rPr>
            </w:pPr>
            <w:r>
              <w:rPr>
                <w:rFonts w:ascii="Lato" w:eastAsia="Lato" w:hAnsi="Lato" w:cs="Lato"/>
              </w:rPr>
              <w:t>$3,300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373D54A0" w14:textId="77777777" w:rsidR="00BF1C20" w:rsidRDefault="00D00B51">
            <w:pPr>
              <w:ind w:firstLine="90"/>
              <w:rPr>
                <w:rFonts w:ascii="Lato" w:eastAsia="Lato" w:hAnsi="Lato" w:cs="Lato"/>
              </w:rPr>
            </w:pPr>
            <w:r>
              <w:rPr>
                <w:rFonts w:ascii="Lato" w:eastAsia="Lato" w:hAnsi="Lato" w:cs="Lato"/>
              </w:rPr>
              <w:t>$3,300</w:t>
            </w:r>
          </w:p>
        </w:tc>
        <w:tc>
          <w:tcPr>
            <w:tcW w:w="1965" w:type="dxa"/>
            <w:vMerge/>
            <w:tcBorders>
              <w:top w:val="nil"/>
              <w:left w:val="nil"/>
              <w:bottom w:val="single" w:sz="8" w:space="0" w:color="000000"/>
              <w:right w:val="single" w:sz="8" w:space="0" w:color="000000"/>
            </w:tcBorders>
            <w:tcMar>
              <w:top w:w="100" w:type="dxa"/>
              <w:left w:w="100" w:type="dxa"/>
              <w:bottom w:w="100" w:type="dxa"/>
              <w:right w:w="100" w:type="dxa"/>
            </w:tcMar>
          </w:tcPr>
          <w:p w14:paraId="46E43C51" w14:textId="77777777" w:rsidR="00BF1C20" w:rsidRDefault="00BF1C20">
            <w:pPr>
              <w:spacing w:line="240" w:lineRule="auto"/>
              <w:rPr>
                <w:rFonts w:ascii="Lato" w:eastAsia="Lato" w:hAnsi="Lato" w:cs="Lato"/>
              </w:rPr>
            </w:pPr>
          </w:p>
        </w:tc>
      </w:tr>
      <w:tr w:rsidR="00BF1C20" w14:paraId="02B54DAA" w14:textId="77777777" w:rsidTr="00606C19">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D95728" w14:textId="77777777" w:rsidR="00BF1C20" w:rsidRDefault="00D00B51">
            <w:pPr>
              <w:rPr>
                <w:rFonts w:ascii="Lato" w:eastAsia="Lato" w:hAnsi="Lato" w:cs="Lato"/>
              </w:rPr>
            </w:pPr>
            <w:r>
              <w:rPr>
                <w:rFonts w:ascii="Lato" w:eastAsia="Lato" w:hAnsi="Lato" w:cs="Lato"/>
              </w:rPr>
              <w:t>Georgetown Day</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70F1509A" w14:textId="77777777" w:rsidR="00BF1C20" w:rsidRDefault="00D00B51">
            <w:pPr>
              <w:rPr>
                <w:rFonts w:ascii="Lato" w:eastAsia="Lato" w:hAnsi="Lato" w:cs="Lato"/>
              </w:rPr>
            </w:pPr>
            <w:r>
              <w:rPr>
                <w:rFonts w:ascii="Lato" w:eastAsia="Lato" w:hAnsi="Lato" w:cs="Lato"/>
              </w:rPr>
              <w:t>$0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74AE1130" w14:textId="77777777" w:rsidR="00BF1C20" w:rsidRDefault="00D00B51">
            <w:pPr>
              <w:rPr>
                <w:rFonts w:ascii="Lato" w:eastAsia="Lato" w:hAnsi="Lato" w:cs="Lato"/>
              </w:rPr>
            </w:pPr>
            <w:r>
              <w:rPr>
                <w:rFonts w:ascii="Lato" w:eastAsia="Lato" w:hAnsi="Lato" w:cs="Lato"/>
              </w:rPr>
              <w:t>$15,000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54D65858" w14:textId="77777777" w:rsidR="00BF1C20" w:rsidRDefault="00D00B51">
            <w:pPr>
              <w:rPr>
                <w:rFonts w:ascii="Lato" w:eastAsia="Lato" w:hAnsi="Lato" w:cs="Lato"/>
              </w:rPr>
            </w:pPr>
            <w:r>
              <w:rPr>
                <w:rFonts w:ascii="Lato" w:eastAsia="Lato" w:hAnsi="Lato" w:cs="Lato"/>
              </w:rPr>
              <w:t>$15,000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3E081630" w14:textId="77777777" w:rsidR="00BF1C20" w:rsidRDefault="00D00B51">
            <w:pPr>
              <w:ind w:firstLine="90"/>
              <w:rPr>
                <w:rFonts w:ascii="Lato" w:eastAsia="Lato" w:hAnsi="Lato" w:cs="Lato"/>
              </w:rPr>
            </w:pPr>
            <w:r>
              <w:rPr>
                <w:rFonts w:ascii="Lato" w:eastAsia="Lato" w:hAnsi="Lato" w:cs="Lato"/>
              </w:rPr>
              <w:t>$15,000</w:t>
            </w:r>
          </w:p>
        </w:tc>
        <w:tc>
          <w:tcPr>
            <w:tcW w:w="1965" w:type="dxa"/>
            <w:vMerge/>
            <w:tcBorders>
              <w:top w:val="nil"/>
              <w:left w:val="nil"/>
              <w:bottom w:val="single" w:sz="8" w:space="0" w:color="000000"/>
              <w:right w:val="single" w:sz="8" w:space="0" w:color="000000"/>
            </w:tcBorders>
            <w:tcMar>
              <w:top w:w="100" w:type="dxa"/>
              <w:left w:w="100" w:type="dxa"/>
              <w:bottom w:w="100" w:type="dxa"/>
              <w:right w:w="100" w:type="dxa"/>
            </w:tcMar>
          </w:tcPr>
          <w:p w14:paraId="574810B1" w14:textId="77777777" w:rsidR="00BF1C20" w:rsidRDefault="00BF1C20">
            <w:pPr>
              <w:spacing w:line="240" w:lineRule="auto"/>
              <w:rPr>
                <w:rFonts w:ascii="Lato" w:eastAsia="Lato" w:hAnsi="Lato" w:cs="Lato"/>
              </w:rPr>
            </w:pPr>
          </w:p>
        </w:tc>
      </w:tr>
      <w:tr w:rsidR="00BF1C20" w14:paraId="64C4E13E" w14:textId="77777777" w:rsidTr="00606C19">
        <w:trPr>
          <w:trHeight w:val="46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7133CD" w14:textId="77777777" w:rsidR="00BF1C20" w:rsidRDefault="00D00B51">
            <w:pPr>
              <w:rPr>
                <w:rFonts w:ascii="Lato" w:eastAsia="Lato" w:hAnsi="Lato" w:cs="Lato"/>
              </w:rPr>
            </w:pPr>
            <w:r>
              <w:rPr>
                <w:rFonts w:ascii="Lato" w:eastAsia="Lato" w:hAnsi="Lato" w:cs="Lato"/>
              </w:rPr>
              <w:t xml:space="preserve">Leadership  </w:t>
            </w:r>
            <w:r w:rsidR="00606C19">
              <w:rPr>
                <w:rFonts w:ascii="Lato" w:eastAsia="Lato" w:hAnsi="Lato" w:cs="Lato"/>
              </w:rPr>
              <w:t>Devel.</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11DCE611" w14:textId="77777777" w:rsidR="00BF1C20" w:rsidRDefault="00D00B51">
            <w:pPr>
              <w:rPr>
                <w:rFonts w:ascii="Lato" w:eastAsia="Lato" w:hAnsi="Lato" w:cs="Lato"/>
              </w:rPr>
            </w:pPr>
            <w:r>
              <w:rPr>
                <w:rFonts w:ascii="Lato" w:eastAsia="Lato" w:hAnsi="Lato" w:cs="Lato"/>
              </w:rPr>
              <w:t>$0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272D330" w14:textId="77777777" w:rsidR="00BF1C20" w:rsidRDefault="00D00B51">
            <w:pPr>
              <w:rPr>
                <w:rFonts w:ascii="Lato" w:eastAsia="Lato" w:hAnsi="Lato" w:cs="Lato"/>
              </w:rPr>
            </w:pPr>
            <w:r>
              <w:rPr>
                <w:rFonts w:ascii="Lato" w:eastAsia="Lato" w:hAnsi="Lato" w:cs="Lato"/>
              </w:rPr>
              <w:t>$3,000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A1CCE47" w14:textId="77777777" w:rsidR="00BF1C20" w:rsidRDefault="00D00B51">
            <w:pPr>
              <w:rPr>
                <w:rFonts w:ascii="Lato" w:eastAsia="Lato" w:hAnsi="Lato" w:cs="Lato"/>
              </w:rPr>
            </w:pPr>
            <w:r>
              <w:rPr>
                <w:rFonts w:ascii="Lato" w:eastAsia="Lato" w:hAnsi="Lato" w:cs="Lato"/>
              </w:rPr>
              <w:t>$0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E227725" w14:textId="77777777" w:rsidR="00BF1C20" w:rsidRDefault="00D00B51">
            <w:pPr>
              <w:ind w:firstLine="90"/>
              <w:rPr>
                <w:rFonts w:ascii="Lato" w:eastAsia="Lato" w:hAnsi="Lato" w:cs="Lato"/>
              </w:rPr>
            </w:pPr>
            <w:r>
              <w:rPr>
                <w:rFonts w:ascii="Lato" w:eastAsia="Lato" w:hAnsi="Lato" w:cs="Lato"/>
              </w:rPr>
              <w:t>$0</w:t>
            </w:r>
          </w:p>
        </w:tc>
        <w:tc>
          <w:tcPr>
            <w:tcW w:w="1965" w:type="dxa"/>
            <w:vMerge/>
            <w:tcBorders>
              <w:top w:val="nil"/>
              <w:left w:val="nil"/>
              <w:bottom w:val="single" w:sz="8" w:space="0" w:color="000000"/>
              <w:right w:val="single" w:sz="8" w:space="0" w:color="000000"/>
            </w:tcBorders>
            <w:tcMar>
              <w:top w:w="100" w:type="dxa"/>
              <w:left w:w="100" w:type="dxa"/>
              <w:bottom w:w="100" w:type="dxa"/>
              <w:right w:w="100" w:type="dxa"/>
            </w:tcMar>
          </w:tcPr>
          <w:p w14:paraId="3B41C239" w14:textId="77777777" w:rsidR="00BF1C20" w:rsidRDefault="00BF1C20">
            <w:pPr>
              <w:spacing w:line="240" w:lineRule="auto"/>
              <w:rPr>
                <w:rFonts w:ascii="Lato" w:eastAsia="Lato" w:hAnsi="Lato" w:cs="Lato"/>
              </w:rPr>
            </w:pPr>
          </w:p>
        </w:tc>
      </w:tr>
      <w:tr w:rsidR="00BF1C20" w14:paraId="7166802C" w14:textId="77777777" w:rsidTr="00606C19">
        <w:trPr>
          <w:trHeight w:val="50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01EDDF" w14:textId="77777777" w:rsidR="00BF1C20" w:rsidRDefault="00D00B51">
            <w:pPr>
              <w:rPr>
                <w:rFonts w:ascii="Lato" w:eastAsia="Lato" w:hAnsi="Lato" w:cs="Lato"/>
              </w:rPr>
            </w:pPr>
            <w:r>
              <w:rPr>
                <w:rFonts w:ascii="Lato" w:eastAsia="Lato" w:hAnsi="Lato" w:cs="Lato"/>
              </w:rPr>
              <w:t>Concerts</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150F88DD" w14:textId="77777777" w:rsidR="00BF1C20" w:rsidRDefault="00D00B51">
            <w:pPr>
              <w:rPr>
                <w:rFonts w:ascii="Lato" w:eastAsia="Lato" w:hAnsi="Lato" w:cs="Lato"/>
              </w:rPr>
            </w:pPr>
            <w:r>
              <w:rPr>
                <w:rFonts w:ascii="Lato" w:eastAsia="Lato" w:hAnsi="Lato" w:cs="Lato"/>
              </w:rPr>
              <w:t>$67,700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10023BB6" w14:textId="77777777" w:rsidR="00BF1C20" w:rsidRDefault="00D00B51">
            <w:pPr>
              <w:rPr>
                <w:rFonts w:ascii="Lato" w:eastAsia="Lato" w:hAnsi="Lato" w:cs="Lato"/>
              </w:rPr>
            </w:pPr>
            <w:r>
              <w:rPr>
                <w:rFonts w:ascii="Lato" w:eastAsia="Lato" w:hAnsi="Lato" w:cs="Lato"/>
              </w:rPr>
              <w:t>$95,670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0B97C26" w14:textId="77777777" w:rsidR="00BF1C20" w:rsidRDefault="00D00B51">
            <w:pPr>
              <w:rPr>
                <w:rFonts w:ascii="Lato" w:eastAsia="Lato" w:hAnsi="Lato" w:cs="Lato"/>
              </w:rPr>
            </w:pPr>
            <w:r>
              <w:rPr>
                <w:rFonts w:ascii="Lato" w:eastAsia="Lato" w:hAnsi="Lato" w:cs="Lato"/>
              </w:rPr>
              <w:t>$80,000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26DC9F23" w14:textId="77777777" w:rsidR="00BF1C20" w:rsidRDefault="00D00B51">
            <w:pPr>
              <w:ind w:firstLine="90"/>
              <w:rPr>
                <w:rFonts w:ascii="Lato" w:eastAsia="Lato" w:hAnsi="Lato" w:cs="Lato"/>
                <w:b/>
              </w:rPr>
            </w:pPr>
            <w:r>
              <w:rPr>
                <w:rFonts w:ascii="Lato" w:eastAsia="Lato" w:hAnsi="Lato" w:cs="Lato"/>
                <w:b/>
              </w:rPr>
              <w:t>$90,000</w:t>
            </w:r>
          </w:p>
        </w:tc>
        <w:tc>
          <w:tcPr>
            <w:tcW w:w="1965"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78D1D9AD" w14:textId="77777777" w:rsidR="00BF1C20" w:rsidRDefault="00D00B51">
            <w:pPr>
              <w:ind w:left="180" w:hanging="180"/>
              <w:rPr>
                <w:rFonts w:ascii="Lato" w:eastAsia="Lato" w:hAnsi="Lato" w:cs="Lato"/>
              </w:rPr>
            </w:pPr>
            <w:r>
              <w:rPr>
                <w:rFonts w:ascii="Lato" w:eastAsia="Lato" w:hAnsi="Lato" w:cs="Lato"/>
                <w:i/>
              </w:rPr>
              <w:t>Concerts</w:t>
            </w:r>
            <w:r>
              <w:rPr>
                <w:rFonts w:ascii="Lato" w:eastAsia="Lato" w:hAnsi="Lato" w:cs="Lato"/>
              </w:rPr>
              <w:t>:</w:t>
            </w:r>
          </w:p>
          <w:p w14:paraId="2598CB7E" w14:textId="77777777" w:rsidR="00BF1C20" w:rsidRDefault="00D00B51">
            <w:pPr>
              <w:numPr>
                <w:ilvl w:val="0"/>
                <w:numId w:val="1"/>
              </w:numPr>
              <w:ind w:left="270" w:hanging="180"/>
              <w:contextualSpacing/>
              <w:rPr>
                <w:rFonts w:ascii="Lato" w:eastAsia="Lato" w:hAnsi="Lato" w:cs="Lato"/>
                <w:sz w:val="20"/>
                <w:szCs w:val="20"/>
              </w:rPr>
            </w:pPr>
            <w:r>
              <w:rPr>
                <w:rFonts w:ascii="Lato" w:eastAsia="Lato" w:hAnsi="Lato" w:cs="Lato"/>
                <w:sz w:val="20"/>
                <w:szCs w:val="20"/>
              </w:rPr>
              <w:t>Bring in a new tier of artists: bring more students without increased cost to student</w:t>
            </w:r>
          </w:p>
          <w:p w14:paraId="71C36E2C" w14:textId="77777777" w:rsidR="00BF1C20" w:rsidRDefault="00D00B51">
            <w:pPr>
              <w:numPr>
                <w:ilvl w:val="0"/>
                <w:numId w:val="1"/>
              </w:numPr>
              <w:ind w:left="270" w:hanging="180"/>
              <w:contextualSpacing/>
              <w:rPr>
                <w:rFonts w:ascii="Lato" w:eastAsia="Lato" w:hAnsi="Lato" w:cs="Lato"/>
                <w:sz w:val="20"/>
                <w:szCs w:val="20"/>
              </w:rPr>
            </w:pPr>
            <w:r>
              <w:rPr>
                <w:rFonts w:ascii="Lato" w:eastAsia="Lato" w:hAnsi="Lato" w:cs="Lato"/>
                <w:sz w:val="20"/>
                <w:szCs w:val="20"/>
              </w:rPr>
              <w:t>Maintain essential concert infrastructure</w:t>
            </w:r>
          </w:p>
        </w:tc>
      </w:tr>
      <w:tr w:rsidR="00BF1C20" w14:paraId="092D99A2" w14:textId="77777777" w:rsidTr="00606C19">
        <w:trPr>
          <w:trHeight w:val="50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50114C" w14:textId="77777777" w:rsidR="00BF1C20" w:rsidRDefault="00D00B51">
            <w:pPr>
              <w:rPr>
                <w:rFonts w:ascii="Lato" w:eastAsia="Lato" w:hAnsi="Lato" w:cs="Lato"/>
              </w:rPr>
            </w:pPr>
            <w:r>
              <w:rPr>
                <w:rFonts w:ascii="Lato" w:eastAsia="Lato" w:hAnsi="Lato" w:cs="Lato"/>
              </w:rPr>
              <w:t>Membership</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EB44716" w14:textId="77777777" w:rsidR="00BF1C20" w:rsidRDefault="00D00B51">
            <w:pPr>
              <w:rPr>
                <w:rFonts w:ascii="Lato" w:eastAsia="Lato" w:hAnsi="Lato" w:cs="Lato"/>
              </w:rPr>
            </w:pPr>
            <w:r>
              <w:rPr>
                <w:rFonts w:ascii="Lato" w:eastAsia="Lato" w:hAnsi="Lato" w:cs="Lato"/>
              </w:rPr>
              <w:t>$1,500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3517CC7E" w14:textId="77777777" w:rsidR="00BF1C20" w:rsidRDefault="00D00B51">
            <w:pPr>
              <w:rPr>
                <w:rFonts w:ascii="Lato" w:eastAsia="Lato" w:hAnsi="Lato" w:cs="Lato"/>
              </w:rPr>
            </w:pPr>
            <w:r>
              <w:rPr>
                <w:rFonts w:ascii="Lato" w:eastAsia="Lato" w:hAnsi="Lato" w:cs="Lato"/>
              </w:rPr>
              <w:t>$1,500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D0CCBC5" w14:textId="77777777" w:rsidR="00BF1C20" w:rsidRDefault="00D00B51">
            <w:pPr>
              <w:rPr>
                <w:rFonts w:ascii="Lato" w:eastAsia="Lato" w:hAnsi="Lato" w:cs="Lato"/>
              </w:rPr>
            </w:pPr>
            <w:r>
              <w:rPr>
                <w:rFonts w:ascii="Lato" w:eastAsia="Lato" w:hAnsi="Lato" w:cs="Lato"/>
              </w:rPr>
              <w:t>$1,500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1EF24825" w14:textId="77777777" w:rsidR="00BF1C20" w:rsidRDefault="00D00B51">
            <w:pPr>
              <w:ind w:firstLine="90"/>
              <w:rPr>
                <w:rFonts w:ascii="Lato" w:eastAsia="Lato" w:hAnsi="Lato" w:cs="Lato"/>
              </w:rPr>
            </w:pPr>
            <w:r>
              <w:rPr>
                <w:rFonts w:ascii="Lato" w:eastAsia="Lato" w:hAnsi="Lato" w:cs="Lato"/>
              </w:rPr>
              <w:t>$1,500</w:t>
            </w:r>
          </w:p>
        </w:tc>
        <w:tc>
          <w:tcPr>
            <w:tcW w:w="1965" w:type="dxa"/>
            <w:vMerge/>
            <w:tcBorders>
              <w:top w:val="nil"/>
              <w:left w:val="nil"/>
              <w:bottom w:val="single" w:sz="8" w:space="0" w:color="000000"/>
              <w:right w:val="single" w:sz="8" w:space="0" w:color="000000"/>
            </w:tcBorders>
            <w:tcMar>
              <w:top w:w="100" w:type="dxa"/>
              <w:left w:w="100" w:type="dxa"/>
              <w:bottom w:w="100" w:type="dxa"/>
              <w:right w:w="100" w:type="dxa"/>
            </w:tcMar>
          </w:tcPr>
          <w:p w14:paraId="4FC6656B" w14:textId="77777777" w:rsidR="00BF1C20" w:rsidRDefault="00BF1C20">
            <w:pPr>
              <w:spacing w:line="240" w:lineRule="auto"/>
              <w:rPr>
                <w:rFonts w:ascii="Lato" w:eastAsia="Lato" w:hAnsi="Lato" w:cs="Lato"/>
              </w:rPr>
            </w:pPr>
          </w:p>
        </w:tc>
      </w:tr>
      <w:tr w:rsidR="00BF1C20" w14:paraId="47AB8C5B" w14:textId="77777777" w:rsidTr="00606C19">
        <w:trPr>
          <w:trHeight w:val="50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B9493" w14:textId="77777777" w:rsidR="00BF1C20" w:rsidRDefault="00D00B51">
            <w:pPr>
              <w:rPr>
                <w:rFonts w:ascii="Lato" w:eastAsia="Lato" w:hAnsi="Lato" w:cs="Lato"/>
              </w:rPr>
            </w:pPr>
            <w:r>
              <w:rPr>
                <w:rFonts w:ascii="Lato" w:eastAsia="Lato" w:hAnsi="Lato" w:cs="Lato"/>
              </w:rPr>
              <w:t>General</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7B2F9222" w14:textId="77777777" w:rsidR="00BF1C20" w:rsidRDefault="00D00B51">
            <w:pPr>
              <w:rPr>
                <w:rFonts w:ascii="Lato" w:eastAsia="Lato" w:hAnsi="Lato" w:cs="Lato"/>
              </w:rPr>
            </w:pPr>
            <w:r>
              <w:rPr>
                <w:rFonts w:ascii="Lato" w:eastAsia="Lato" w:hAnsi="Lato" w:cs="Lato"/>
              </w:rPr>
              <w:t>$2,016</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B060E2C" w14:textId="77777777" w:rsidR="00BF1C20" w:rsidRDefault="00D00B51">
            <w:pPr>
              <w:rPr>
                <w:rFonts w:ascii="Lato" w:eastAsia="Lato" w:hAnsi="Lato" w:cs="Lato"/>
              </w:rPr>
            </w:pPr>
            <w:r>
              <w:rPr>
                <w:rFonts w:ascii="Lato" w:eastAsia="Lato" w:hAnsi="Lato" w:cs="Lato"/>
              </w:rPr>
              <w:t>$1,000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25A9682" w14:textId="77777777" w:rsidR="00BF1C20" w:rsidRDefault="00D00B51">
            <w:pPr>
              <w:rPr>
                <w:rFonts w:ascii="Lato" w:eastAsia="Lato" w:hAnsi="Lato" w:cs="Lato"/>
              </w:rPr>
            </w:pPr>
            <w:r>
              <w:rPr>
                <w:rFonts w:ascii="Lato" w:eastAsia="Lato" w:hAnsi="Lato" w:cs="Lato"/>
              </w:rPr>
              <w:t>$1,000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84CE20D" w14:textId="77777777" w:rsidR="00BF1C20" w:rsidRDefault="00D00B51">
            <w:pPr>
              <w:ind w:firstLine="90"/>
              <w:rPr>
                <w:rFonts w:ascii="Lato" w:eastAsia="Lato" w:hAnsi="Lato" w:cs="Lato"/>
              </w:rPr>
            </w:pPr>
            <w:r>
              <w:rPr>
                <w:rFonts w:ascii="Lato" w:eastAsia="Lato" w:hAnsi="Lato" w:cs="Lato"/>
              </w:rPr>
              <w:t>$1,000</w:t>
            </w:r>
          </w:p>
        </w:tc>
        <w:tc>
          <w:tcPr>
            <w:tcW w:w="1965" w:type="dxa"/>
            <w:vMerge/>
            <w:tcBorders>
              <w:top w:val="nil"/>
              <w:left w:val="nil"/>
              <w:bottom w:val="single" w:sz="8" w:space="0" w:color="000000"/>
              <w:right w:val="single" w:sz="8" w:space="0" w:color="000000"/>
            </w:tcBorders>
            <w:tcMar>
              <w:top w:w="100" w:type="dxa"/>
              <w:left w:w="100" w:type="dxa"/>
              <w:bottom w:w="100" w:type="dxa"/>
              <w:right w:w="100" w:type="dxa"/>
            </w:tcMar>
          </w:tcPr>
          <w:p w14:paraId="4888EAFB" w14:textId="77777777" w:rsidR="00BF1C20" w:rsidRDefault="00BF1C20">
            <w:pPr>
              <w:spacing w:line="240" w:lineRule="auto"/>
              <w:rPr>
                <w:rFonts w:ascii="Lato" w:eastAsia="Lato" w:hAnsi="Lato" w:cs="Lato"/>
                <w:b/>
              </w:rPr>
            </w:pPr>
          </w:p>
        </w:tc>
      </w:tr>
      <w:tr w:rsidR="00BF1C20" w14:paraId="44265210" w14:textId="77777777" w:rsidTr="00606C19">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344B7D" w14:textId="77777777" w:rsidR="00BF1C20" w:rsidRDefault="00D00B51">
            <w:pPr>
              <w:rPr>
                <w:rFonts w:ascii="Lato" w:eastAsia="Lato" w:hAnsi="Lato" w:cs="Lato"/>
                <w:b/>
              </w:rPr>
            </w:pPr>
            <w:r>
              <w:rPr>
                <w:rFonts w:ascii="Lato" w:eastAsia="Lato" w:hAnsi="Lato" w:cs="Lato"/>
                <w:b/>
              </w:rPr>
              <w:t xml:space="preserve">Other Revenues </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040B860" w14:textId="77777777" w:rsidR="00BF1C20" w:rsidRDefault="00D00B51">
            <w:pPr>
              <w:rPr>
                <w:rFonts w:ascii="Lato" w:eastAsia="Lato" w:hAnsi="Lato" w:cs="Lato"/>
              </w:rPr>
            </w:pPr>
            <w:r>
              <w:rPr>
                <w:rFonts w:ascii="Lato" w:eastAsia="Lato" w:hAnsi="Lato" w:cs="Lato"/>
              </w:rPr>
              <w:t>($58,576)</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DEE1D09" w14:textId="77777777" w:rsidR="00BF1C20" w:rsidRDefault="00D00B51">
            <w:pPr>
              <w:rPr>
                <w:rFonts w:ascii="Lato" w:eastAsia="Lato" w:hAnsi="Lato" w:cs="Lato"/>
              </w:rPr>
            </w:pPr>
            <w:r>
              <w:rPr>
                <w:rFonts w:ascii="Lato" w:eastAsia="Lato" w:hAnsi="Lato" w:cs="Lato"/>
              </w:rPr>
              <w:t>($58,576)</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2DC93CD" w14:textId="77777777" w:rsidR="00BF1C20" w:rsidRDefault="00D00B51">
            <w:pPr>
              <w:rPr>
                <w:rFonts w:ascii="Lato" w:eastAsia="Lato" w:hAnsi="Lato" w:cs="Lato"/>
              </w:rPr>
            </w:pPr>
            <w:r>
              <w:rPr>
                <w:rFonts w:ascii="Lato" w:eastAsia="Lato" w:hAnsi="Lato" w:cs="Lato"/>
              </w:rPr>
              <w:t>($58,576)</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31ED56B" w14:textId="77777777" w:rsidR="00BF1C20" w:rsidRDefault="00D00B51">
            <w:pPr>
              <w:ind w:firstLine="90"/>
              <w:rPr>
                <w:rFonts w:ascii="Lato" w:eastAsia="Lato" w:hAnsi="Lato" w:cs="Lato"/>
              </w:rPr>
            </w:pPr>
            <w:r>
              <w:rPr>
                <w:rFonts w:ascii="Lato" w:eastAsia="Lato" w:hAnsi="Lato" w:cs="Lato"/>
              </w:rPr>
              <w:t>($58,576)</w:t>
            </w:r>
          </w:p>
        </w:tc>
        <w:tc>
          <w:tcPr>
            <w:tcW w:w="1965" w:type="dxa"/>
            <w:vMerge/>
            <w:tcBorders>
              <w:top w:val="nil"/>
              <w:left w:val="nil"/>
              <w:bottom w:val="single" w:sz="8" w:space="0" w:color="000000"/>
              <w:right w:val="single" w:sz="8" w:space="0" w:color="000000"/>
            </w:tcBorders>
            <w:tcMar>
              <w:top w:w="100" w:type="dxa"/>
              <w:left w:w="100" w:type="dxa"/>
              <w:bottom w:w="100" w:type="dxa"/>
              <w:right w:w="100" w:type="dxa"/>
            </w:tcMar>
          </w:tcPr>
          <w:p w14:paraId="30EE61AF" w14:textId="77777777" w:rsidR="00BF1C20" w:rsidRDefault="00BF1C20">
            <w:pPr>
              <w:spacing w:line="240" w:lineRule="auto"/>
              <w:rPr>
                <w:rFonts w:ascii="Lato" w:eastAsia="Lato" w:hAnsi="Lato" w:cs="Lato"/>
              </w:rPr>
            </w:pPr>
          </w:p>
        </w:tc>
      </w:tr>
      <w:tr w:rsidR="00BF1C20" w14:paraId="663E5868" w14:textId="77777777" w:rsidTr="00606C19">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270157" w14:textId="77777777" w:rsidR="00BF1C20" w:rsidRDefault="00D00B51">
            <w:pPr>
              <w:rPr>
                <w:rFonts w:ascii="Lato" w:eastAsia="Lato" w:hAnsi="Lato" w:cs="Lato"/>
                <w:b/>
              </w:rPr>
            </w:pPr>
            <w:r>
              <w:rPr>
                <w:rFonts w:ascii="Lato" w:eastAsia="Lato" w:hAnsi="Lato" w:cs="Lato"/>
                <w:b/>
              </w:rPr>
              <w:t>FinApp Funding</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2C6B0BB2" w14:textId="77777777" w:rsidR="00BF1C20" w:rsidRDefault="00D00B51">
            <w:pPr>
              <w:rPr>
                <w:rFonts w:ascii="Lato" w:eastAsia="Lato" w:hAnsi="Lato" w:cs="Lato"/>
              </w:rPr>
            </w:pPr>
            <w:r>
              <w:rPr>
                <w:rFonts w:ascii="Lato" w:eastAsia="Lato" w:hAnsi="Lato" w:cs="Lato"/>
              </w:rPr>
              <w:t>93,360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21AC8222" w14:textId="77777777" w:rsidR="00BF1C20" w:rsidRDefault="00D00B51">
            <w:pPr>
              <w:rPr>
                <w:rFonts w:ascii="Lato" w:eastAsia="Lato" w:hAnsi="Lato" w:cs="Lato"/>
              </w:rPr>
            </w:pPr>
            <w:r>
              <w:rPr>
                <w:rFonts w:ascii="Lato" w:eastAsia="Lato" w:hAnsi="Lato" w:cs="Lato"/>
              </w:rPr>
              <w:t>$198,129</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72091D5A" w14:textId="77777777" w:rsidR="00BF1C20" w:rsidRDefault="00D00B51">
            <w:pPr>
              <w:rPr>
                <w:rFonts w:ascii="Lato" w:eastAsia="Lato" w:hAnsi="Lato" w:cs="Lato"/>
              </w:rPr>
            </w:pPr>
            <w:r>
              <w:rPr>
                <w:rFonts w:ascii="Lato" w:eastAsia="Lato" w:hAnsi="Lato" w:cs="Lato"/>
              </w:rPr>
              <w:t>$135,000</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2B7FF14" w14:textId="77777777" w:rsidR="00BF1C20" w:rsidRDefault="00D00B51">
            <w:pPr>
              <w:ind w:firstLine="90"/>
              <w:rPr>
                <w:rFonts w:ascii="Lato" w:eastAsia="Lato" w:hAnsi="Lato" w:cs="Lato"/>
                <w:b/>
              </w:rPr>
            </w:pPr>
            <w:r>
              <w:rPr>
                <w:rFonts w:ascii="Lato" w:eastAsia="Lato" w:hAnsi="Lato" w:cs="Lato"/>
                <w:b/>
              </w:rPr>
              <w:t>$149,459</w:t>
            </w:r>
          </w:p>
        </w:tc>
        <w:tc>
          <w:tcPr>
            <w:tcW w:w="1965" w:type="dxa"/>
            <w:vMerge/>
            <w:tcBorders>
              <w:top w:val="nil"/>
              <w:left w:val="nil"/>
              <w:bottom w:val="single" w:sz="8" w:space="0" w:color="000000"/>
              <w:right w:val="single" w:sz="8" w:space="0" w:color="000000"/>
            </w:tcBorders>
            <w:tcMar>
              <w:top w:w="100" w:type="dxa"/>
              <w:left w:w="100" w:type="dxa"/>
              <w:bottom w:w="100" w:type="dxa"/>
              <w:right w:w="100" w:type="dxa"/>
            </w:tcMar>
          </w:tcPr>
          <w:p w14:paraId="47C185FF" w14:textId="77777777" w:rsidR="00BF1C20" w:rsidRDefault="00BF1C20">
            <w:pPr>
              <w:spacing w:line="240" w:lineRule="auto"/>
              <w:rPr>
                <w:rFonts w:ascii="Lato" w:eastAsia="Lato" w:hAnsi="Lato" w:cs="Lato"/>
                <w:b/>
              </w:rPr>
            </w:pPr>
          </w:p>
        </w:tc>
      </w:tr>
    </w:tbl>
    <w:p w14:paraId="00D286A5" w14:textId="77777777" w:rsidR="00BF1C20" w:rsidRDefault="00D00B51">
      <w:pPr>
        <w:ind w:firstLine="720"/>
        <w:rPr>
          <w:rFonts w:ascii="Lato" w:eastAsia="Lato" w:hAnsi="Lato" w:cs="Lato"/>
        </w:rPr>
      </w:pPr>
      <w:r>
        <w:rPr>
          <w:rFonts w:ascii="Lato" w:eastAsia="Lato" w:hAnsi="Lato" w:cs="Lato"/>
        </w:rPr>
        <w:t xml:space="preserve"> </w:t>
      </w:r>
    </w:p>
    <w:p w14:paraId="27841AE5" w14:textId="77777777" w:rsidR="00BF1C20" w:rsidRDefault="00D00B51">
      <w:pPr>
        <w:ind w:firstLine="720"/>
        <w:rPr>
          <w:rFonts w:ascii="Lato" w:eastAsia="Lato" w:hAnsi="Lato" w:cs="Lato"/>
          <w:i/>
        </w:rPr>
      </w:pPr>
      <w:r>
        <w:rPr>
          <w:rFonts w:ascii="Lato" w:eastAsia="Lato" w:hAnsi="Lato" w:cs="Lato"/>
        </w:rPr>
        <w:t>*</w:t>
      </w:r>
      <w:r>
        <w:rPr>
          <w:rFonts w:ascii="Lato" w:eastAsia="Lato" w:hAnsi="Lato" w:cs="Lato"/>
          <w:i/>
        </w:rPr>
        <w:t>Note:</w:t>
      </w:r>
      <w:r>
        <w:rPr>
          <w:rFonts w:ascii="Lato" w:eastAsia="Lato" w:hAnsi="Lato" w:cs="Lato"/>
        </w:rPr>
        <w:t xml:space="preserve"> </w:t>
      </w:r>
      <w:r>
        <w:rPr>
          <w:rFonts w:ascii="Lato" w:eastAsia="Lato" w:hAnsi="Lato" w:cs="Lato"/>
          <w:i/>
        </w:rPr>
        <w:t>These allocations are proposed and theoretical allocations, the concrete allocations to committees will be done in May by the next Executive Board. These were determined looking at historical trends in committee allocations.</w:t>
      </w:r>
    </w:p>
    <w:p w14:paraId="12088A74" w14:textId="77777777" w:rsidR="00BF1C20" w:rsidRDefault="00BF1C20">
      <w:pPr>
        <w:ind w:firstLine="720"/>
        <w:rPr>
          <w:rFonts w:ascii="Lato" w:eastAsia="Lato" w:hAnsi="Lato" w:cs="Lato"/>
        </w:rPr>
      </w:pPr>
    </w:p>
    <w:sectPr w:rsidR="00BF1C20">
      <w:headerReference w:type="default" r:id="rId7"/>
      <w:headerReference w:type="first"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45F8C" w14:textId="77777777" w:rsidR="00D00B51" w:rsidRDefault="00D00B51">
      <w:pPr>
        <w:spacing w:line="240" w:lineRule="auto"/>
      </w:pPr>
      <w:r>
        <w:separator/>
      </w:r>
    </w:p>
  </w:endnote>
  <w:endnote w:type="continuationSeparator" w:id="0">
    <w:p w14:paraId="13440F13" w14:textId="77777777" w:rsidR="00D00B51" w:rsidRDefault="00D00B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altName w:val="Calibri"/>
    <w:panose1 w:val="020F05020202040302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F04FF" w14:textId="77777777" w:rsidR="00D00B51" w:rsidRDefault="00D00B51">
      <w:pPr>
        <w:spacing w:line="240" w:lineRule="auto"/>
      </w:pPr>
      <w:r>
        <w:separator/>
      </w:r>
    </w:p>
  </w:footnote>
  <w:footnote w:type="continuationSeparator" w:id="0">
    <w:p w14:paraId="16578F8C" w14:textId="77777777" w:rsidR="00D00B51" w:rsidRDefault="00D00B5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06A7A" w14:textId="77777777" w:rsidR="00BF1C20" w:rsidRDefault="00BF1C20">
    <w:pPr>
      <w:jc w:val="right"/>
    </w:pPr>
  </w:p>
  <w:p w14:paraId="1421A36A" w14:textId="77777777" w:rsidR="00BF1C20" w:rsidRDefault="00BF1C20">
    <w:pPr>
      <w:jc w:val="right"/>
      <w:rPr>
        <w:rFonts w:ascii="Lato" w:eastAsia="Lato" w:hAnsi="Lato" w:cs="Lato"/>
        <w:sz w:val="24"/>
        <w:szCs w:val="24"/>
      </w:rPr>
    </w:pPr>
  </w:p>
  <w:p w14:paraId="6986CBDB" w14:textId="77777777" w:rsidR="00BF1C20" w:rsidRDefault="00BF1C20">
    <w:pPr>
      <w:jc w:val="right"/>
      <w:rPr>
        <w:rFonts w:ascii="Lato" w:eastAsia="Lato" w:hAnsi="Lato" w:cs="Lato"/>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55660" w14:textId="77777777" w:rsidR="00BF1C20" w:rsidRDefault="00BF1C20">
    <w:pPr>
      <w:tabs>
        <w:tab w:val="left" w:pos="9270"/>
      </w:tabs>
      <w:rPr>
        <w:rFonts w:ascii="Lato" w:eastAsia="Lato" w:hAnsi="Lato" w:cs="Lato"/>
        <w:b/>
        <w:sz w:val="28"/>
        <w:szCs w:val="28"/>
      </w:rPr>
    </w:pPr>
  </w:p>
  <w:p w14:paraId="482F69A1" w14:textId="77777777" w:rsidR="00BF1C20" w:rsidRDefault="00D00B51">
    <w:pPr>
      <w:tabs>
        <w:tab w:val="left" w:pos="9270"/>
      </w:tabs>
      <w:ind w:firstLine="720"/>
      <w:jc w:val="center"/>
      <w:rPr>
        <w:rFonts w:ascii="Lato" w:eastAsia="Lato" w:hAnsi="Lato" w:cs="Lato"/>
        <w:b/>
        <w:sz w:val="28"/>
        <w:szCs w:val="28"/>
      </w:rPr>
    </w:pPr>
    <w:r>
      <w:rPr>
        <w:rFonts w:ascii="Lato" w:eastAsia="Lato" w:hAnsi="Lato" w:cs="Lato"/>
        <w:b/>
        <w:sz w:val="28"/>
        <w:szCs w:val="28"/>
      </w:rPr>
      <w:t>Georgetown Program Board</w:t>
    </w:r>
  </w:p>
  <w:p w14:paraId="5DF42DA3" w14:textId="77777777" w:rsidR="00BF1C20" w:rsidRDefault="00D00B51">
    <w:pPr>
      <w:ind w:firstLine="720"/>
      <w:jc w:val="center"/>
      <w:rPr>
        <w:sz w:val="28"/>
        <w:szCs w:val="28"/>
      </w:rPr>
    </w:pPr>
    <w:r>
      <w:rPr>
        <w:rFonts w:ascii="Lato" w:eastAsia="Lato" w:hAnsi="Lato" w:cs="Lato"/>
        <w:b/>
        <w:sz w:val="28"/>
        <w:szCs w:val="28"/>
      </w:rPr>
      <w:t>FY19 FinApp Appeal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CD5B3E"/>
    <w:multiLevelType w:val="multilevel"/>
    <w:tmpl w:val="43AEF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F1C20"/>
    <w:rsid w:val="00606C19"/>
    <w:rsid w:val="00BF1C20"/>
    <w:rsid w:val="00D0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D5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1191</Words>
  <Characters>6792</Characters>
  <Application>Microsoft Macintosh Word</Application>
  <DocSecurity>0</DocSecurity>
  <Lines>56</Lines>
  <Paragraphs>15</Paragraphs>
  <ScaleCrop>false</ScaleCrop>
  <LinksUpToDate>false</LinksUpToDate>
  <CharactersWithSpaces>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2018-03-13T03:35:00Z</dcterms:created>
  <dcterms:modified xsi:type="dcterms:W3CDTF">2018-03-13T03:36:00Z</dcterms:modified>
</cp:coreProperties>
</file>