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360" w:right="3196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Formally notify the Senate and Executives of our timeline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80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No later than December 9th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4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Announce the Consolidated Election Timeline to the campus community via email and twitter. Notify campus media.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80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January 9th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55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Info Session 1 (Exec and Senate)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6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January 12th (8 PM)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55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Info Session 2 (Exec and Senate)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6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January 16th (8 PM)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420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Candidacy Form distributed (Exec and Senate)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Immediately after Info Session 2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48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Candidacy Form Due (Exec and Senate)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80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January 18th (11:59 PM)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412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Deadline to submit a petition (Exec and Senate)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5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January 21st (11:59 PM)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62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Start of campaign (Exec)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5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January 22nd (12:01 AM)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610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Start of campaign (Senate)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January 29th (12:01 AM)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765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VP Debate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80" w:right="5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January 30th (8:30 pm)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7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President Debate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58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February 3rd (8:30 pm)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7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End of campaign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February 5th (11:59 pm)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0" w:right="58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Voting opens (Exec + Senate)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February 5th (10:00 pm)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5798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Voting closes (Exec + Senate)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80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February 6th (11:59 pm)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60" w:right="341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● Election Commission presents results to GUSA Senate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80" w:right="4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950008392334"/>
          <w:szCs w:val="19.9950008392334"/>
          <w:u w:val="none"/>
          <w:shd w:fill="auto" w:val="clear"/>
          <w:vertAlign w:val="baseline"/>
          <w:rtl w:val="0"/>
        </w:rPr>
        <w:t xml:space="preserve">○ February 9th during the scheduled meeting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