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560" w:lineRule="exact"/>
      </w:pPr>
      <w:r>
        <w:rPr>
          <w:rFonts w:ascii="Times New Roman" w:cs="Times New Roman" w:eastAsia="Microsoft YaHei" w:hAnsi="Times New Roman"/>
          <w:b/>
          <w:bCs/>
          <w:sz w:val="46"/>
          <w:szCs w:val="46"/>
        </w:rPr>
        <w:t xml:space="preserve">邹志华</w:t>
      </w:r>
    </w:p>
    <w:p>
      <w:pPr>
        <w:spacing w:line="262" w:lineRule="exact"/>
      </w:pPr>
      <w:r>
        <w:drawing>
          <wp:inline distT="0" distB="0" distL="0" distR="0">
            <wp:extent cx="104775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Job Target: Forward Deployed Engineer (FDE)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AI Solutions &amp; Delivery</w:t>
      </w:r>
    </w:p>
    <w:p>
      <w:pPr>
        <w:spacing w:line="262" w:lineRule="exact"/>
      </w:pPr>
      <w:r>
        <w:drawing>
          <wp:inline distT="0" distB="0" distL="0" distR="0">
            <wp:extent cx="11430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+86 137-1509-9333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|  </w:t>
      </w:r>
      <w:r>
        <w:drawing>
          <wp:inline distT="0" distB="0" distL="0" distR="0">
            <wp:extent cx="11430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zouzhihuajosh@outlook.com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|  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LinkedIn: linkedin.com/in/zouzhihuajosh</w:t>
      </w:r>
    </w:p>
    <w:p>
      <w:pPr>
        <w:spacing w:line="262" w:lineRule="exact"/>
      </w:pPr>
      <w:r>
        <w:drawing>
          <wp:inline distT="0" distB="0" distL="0" distR="0">
            <wp:extent cx="11430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hyperlink w:history="1" r:id="rIdxdwoqnmsgr4sf9fjhqn19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151515"/>
            <w:sz w:val="19"/>
            <w:szCs w:val="19"/>
          </w:rPr>
          <w:t xml:space="preserve">github.com/joshuazou-web</w:t>
        </w:r>
      </w:hyperlink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（项目代码、评测结果与产品报告见仓库及 /evidence）</w:t>
      </w:r>
    </w:p>
    <w:p>
      <w:pPr>
        <w:spacing w:line="26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个人定位：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覆盖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客户沟通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痛点诊断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方案设计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原型开发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迭代交付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全链路，把模糊需求做成能上线的方案。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教育经历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04775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National University of Singapore (NUS)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School of Computing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MSc in Digital Financial Technology</w:t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	2025.08 – 2027.01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Macau University of Science and Technology (MUST)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School of Business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Bachelor of Applied Economics</w:t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	2021.09 – 2025.06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1430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University of Cambridge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Digital Transformation Research (Distinction)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3335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Columbia University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Entrepreneurial Finance PBL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实习经历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42875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Huatai International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FinTech Product Intern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2024.07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2024.11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跨境业务规则落地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业务访谈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需求拆解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联调验收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Bad Case 闭环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背景与目标：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跨境规则复杂、异常处置无统一流程、各市场口径不一，需求反复；目标是把专家经验变成可验收的规则。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我的职责：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访谈业务、合规、研发三方，把规则拆成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合约逻辑、API、对账、分账、异常处置 5 类需求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，写清流程、规则边界与验收口径，跟进评审与联调。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交付与结果：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建立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Bad Case 分类与归因机制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并按根因回流需求；评估 AI 风控方案，给出自研/外采与分阶段落地建议。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42875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Sequoia Capital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AI Investment Research Intern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2024.01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2024.05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AI 应用落地评估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客户场景拆解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交付与定价验证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证据核验流程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背景与职责：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AI 应用同质化、难判断能否在客户侧落地，我用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现有解法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AI 增量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可定价性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拆解场景，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每周更新赛道地图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，按交付方式与定价建竞品矩阵，用续费信号交叉验证。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交付与结果：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把核验流程做成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RAG 签前校验 + 签后 Badcase 治理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闭环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，计算交给确定性代码、越界拒答压低幻觉。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9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MiraclePlus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Campus Scout, AI Startups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2023.03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2023.08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早期 AI 项目需求验证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一线访谈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两层筛选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人机协作打分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我的职责：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访谈约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540 位创业者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，按场景真实性、付费强度、AI 必要性、数据壁垒与团队能力两层筛选，判断回链访谈原话。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交付与结果：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推荐 20 个团队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；用 LLM 抽取访谈证据、结构化打分，系统只建议、人工拍板，后沉淀为工具 Scout Screener。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China Guangfa Bank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Financial Product Intern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2022.06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2022.08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线上渠道体验诊断与评分服务原型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旅程断点诊断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改进排序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Python API 原型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我的职责：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梳理开户、存款与理财代销全流程，对比柜面/线上旅程定位断点，确定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材料前置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等 3 项优先改进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；自建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Python 评分服务与 API 原型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，拆开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算分/写分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权限：评分逻辑可换成模型，写入仍由规则把关。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AI Startup &amp; Field Projects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ThinkBeforeClick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 AI 反诈 SaaS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AI Product Lead</w:t>
      </w:r>
      <w:r>
        <w:rPr>
          <w:sz w:val="20"/>
          <w:szCs w:val="20"/>
        </w:rPr>
        <w:t xml:space="preserve">	</w:t>
      </w:r>
      <w:hyperlink w:history="1" r:id="rIdws3covjqttu3irnyzc3ah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Report </w:t>
        </w:r>
        <w:r>
          <w:rPr>
            <w:rFonts w:ascii="Segoe UI Symbol" w:cs="Segoe UI Symbol" w:eastAsia="Segoe UI Symbol" w:hAnsi="Segoe UI Symbol"/>
            <w:b/>
            <w:bCs/>
            <w:i w:val="false"/>
            <w:iCs w:val="false"/>
            <w:color w:val="2458B8"/>
            <w:sz w:val="19"/>
            <w:szCs w:val="19"/>
          </w:rPr>
          <w:t xml:space="preserve">↗</w:t>
        </w:r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   </w:t>
        </w:r>
      </w:hyperlink>
      <w:hyperlink w:history="1" r:id="rIdo70bvdud7pcj2pc42_kna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GitHub </w:t>
        </w:r>
        <w:r>
          <w:rPr>
            <w:rFonts w:ascii="Segoe UI Symbol" w:cs="Segoe UI Symbol" w:eastAsia="Segoe UI Symbol" w:hAnsi="Segoe UI Symbol"/>
            <w:b/>
            <w:bCs/>
            <w:i w:val="false"/>
            <w:iCs w:val="false"/>
            <w:color w:val="2458B8"/>
            <w:sz w:val="19"/>
            <w:szCs w:val="19"/>
          </w:rPr>
          <w:t xml:space="preserve">↗</w:t>
        </w:r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   </w:t>
        </w:r>
      </w:hyperlink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2025.08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至今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从企业痛点到上线交付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需求诊断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Serverless 部署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用户验证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迭代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背景与方案：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安全团队反馈演练模板过时、缺脆弱度指标；带 5 人团队设计 Freemium 与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打开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点击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提交凭证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上报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漏斗。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部署交付：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主导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AWS Serverless 架构与上线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（Cognito、API Gateway、Lambda、DynamoDB、SES、CloudFront，自有域名 HTTPS），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3 年 TCO 比本地部署低 45%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；6 周监控核心接口均值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239 ms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、223 次调用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成功率 100%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验证与迭代：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23 人测试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（含 8 位企业负责人），满意度 4.2/5、4.5/5，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82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87% 愿推荐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，反馈收敛为 6 项迭代；获 STePS 提名。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Hengqin Industrial Asset Revitalization (Family Business)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Solution Lead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2021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至今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产业资产尽调与盘活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需求发现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证据建模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方案比选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落地推进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背景与目标：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约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26,500㎡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产业厂房年租金约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700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800 万元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，但权属材料分散、历史出资与名义签约主体不一致、盘活路径不清；目标是把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盘活还是出售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变成可执行方案。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我的职责：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访谈合作方、继承人、村集体、租户及律师/会计师，绘制相关方关系图；整合合作建房协议、出资流水与工程付款，建立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证据台账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与待核查责任清单。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交付与结果：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搭建继续持有、主体重组、整体出售的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多路径决策模型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（现金流、风险、周期），把法律与财务意见转成 30/60/90 天路线图，推动项目进入材料补全与交易准备。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Chaoshan Deli Chain (Guangxi)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 线下门店 0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1 落地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Project Lead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2026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至今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社区直营小店落地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远程勘测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方案设计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采购施工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试营业数据复盘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现场诊断与方案：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远程看现场视频、复尺定动线；开工前设许可、排风、电力、给排水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4 道核验门槛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，导视按反馈迭代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6 版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落地与运营：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制定三家同规格比价与施工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联调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热态测试计划；设计门店日报口径（SKU 销量、成本、报损、现金差异）。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AI Star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 AI Garment Automation Startup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Product Commercialization Lead</w:t>
      </w:r>
      <w:r>
        <w:rPr>
          <w:sz w:val="20"/>
          <w:szCs w:val="20"/>
        </w:rPr>
        <w:t xml:space="preserve">	</w:t>
      </w:r>
      <w:hyperlink w:history="1" r:id="rIdk_yahqxhdy0t76b7xrwrq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Product Catalogue </w:t>
        </w:r>
        <w:r>
          <w:rPr>
            <w:rFonts w:ascii="Segoe UI Symbol" w:cs="Segoe UI Symbol" w:eastAsia="Segoe UI Symbol" w:hAnsi="Segoe UI Symbol"/>
            <w:b/>
            <w:bCs/>
            <w:i w:val="false"/>
            <w:iCs w:val="false"/>
            <w:color w:val="2458B8"/>
            <w:sz w:val="19"/>
            <w:szCs w:val="19"/>
          </w:rPr>
          <w:t xml:space="preserve">↗</w:t>
        </w:r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   </w:t>
        </w:r>
      </w:hyperlink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2022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2024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工厂现场：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走访工厂拆解人工成本，建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问题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功能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成本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定价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回本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模型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，推进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27 款设备定价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，客户含安踏、李宁。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专业技能与成果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工程实现：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Python / FastAPI / SQL、API 联调、AWS Serverless 部署与监控；LLM / Agent、RAG、Tool Calling、回归评测。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著作与论文：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著作 </w:t>
      </w:r>
      <w:r>
        <w:rPr>
          <w:rFonts w:ascii="Times New Roman" w:cs="Times New Roman" w:eastAsia="Microsoft YaHei" w:hAnsi="Times New Roman"/>
          <w:b w:val="false"/>
          <w:bCs w:val="false"/>
          <w:i/>
          <w:iCs/>
          <w:color w:val="151515"/>
          <w:sz w:val="19"/>
          <w:szCs w:val="19"/>
        </w:rPr>
        <w:t xml:space="preserve">The Money AI Is Allowed to Move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（AI 经济权限 L0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L4 分级框架）；论文 DOI: 10.54691/bcpmb.v38i.3909。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荣誉与语言：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全国大学生电子商务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三创赛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最佳创业奖（团队组长）；英语熟练，普通话/潮汕话/客家话母语，粤语基础。</w:t>
      </w:r>
    </w:p>
    <w:sectPr>
      <w:pgSz w:w="11906" w:h="16838" w:orient="portrait"/>
      <w:pgMar w:top="397" w:right="567" w:bottom="360" w:left="567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  <w:rPr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Microsoft YaHei" w:hAnsi="Times New Roman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dwoqnmsgr4sf9fjhqn19" Type="http://schemas.openxmlformats.org/officeDocument/2006/relationships/hyperlink" Target="https://github.com/joshuazou-web" TargetMode="External"/><Relationship Id="rIdws3covjqttu3irnyzc3ah" Type="http://schemas.openxmlformats.org/officeDocument/2006/relationships/hyperlink" Target="https://github.com/joshuazou-web/joshuazou-web/blob/main/evidence/ThinkBeforeClick_Product_Report.pdf" TargetMode="External"/><Relationship Id="rIdo70bvdud7pcj2pc42_kna" Type="http://schemas.openxmlformats.org/officeDocument/2006/relationships/hyperlink" Target="https://github.com/joshuazou-web/think-before-click-product-case" TargetMode="External"/><Relationship Id="rIdk_yahqxhdy0t76b7xrwrq" Type="http://schemas.openxmlformats.org/officeDocument/2006/relationships/hyperlink" Target="https://github.com/joshuazou-web/joshuazou-web/blob/main/evidence/AIStar_Product_Catalogue.pdf" TargetMode="External"/><Relationship Id="rId7" Type="http://schemas.openxmlformats.org/officeDocument/2006/relationships/image" Target="media/b3ec7dd7ecc1540366b969f1fe885175bdb67644.png"/><Relationship Id="rId8" Type="http://schemas.openxmlformats.org/officeDocument/2006/relationships/image" Target="media/74bb2cf805aadb179d9b09f13b905a188fc009fe.png"/><Relationship Id="rId9" Type="http://schemas.openxmlformats.org/officeDocument/2006/relationships/image" Target="media/7c2a261ed4c0da905d8aae035b66dbe770dcd68f.png"/><Relationship Id="rId10" Type="http://schemas.openxmlformats.org/officeDocument/2006/relationships/image" Target="media/b74390ca13cbfb4dcb20b91017ddc161a0b29818.png"/><Relationship Id="rId11" Type="http://schemas.openxmlformats.org/officeDocument/2006/relationships/image" Target="media/8c22db15f0cec3ea36525dad5a204dbeb0eab666.png"/><Relationship Id="rId12" Type="http://schemas.openxmlformats.org/officeDocument/2006/relationships/image" Target="media/98135b54dfed49da63d96a4aa2ef4938384ccef0.png"/><Relationship Id="rId13" Type="http://schemas.openxmlformats.org/officeDocument/2006/relationships/image" Target="media/c29e872642d1e5366b2048d8dc24e49940ba71b6.png"/><Relationship Id="rId14" Type="http://schemas.openxmlformats.org/officeDocument/2006/relationships/image" Target="media/d696176ac6ae802559d066aa5ab2b219c513568c.png"/><Relationship Id="rId15" Type="http://schemas.openxmlformats.org/officeDocument/2006/relationships/image" Target="media/b3ea40538c67639a5a72b355a9914192b5155e6e.png"/><Relationship Id="rId16" Type="http://schemas.openxmlformats.org/officeDocument/2006/relationships/image" Target="media/3b593b7707f533cc0d65602139fcb8e9a6f4b4b1.png"/><Relationship Id="rId17" Type="http://schemas.openxmlformats.org/officeDocument/2006/relationships/image" Target="media/b09097d56ad5338eab643eb438f4a312d3cf14e4.png"/><Relationship Id="rId18" Type="http://schemas.openxmlformats.org/officeDocument/2006/relationships/image" Target="media/5f2f4a3f4bd672ba0522c6bc27b009f06f27062c.png"/><Relationship Id="rId19" Type="http://schemas.openxmlformats.org/officeDocument/2006/relationships/image" Target="media/10f8b9fb3968f69caf88fa25ff041a9c4944d0ad.png"/><Relationship Id="rId20" Type="http://schemas.openxmlformats.org/officeDocument/2006/relationships/image" Target="media/ee7daf7bcaa356ad78f03878d46bf34b637d398b.png"/><Relationship Id="rId21" Type="http://schemas.openxmlformats.org/officeDocument/2006/relationships/image" Target="media/1b34abb5b43a0557259ec62e2491b0ec643759fd.png"/><Relationship Id="rId22" Type="http://schemas.openxmlformats.org/officeDocument/2006/relationships/image" Target="media/21e48fedbbfb2f79ed9f9c4fa20cd6c9ebf5d2ce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邹志华 · FDE 简历</dc:title>
  <dc:creator>邹志华</dc:creator>
  <cp:lastModifiedBy>Un-named</cp:lastModifiedBy>
  <cp:revision>1</cp:revision>
  <dcterms:created xsi:type="dcterms:W3CDTF">2026-09-23T10:29:40.043Z</dcterms:created>
  <dcterms:modified xsi:type="dcterms:W3CDTF">2026-09-23T10:29:40.044Z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