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Example Person</w:t>
      </w:r>
    </w:p>
    <w:p>
      <w:r>
        <w:t>Software Engineer</w:t>
      </w:r>
    </w:p>
    <w:p/>
    <w:p>
      <w:r>
        <w:t>Software Engineer, Example Corp</w:t>
      </w:r>
    </w:p>
    <w:p>
      <w:r>
        <w:t>April 2021 to March 2024</w:t>
      </w:r>
    </w:p>
    <w:p>
      <w:r>
        <w:t>Built and maintained internal services used across the company.</w:t>
      </w:r>
    </w:p>
    <w:p/>
    <w:p>
      <w:r>
        <w:t>Junior Developer, Sample Industries</w:t>
      </w:r>
    </w:p>
    <w:p>
      <w:r>
        <w:t>June 2018 to March 2021</w:t>
      </w:r>
    </w:p>
    <w:p>
      <w:r>
        <w:t>Worked on the billing system and its reporting tools.</w:t>
      </w:r>
    </w:p>
    <w:p/>
    <w:p>
      <w:r>
        <w:t>Skills: Ruby, PostgreSQL, TypeScript</w:t>
      </w:r>
    </w:p>
    <w:p>
      <w:r>
        <w:t>Languages: English (native), Japanese (business)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