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0035ECFE"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 xml:space="preserve">CS-250 </w:t>
      </w:r>
      <w:r w:rsidR="00E032E1">
        <w:rPr>
          <w:rFonts w:ascii="Times New Roman" w:hAnsi="Times New Roman" w:cs="Times New Roman"/>
          <w:color w:val="0D0D0D" w:themeColor="text1" w:themeTint="F2"/>
          <w:sz w:val="24"/>
          <w:szCs w:val="24"/>
        </w:rPr>
        <w:t>6-2</w:t>
      </w:r>
      <w:r w:rsidRPr="009623F7">
        <w:rPr>
          <w:rFonts w:ascii="Times New Roman" w:hAnsi="Times New Roman" w:cs="Times New Roman"/>
          <w:color w:val="0D0D0D" w:themeColor="text1" w:themeTint="F2"/>
          <w:sz w:val="24"/>
          <w:szCs w:val="24"/>
        </w:rPr>
        <w:t xml:space="preserve"> Assignment: </w:t>
      </w:r>
      <w:r w:rsidR="00E032E1">
        <w:rPr>
          <w:rFonts w:ascii="Times New Roman" w:hAnsi="Times New Roman" w:cs="Times New Roman"/>
          <w:color w:val="0D0D0D" w:themeColor="text1" w:themeTint="F2"/>
          <w:sz w:val="24"/>
          <w:szCs w:val="24"/>
        </w:rPr>
        <w:t>Communication Practices and Project Management Tools</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6563DD">
      <w:pPr>
        <w:jc w:val="center"/>
        <w:rPr>
          <w:rFonts w:ascii="Times New Roman" w:hAnsi="Times New Roman" w:cs="Times New Roman"/>
        </w:rPr>
      </w:pPr>
    </w:p>
    <w:p w14:paraId="3421691A" w14:textId="77777777" w:rsidR="00E71B76" w:rsidRPr="009623F7" w:rsidRDefault="00E71B76" w:rsidP="00E71B76">
      <w:pPr>
        <w:rPr>
          <w:rFonts w:ascii="Times New Roman" w:hAnsi="Times New Roman" w:cs="Times New Roman"/>
        </w:rPr>
      </w:pPr>
    </w:p>
    <w:p w14:paraId="7DB9E04E" w14:textId="3E28DC06" w:rsidR="002B7245" w:rsidRDefault="00A45889" w:rsidP="000C1B2E">
      <w:pPr>
        <w:rPr>
          <w:rFonts w:ascii="Times New Roman" w:hAnsi="Times New Roman" w:cs="Times New Roman"/>
        </w:rPr>
      </w:pPr>
      <w:r>
        <w:rPr>
          <w:rFonts w:ascii="Times New Roman" w:hAnsi="Times New Roman" w:cs="Times New Roman"/>
        </w:rPr>
        <w:tab/>
      </w:r>
      <w:r w:rsidR="00F079AE">
        <w:rPr>
          <w:rFonts w:ascii="Times New Roman" w:hAnsi="Times New Roman" w:cs="Times New Roman"/>
        </w:rPr>
        <w:t xml:space="preserve"> </w:t>
      </w:r>
      <w:r w:rsidR="002B7245">
        <w:rPr>
          <w:rFonts w:ascii="Times New Roman" w:hAnsi="Times New Roman" w:cs="Times New Roman"/>
        </w:rPr>
        <w:t>Communication is important within the Scrum Team. Communication can help with transparency and collaboration within the team. Communication practices such as daily stand-ups</w:t>
      </w:r>
      <w:r w:rsidR="00D52F2F">
        <w:rPr>
          <w:rFonts w:ascii="Times New Roman" w:hAnsi="Times New Roman" w:cs="Times New Roman"/>
        </w:rPr>
        <w:t xml:space="preserve">, </w:t>
      </w:r>
      <w:r w:rsidR="002B7245">
        <w:rPr>
          <w:rFonts w:ascii="Times New Roman" w:hAnsi="Times New Roman" w:cs="Times New Roman"/>
        </w:rPr>
        <w:t>sprin</w:t>
      </w:r>
      <w:r w:rsidR="00447388">
        <w:rPr>
          <w:rFonts w:ascii="Times New Roman" w:hAnsi="Times New Roman" w:cs="Times New Roman"/>
        </w:rPr>
        <w:t>t</w:t>
      </w:r>
      <w:r w:rsidR="002B7245">
        <w:rPr>
          <w:rFonts w:ascii="Times New Roman" w:hAnsi="Times New Roman" w:cs="Times New Roman"/>
        </w:rPr>
        <w:t xml:space="preserve"> reviews </w:t>
      </w:r>
      <w:r w:rsidR="00D52F2F">
        <w:rPr>
          <w:rFonts w:ascii="Times New Roman" w:hAnsi="Times New Roman" w:cs="Times New Roman"/>
        </w:rPr>
        <w:t xml:space="preserve">and </w:t>
      </w:r>
      <w:r w:rsidR="002B7245">
        <w:rPr>
          <w:rFonts w:ascii="Times New Roman" w:hAnsi="Times New Roman" w:cs="Times New Roman"/>
        </w:rPr>
        <w:t xml:space="preserve">along with </w:t>
      </w:r>
      <w:r w:rsidR="00D52F2F">
        <w:rPr>
          <w:rFonts w:ascii="Times New Roman" w:hAnsi="Times New Roman" w:cs="Times New Roman"/>
        </w:rPr>
        <w:t>retrospectives</w:t>
      </w:r>
      <w:r w:rsidR="002B7245">
        <w:rPr>
          <w:rFonts w:ascii="Times New Roman" w:hAnsi="Times New Roman" w:cs="Times New Roman"/>
        </w:rPr>
        <w:t xml:space="preserve"> can help create openness and transparency in the Scrum Team. For daily stand-ups allowing the team members to share progress or any issues found along the development process can help with collaboration and problem solving. Sprint Reviews and Retrospectives can show the team and stakeholders the completed work and help reflect as well as improve on tasks or processes before the next sprint phase. </w:t>
      </w:r>
    </w:p>
    <w:p w14:paraId="0BE24601" w14:textId="2C57BAE3" w:rsidR="00603E39" w:rsidRDefault="00603E39" w:rsidP="000C1B2E">
      <w:pPr>
        <w:rPr>
          <w:rFonts w:ascii="Times New Roman" w:hAnsi="Times New Roman" w:cs="Times New Roman"/>
        </w:rPr>
      </w:pPr>
      <w:r>
        <w:rPr>
          <w:rFonts w:ascii="Times New Roman" w:hAnsi="Times New Roman" w:cs="Times New Roman"/>
        </w:rPr>
        <w:tab/>
        <w:t xml:space="preserve">For the SNHU Travel assignment one example of effective communication practices was email communication between the teams. This is effective and a common practice in day-to-day communication. As team members may be busy with other tasks or even working in different time zones, email communication is necessary in getting information across. In </w:t>
      </w:r>
      <w:r w:rsidR="003754C5">
        <w:rPr>
          <w:rFonts w:ascii="Times New Roman" w:hAnsi="Times New Roman" w:cs="Times New Roman"/>
        </w:rPr>
        <w:t>email</w:t>
      </w:r>
      <w:r>
        <w:rPr>
          <w:rFonts w:ascii="Times New Roman" w:hAnsi="Times New Roman" w:cs="Times New Roman"/>
        </w:rPr>
        <w:t xml:space="preserve"> discussions with the team members asking for </w:t>
      </w:r>
      <w:r w:rsidR="00C670A2">
        <w:rPr>
          <w:rFonts w:ascii="Times New Roman" w:hAnsi="Times New Roman" w:cs="Times New Roman"/>
        </w:rPr>
        <w:t xml:space="preserve">an in person </w:t>
      </w:r>
      <w:r>
        <w:rPr>
          <w:rFonts w:ascii="Times New Roman" w:hAnsi="Times New Roman" w:cs="Times New Roman"/>
        </w:rPr>
        <w:t>meeting or zoom meeting is important as some information being relayed may be too long or detail oriented that hosting a meeting to get the information may be necessary.</w:t>
      </w:r>
    </w:p>
    <w:p w14:paraId="0628B7EC" w14:textId="5ECF7DFC" w:rsidR="00F079AE" w:rsidRDefault="003754C5" w:rsidP="003754C5">
      <w:pPr>
        <w:rPr>
          <w:rFonts w:ascii="Times New Roman" w:hAnsi="Times New Roman" w:cs="Times New Roman"/>
        </w:rPr>
      </w:pPr>
      <w:r>
        <w:rPr>
          <w:rFonts w:ascii="Times New Roman" w:hAnsi="Times New Roman" w:cs="Times New Roman"/>
        </w:rPr>
        <w:tab/>
        <w:t>Agile project-managements</w:t>
      </w:r>
      <w:r w:rsidR="002B7245">
        <w:rPr>
          <w:rFonts w:ascii="Times New Roman" w:hAnsi="Times New Roman" w:cs="Times New Roman"/>
        </w:rPr>
        <w:t xml:space="preserve"> tools can enhance productivity and help the team align with the project goals. </w:t>
      </w:r>
      <w:r>
        <w:rPr>
          <w:rFonts w:ascii="Times New Roman" w:hAnsi="Times New Roman" w:cs="Times New Roman"/>
        </w:rPr>
        <w:t xml:space="preserve">JIRA is a perfect example of an Agile project-management tool. JIRA can help with real time tracking of team members’ tasks, stories, and sprint statuses. As it offers real time tracking it can give visibility to other team members on the status and prevent redundancies. Back long management is another example as it can provide a centralized location of all created </w:t>
      </w:r>
      <w:r>
        <w:rPr>
          <w:rFonts w:ascii="Times New Roman" w:hAnsi="Times New Roman" w:cs="Times New Roman"/>
        </w:rPr>
        <w:lastRenderedPageBreak/>
        <w:t>issues, stories, and who owns these tasks. By looking at the current load these can be dispersed among other team members to help complete these tasks and meet the deadlines.</w:t>
      </w:r>
    </w:p>
    <w:p w14:paraId="6457C61E" w14:textId="21313F36" w:rsidR="003754C5" w:rsidRPr="00F079AE" w:rsidRDefault="003754C5" w:rsidP="003754C5">
      <w:pPr>
        <w:rPr>
          <w:rFonts w:ascii="Times New Roman" w:hAnsi="Times New Roman" w:cs="Times New Roman"/>
        </w:rPr>
      </w:pPr>
      <w:r>
        <w:rPr>
          <w:rFonts w:ascii="Times New Roman" w:hAnsi="Times New Roman" w:cs="Times New Roman"/>
        </w:rPr>
        <w:tab/>
        <w:t xml:space="preserve">Communication practices and Agile tools go hand in hand and help drive the success of Scum Teams. By promoting </w:t>
      </w:r>
      <w:r w:rsidR="00C66353">
        <w:rPr>
          <w:rFonts w:ascii="Times New Roman" w:hAnsi="Times New Roman" w:cs="Times New Roman"/>
        </w:rPr>
        <w:t>collaboration</w:t>
      </w:r>
      <w:r>
        <w:rPr>
          <w:rFonts w:ascii="Times New Roman" w:hAnsi="Times New Roman" w:cs="Times New Roman"/>
        </w:rPr>
        <w:t xml:space="preserve"> and improving efficiency, Agile project-management tools can help deliver faster and higher quality products as well as improve the </w:t>
      </w:r>
      <w:r w:rsidR="00C66353">
        <w:rPr>
          <w:rFonts w:ascii="Times New Roman" w:hAnsi="Times New Roman" w:cs="Times New Roman"/>
        </w:rPr>
        <w:t xml:space="preserve">process. Using JIRA for example can help and complement best practices by providing a structured and flexible framework to manage tasks across the teams. Reflecting on what I have learned over the past few weeks I can see that clear communication and Agile tools can help create openness and transparency across the teams. </w:t>
      </w:r>
    </w:p>
    <w:p w14:paraId="0C0C8E01" w14:textId="0EE29D19" w:rsidR="00F07BDB" w:rsidRDefault="00F07BDB" w:rsidP="00F07BDB">
      <w:pPr>
        <w:jc w:val="center"/>
        <w:rPr>
          <w:rFonts w:ascii="Times New Roman" w:hAnsi="Times New Roman" w:cs="Times New Roman"/>
        </w:rPr>
      </w:pPr>
      <w:r>
        <w:rPr>
          <w:rFonts w:ascii="Times New Roman" w:hAnsi="Times New Roman" w:cs="Times New Roman"/>
        </w:rPr>
        <w:t>Citations</w:t>
      </w:r>
    </w:p>
    <w:p w14:paraId="3D262567" w14:textId="1E458B18" w:rsidR="00C4784A" w:rsidRDefault="00C4784A" w:rsidP="00C4784A">
      <w:pPr>
        <w:rPr>
          <w:rFonts w:ascii="Times New Roman" w:hAnsi="Times New Roman" w:cs="Times New Roman"/>
        </w:rPr>
      </w:pPr>
      <w:r>
        <w:rPr>
          <w:rFonts w:ascii="Times New Roman" w:hAnsi="Times New Roman" w:cs="Times New Roman"/>
        </w:rPr>
        <w:t>The Ultimate Guide to Daily Standup Meetings in Agile (2023)</w:t>
      </w:r>
    </w:p>
    <w:p w14:paraId="3B57CFA9" w14:textId="25AF5507" w:rsidR="00C4784A" w:rsidRDefault="00C4784A" w:rsidP="00C4784A">
      <w:pPr>
        <w:rPr>
          <w:rFonts w:ascii="Times New Roman" w:hAnsi="Times New Roman" w:cs="Times New Roman"/>
        </w:rPr>
      </w:pPr>
      <w:hyperlink r:id="rId6" w:history="1">
        <w:r w:rsidRPr="00D037CD">
          <w:rPr>
            <w:rStyle w:val="Hyperlink"/>
            <w:rFonts w:ascii="Times New Roman" w:hAnsi="Times New Roman" w:cs="Times New Roman"/>
          </w:rPr>
          <w:t>https://www.teamoclock.com/blog/the-ultimate-guide-to-daily-standup-meetings-in-agile/</w:t>
        </w:r>
      </w:hyperlink>
    </w:p>
    <w:p w14:paraId="2E165C9A" w14:textId="18B03831" w:rsidR="00C4784A" w:rsidRDefault="00C4784A" w:rsidP="00C4784A">
      <w:pPr>
        <w:rPr>
          <w:rFonts w:ascii="Times New Roman" w:hAnsi="Times New Roman" w:cs="Times New Roman"/>
        </w:rPr>
      </w:pPr>
      <w:r>
        <w:rPr>
          <w:rFonts w:ascii="Times New Roman" w:hAnsi="Times New Roman" w:cs="Times New Roman"/>
        </w:rPr>
        <w:t>9 Steps to Run Agile Scrum Daily Standup Meetings Efficiently (2023)</w:t>
      </w:r>
    </w:p>
    <w:p w14:paraId="2DACF85D" w14:textId="731186B6" w:rsidR="00C4784A" w:rsidRDefault="00C4784A" w:rsidP="00C4784A">
      <w:pPr>
        <w:rPr>
          <w:rFonts w:ascii="Times New Roman" w:hAnsi="Times New Roman" w:cs="Times New Roman"/>
        </w:rPr>
      </w:pPr>
      <w:r w:rsidRPr="00C4784A">
        <w:rPr>
          <w:rFonts w:ascii="Times New Roman" w:hAnsi="Times New Roman" w:cs="Times New Roman"/>
        </w:rPr>
        <w:t>https://doasync.com/blog/9-steps-to-run-agile-scrum-daily-standup-meetings-efficiently/</w:t>
      </w:r>
    </w:p>
    <w:p w14:paraId="0BA0E87B" w14:textId="37036717" w:rsidR="00D343D4" w:rsidRDefault="00D343D4" w:rsidP="009623F7">
      <w:pPr>
        <w:rPr>
          <w:rFonts w:ascii="Times New Roman" w:hAnsi="Times New Roman" w:cs="Times New Roman"/>
        </w:rPr>
      </w:pPr>
      <w:r>
        <w:rPr>
          <w:rFonts w:ascii="Times New Roman" w:hAnsi="Times New Roman" w:cs="Times New Roman"/>
        </w:rPr>
        <w:tab/>
      </w:r>
    </w:p>
    <w:p w14:paraId="05661782" w14:textId="3BBDE8FC" w:rsidR="00D343D4" w:rsidRPr="009623F7" w:rsidRDefault="00D343D4" w:rsidP="009623F7">
      <w:pPr>
        <w:rPr>
          <w:rFonts w:ascii="Times New Roman" w:hAnsi="Times New Roman" w:cs="Times New Roman"/>
        </w:rPr>
      </w:pPr>
    </w:p>
    <w:sectPr w:rsidR="00D343D4"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1DD7"/>
    <w:multiLevelType w:val="hybridMultilevel"/>
    <w:tmpl w:val="F9F0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23344"/>
    <w:multiLevelType w:val="hybridMultilevel"/>
    <w:tmpl w:val="77EA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E2E08"/>
    <w:multiLevelType w:val="hybridMultilevel"/>
    <w:tmpl w:val="EC06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87381">
    <w:abstractNumId w:val="0"/>
  </w:num>
  <w:num w:numId="2" w16cid:durableId="318848280">
    <w:abstractNumId w:val="2"/>
  </w:num>
  <w:num w:numId="3" w16cid:durableId="213170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07DB2"/>
    <w:rsid w:val="000770D5"/>
    <w:rsid w:val="00080544"/>
    <w:rsid w:val="000B2157"/>
    <w:rsid w:val="000C1B2E"/>
    <w:rsid w:val="000E6AD9"/>
    <w:rsid w:val="001133EC"/>
    <w:rsid w:val="001748AA"/>
    <w:rsid w:val="001A44DF"/>
    <w:rsid w:val="001C153B"/>
    <w:rsid w:val="00277A63"/>
    <w:rsid w:val="002864BD"/>
    <w:rsid w:val="002B7245"/>
    <w:rsid w:val="002D0802"/>
    <w:rsid w:val="002D75A0"/>
    <w:rsid w:val="002E3C1A"/>
    <w:rsid w:val="00357668"/>
    <w:rsid w:val="003754C5"/>
    <w:rsid w:val="003B3698"/>
    <w:rsid w:val="003D5C8D"/>
    <w:rsid w:val="003F56E8"/>
    <w:rsid w:val="00447388"/>
    <w:rsid w:val="004B285C"/>
    <w:rsid w:val="005A5A3C"/>
    <w:rsid w:val="005B36C3"/>
    <w:rsid w:val="00603E39"/>
    <w:rsid w:val="006563DD"/>
    <w:rsid w:val="00692CB3"/>
    <w:rsid w:val="006F2770"/>
    <w:rsid w:val="006F63DF"/>
    <w:rsid w:val="00704CB7"/>
    <w:rsid w:val="007F74D3"/>
    <w:rsid w:val="00800BD7"/>
    <w:rsid w:val="009039CC"/>
    <w:rsid w:val="009218F0"/>
    <w:rsid w:val="009431C5"/>
    <w:rsid w:val="009623F7"/>
    <w:rsid w:val="009B6284"/>
    <w:rsid w:val="009F2D5A"/>
    <w:rsid w:val="00A1458A"/>
    <w:rsid w:val="00A4342A"/>
    <w:rsid w:val="00A45889"/>
    <w:rsid w:val="00A90469"/>
    <w:rsid w:val="00AB34F4"/>
    <w:rsid w:val="00B14B39"/>
    <w:rsid w:val="00BD6E26"/>
    <w:rsid w:val="00C32A63"/>
    <w:rsid w:val="00C4784A"/>
    <w:rsid w:val="00C66353"/>
    <w:rsid w:val="00C670A2"/>
    <w:rsid w:val="00C77B1A"/>
    <w:rsid w:val="00CB1AC8"/>
    <w:rsid w:val="00D04336"/>
    <w:rsid w:val="00D10718"/>
    <w:rsid w:val="00D11F52"/>
    <w:rsid w:val="00D343D4"/>
    <w:rsid w:val="00D52F2F"/>
    <w:rsid w:val="00DA71E7"/>
    <w:rsid w:val="00DD1782"/>
    <w:rsid w:val="00E032E1"/>
    <w:rsid w:val="00E64A56"/>
    <w:rsid w:val="00E71B76"/>
    <w:rsid w:val="00EB1F30"/>
    <w:rsid w:val="00EF3A01"/>
    <w:rsid w:val="00F079AE"/>
    <w:rsid w:val="00F07BDB"/>
    <w:rsid w:val="00F7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277">
      <w:bodyDiv w:val="1"/>
      <w:marLeft w:val="0"/>
      <w:marRight w:val="0"/>
      <w:marTop w:val="0"/>
      <w:marBottom w:val="0"/>
      <w:divBdr>
        <w:top w:val="none" w:sz="0" w:space="0" w:color="auto"/>
        <w:left w:val="none" w:sz="0" w:space="0" w:color="auto"/>
        <w:bottom w:val="none" w:sz="0" w:space="0" w:color="auto"/>
        <w:right w:val="none" w:sz="0" w:space="0" w:color="auto"/>
      </w:divBdr>
    </w:div>
    <w:div w:id="17620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amoclock.com/blog/the-ultimate-guide-to-daily-standup-meetings-in-ag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40A-F26A-494D-86FB-1370404C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30</cp:revision>
  <dcterms:created xsi:type="dcterms:W3CDTF">2024-11-18T17:10:00Z</dcterms:created>
  <dcterms:modified xsi:type="dcterms:W3CDTF">2024-12-06T17:16:00Z</dcterms:modified>
</cp:coreProperties>
</file>