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xtw262ptwdav" w:id="0"/>
      <w:bookmarkEnd w:id="0"/>
      <w:r w:rsidDel="00000000" w:rsidR="00000000" w:rsidRPr="00000000">
        <w:rPr>
          <w:rtl w:val="0"/>
        </w:rPr>
        <w:t xml:space="preserve">Study Guide: Module 3 — People &amp; Leadership</w:t>
      </w:r>
    </w:p>
    <w:p w:rsidR="00000000" w:rsidDel="00000000" w:rsidP="00000000" w:rsidRDefault="00000000" w:rsidRPr="00000000" w14:paraId="00000002">
      <w:pPr>
        <w:pStyle w:val="Heading5"/>
        <w:rPr/>
      </w:pPr>
      <w:bookmarkStart w:colFirst="0" w:colLast="0" w:name="_9a8r3utl3109" w:id="1"/>
      <w:bookmarkEnd w:id="1"/>
      <w:r w:rsidDel="00000000" w:rsidR="00000000" w:rsidRPr="00000000">
        <w:rPr>
          <w:rtl w:val="0"/>
        </w:rPr>
        <w:t xml:space="preserve">1. Foundations of Adult Learning and Instruction (Andragogy)</w:t>
      </w:r>
    </w:p>
    <w:p w:rsidR="00000000" w:rsidDel="00000000" w:rsidP="00000000" w:rsidRDefault="00000000" w:rsidRPr="00000000" w14:paraId="00000003">
      <w:pPr>
        <w:rPr/>
      </w:pPr>
      <w:r w:rsidDel="00000000" w:rsidR="00000000" w:rsidRPr="00000000">
        <w:rPr>
          <w:rtl w:val="0"/>
        </w:rPr>
        <w:t xml:space="preserve">To lead effectively, you must move beyond traditional teaching methods. Leadership is, at its core, the instruction of adults, which requires a specialized approach known as  </w:t>
      </w:r>
      <w:r w:rsidDel="00000000" w:rsidR="00000000" w:rsidRPr="00000000">
        <w:rPr>
          <w:b w:val="1"/>
          <w:bCs w:val="1"/>
          <w:rtl w:val="0"/>
        </w:rPr>
        <w:t xml:space="preserve">Andragogy</w:t>
      </w:r>
      <w:r w:rsidDel="00000000" w:rsidR="00000000" w:rsidRPr="00000000">
        <w:rPr>
          <w:rtl w:val="0"/>
        </w:rPr>
        <w:t xml:space="preserve"> .</w:t>
      </w:r>
    </w:p>
    <w:p w:rsidR="00000000" w:rsidDel="00000000" w:rsidP="00000000" w:rsidRDefault="00000000" w:rsidRPr="00000000" w14:paraId="00000004">
      <w:pPr>
        <w:pStyle w:val="Heading6"/>
        <w:rPr/>
      </w:pPr>
      <w:bookmarkStart w:colFirst="0" w:colLast="0" w:name="_o308jp5altw" w:id="2"/>
      <w:bookmarkEnd w:id="2"/>
      <w:r w:rsidDel="00000000" w:rsidR="00000000" w:rsidRPr="00000000">
        <w:rPr>
          <w:rtl w:val="0"/>
        </w:rPr>
        <w:t xml:space="preserve">Pedagogy vs. Andragogy</w:t>
      </w:r>
    </w:p>
    <w:p w:rsidR="00000000" w:rsidDel="00000000" w:rsidP="00000000" w:rsidRDefault="00000000" w:rsidRPr="00000000" w14:paraId="00000005">
      <w:pPr>
        <w:rPr/>
      </w:pPr>
      <w:r w:rsidDel="00000000" w:rsidR="00000000" w:rsidRPr="00000000">
        <w:rPr>
          <w:rtl w:val="0"/>
        </w:rPr>
        <w:t xml:space="preserve">The following table contrasts child-centric education with the adult-focused methodologies required in a corporate environment:| Concept | Method of Teaching Adults | Strategies Used to Improve Outcomes || ------ | ------ | ------ || </w:t>
      </w:r>
      <w:r w:rsidDel="00000000" w:rsidR="00000000" w:rsidRPr="00000000">
        <w:rPr>
          <w:b w:val="1"/>
          <w:bCs w:val="1"/>
          <w:rtl w:val="0"/>
        </w:rPr>
        <w:t xml:space="preserve">Pedagogy</w:t>
      </w:r>
      <w:r w:rsidDel="00000000" w:rsidR="00000000" w:rsidRPr="00000000">
        <w:rPr>
          <w:rtl w:val="0"/>
        </w:rPr>
        <w:t xml:space="preserve"> | Traditional education (child-focused). | The science and art of education; general techniques for learning. || </w:t>
      </w:r>
      <w:r w:rsidDel="00000000" w:rsidR="00000000" w:rsidRPr="00000000">
        <w:rPr>
          <w:b w:val="1"/>
          <w:bCs w:val="1"/>
          <w:rtl w:val="0"/>
        </w:rPr>
        <w:t xml:space="preserve">Andragogy</w:t>
      </w:r>
      <w:r w:rsidDel="00000000" w:rsidR="00000000" w:rsidRPr="00000000">
        <w:rPr>
          <w:rtl w:val="0"/>
        </w:rPr>
        <w:t xml:space="preserve"> | </w:t>
      </w:r>
      <w:r w:rsidDel="00000000" w:rsidR="00000000" w:rsidRPr="00000000">
        <w:rPr>
          <w:b w:val="1"/>
          <w:bCs w:val="1"/>
          <w:rtl w:val="0"/>
        </w:rPr>
        <w:t xml:space="preserve">Method and practice of teaching adult learning.</w:t>
      </w:r>
      <w:r w:rsidDel="00000000" w:rsidR="00000000" w:rsidRPr="00000000">
        <w:rPr>
          <w:rtl w:val="0"/>
        </w:rPr>
        <w:t xml:space="preserve"> | Targeted techniques centered on how adults interact with information. |</w:t>
      </w:r>
    </w:p>
    <w:p w:rsidR="00000000" w:rsidDel="00000000" w:rsidP="00000000" w:rsidRDefault="00000000" w:rsidRPr="00000000" w14:paraId="00000006">
      <w:pPr>
        <w:pStyle w:val="Heading6"/>
        <w:rPr/>
      </w:pPr>
      <w:bookmarkStart w:colFirst="0" w:colLast="0" w:name="_yh72oeumn0c3" w:id="3"/>
      <w:bookmarkEnd w:id="3"/>
      <w:r w:rsidDel="00000000" w:rsidR="00000000" w:rsidRPr="00000000">
        <w:rPr>
          <w:rtl w:val="0"/>
        </w:rPr>
        <w:t xml:space="preserve">Assumptions about Adult Learners</w:t>
      </w:r>
    </w:p>
    <w:p w:rsidR="00000000" w:rsidDel="00000000" w:rsidP="00000000" w:rsidRDefault="00000000" w:rsidRPr="00000000" w14:paraId="00000007">
      <w:pPr>
        <w:rPr/>
      </w:pPr>
      <w:r w:rsidDel="00000000" w:rsidR="00000000" w:rsidRPr="00000000">
        <w:rPr>
          <w:rtl w:val="0"/>
        </w:rPr>
        <w:t xml:space="preserve">Leaders must build their training and communication around these four core assumptions:</w:t>
      </w:r>
    </w:p>
    <w:p w:rsidR="00000000" w:rsidDel="00000000" w:rsidP="00000000" w:rsidRDefault="00000000" w:rsidRPr="00000000" w14:paraId="00000008">
      <w:pPr>
        <w:numPr>
          <w:ilvl w:val="0"/>
          <w:numId w:val="10"/>
        </w:numPr>
        <w:ind w:left="720" w:hanging="360"/>
        <w:rPr>
          <w:u w:val="none"/>
        </w:rPr>
      </w:pPr>
      <w:r w:rsidDel="00000000" w:rsidR="00000000" w:rsidRPr="00000000">
        <w:rPr>
          <w:b w:val="1"/>
          <w:bCs w:val="1"/>
          <w:rtl w:val="0"/>
        </w:rPr>
        <w:t xml:space="preserve">Experience</w:t>
      </w:r>
      <w:r w:rsidDel="00000000" w:rsidR="00000000" w:rsidRPr="00000000">
        <w:rPr>
          <w:rtl w:val="0"/>
        </w:rPr>
        <w:t xml:space="preserve">  is a vital resource and foundation for all new learning.</w:t>
      </w:r>
    </w:p>
    <w:p w:rsidR="00000000" w:rsidDel="00000000" w:rsidP="00000000" w:rsidRDefault="00000000" w:rsidRPr="00000000" w14:paraId="00000009">
      <w:pPr>
        <w:numPr>
          <w:ilvl w:val="0"/>
          <w:numId w:val="10"/>
        </w:numPr>
        <w:ind w:left="720" w:hanging="360"/>
        <w:rPr>
          <w:u w:val="none"/>
        </w:rPr>
      </w:pPr>
      <w:r w:rsidDel="00000000" w:rsidR="00000000" w:rsidRPr="00000000">
        <w:rPr>
          <w:rtl w:val="0"/>
        </w:rPr>
        <w:t xml:space="preserve">Adults are  </w:t>
      </w:r>
      <w:r w:rsidDel="00000000" w:rsidR="00000000" w:rsidRPr="00000000">
        <w:rPr>
          <w:b w:val="1"/>
          <w:bCs w:val="1"/>
          <w:rtl w:val="0"/>
        </w:rPr>
        <w:t xml:space="preserve">Self-Directed</w:t>
      </w:r>
      <w:r w:rsidDel="00000000" w:rsidR="00000000" w:rsidRPr="00000000">
        <w:rPr>
          <w:rtl w:val="0"/>
        </w:rPr>
        <w:t xml:space="preserve">  and possess an inherent readiness to learn.</w:t>
      </w:r>
    </w:p>
    <w:p w:rsidR="00000000" w:rsidDel="00000000" w:rsidP="00000000" w:rsidRDefault="00000000" w:rsidRPr="00000000" w14:paraId="0000000A">
      <w:pPr>
        <w:numPr>
          <w:ilvl w:val="0"/>
          <w:numId w:val="10"/>
        </w:numPr>
        <w:ind w:left="720" w:hanging="360"/>
        <w:rPr>
          <w:u w:val="none"/>
        </w:rPr>
      </w:pPr>
      <w:r w:rsidDel="00000000" w:rsidR="00000000" w:rsidRPr="00000000">
        <w:rPr>
          <w:rtl w:val="0"/>
        </w:rPr>
        <w:t xml:space="preserve">The focus must be on  </w:t>
      </w:r>
      <w:r w:rsidDel="00000000" w:rsidR="00000000" w:rsidRPr="00000000">
        <w:rPr>
          <w:b w:val="1"/>
          <w:bCs w:val="1"/>
          <w:rtl w:val="0"/>
        </w:rPr>
        <w:t xml:space="preserve">Problem-Centeredness</w:t>
      </w:r>
      <w:r w:rsidDel="00000000" w:rsidR="00000000" w:rsidRPr="00000000">
        <w:rPr>
          <w:rtl w:val="0"/>
        </w:rPr>
        <w:t xml:space="preserve">  rather than abstract subject matter.</w:t>
      </w:r>
    </w:p>
    <w:p w:rsidR="00000000" w:rsidDel="00000000" w:rsidP="00000000" w:rsidRDefault="00000000" w:rsidRPr="00000000" w14:paraId="0000000B">
      <w:pPr>
        <w:numPr>
          <w:ilvl w:val="0"/>
          <w:numId w:val="10"/>
        </w:numPr>
        <w:ind w:left="720" w:hanging="360"/>
        <w:rPr>
          <w:u w:val="none"/>
        </w:rPr>
      </w:pPr>
      <w:r w:rsidDel="00000000" w:rsidR="00000000" w:rsidRPr="00000000">
        <w:rPr>
          <w:rtl w:val="0"/>
        </w:rPr>
        <w:t xml:space="preserve">Adults are driven by  </w:t>
      </w:r>
      <w:r w:rsidDel="00000000" w:rsidR="00000000" w:rsidRPr="00000000">
        <w:rPr>
          <w:b w:val="1"/>
          <w:bCs w:val="1"/>
          <w:rtl w:val="0"/>
        </w:rPr>
        <w:t xml:space="preserve">Internal Motivation</w:t>
      </w:r>
      <w:r w:rsidDel="00000000" w:rsidR="00000000" w:rsidRPr="00000000">
        <w:rPr>
          <w:rtl w:val="0"/>
        </w:rPr>
        <w:t xml:space="preserve">  rather than external mandates.</w:t>
      </w:r>
    </w:p>
    <w:p w:rsidR="00000000" w:rsidDel="00000000" w:rsidP="00000000" w:rsidRDefault="00000000" w:rsidRPr="00000000" w14:paraId="0000000C">
      <w:pPr>
        <w:pStyle w:val="Heading6"/>
        <w:rPr/>
      </w:pPr>
      <w:bookmarkStart w:colFirst="0" w:colLast="0" w:name="_v0133qbwuvmt" w:id="4"/>
      <w:bookmarkEnd w:id="4"/>
      <w:r w:rsidDel="00000000" w:rsidR="00000000" w:rsidRPr="00000000">
        <w:rPr>
          <w:rtl w:val="0"/>
        </w:rPr>
        <w:t xml:space="preserve">Conditions for Optimal Learning</w:t>
      </w:r>
    </w:p>
    <w:p w:rsidR="00000000" w:rsidDel="00000000" w:rsidP="00000000" w:rsidRDefault="00000000" w:rsidRPr="00000000" w14:paraId="0000000D">
      <w:pPr>
        <w:rPr/>
      </w:pPr>
      <w:r w:rsidDel="00000000" w:rsidR="00000000" w:rsidRPr="00000000">
        <w:rPr>
          <w:rtl w:val="0"/>
        </w:rPr>
        <w:t xml:space="preserve">Adults commit to learning when the goals are realistic and personally relevant. According to Knowles, Holton, and Swanson (2015), adults learn best when:</w:t>
      </w:r>
    </w:p>
    <w:p w:rsidR="00000000" w:rsidDel="00000000" w:rsidP="00000000" w:rsidRDefault="00000000" w:rsidRPr="00000000" w14:paraId="0000000E">
      <w:pPr>
        <w:numPr>
          <w:ilvl w:val="0"/>
          <w:numId w:val="7"/>
        </w:numPr>
        <w:ind w:left="720" w:hanging="360"/>
        <w:rPr>
          <w:u w:val="none"/>
        </w:rPr>
      </w:pPr>
      <w:r w:rsidDel="00000000" w:rsidR="00000000" w:rsidRPr="00000000">
        <w:rPr>
          <w:rtl w:val="0"/>
        </w:rPr>
        <w:t xml:space="preserve">They  </w:t>
      </w:r>
      <w:r w:rsidDel="00000000" w:rsidR="00000000" w:rsidRPr="00000000">
        <w:rPr>
          <w:b w:val="1"/>
          <w:bCs w:val="1"/>
          <w:rtl w:val="0"/>
        </w:rPr>
        <w:t xml:space="preserve">Understand Why</w:t>
      </w:r>
      <w:r w:rsidDel="00000000" w:rsidR="00000000" w:rsidRPr="00000000">
        <w:rPr>
          <w:rtl w:val="0"/>
        </w:rPr>
        <w:t xml:space="preserve">  they need to learn the specific information.</w:t>
      </w:r>
    </w:p>
    <w:p w:rsidR="00000000" w:rsidDel="00000000" w:rsidP="00000000" w:rsidRDefault="00000000" w:rsidRPr="00000000" w14:paraId="0000000F">
      <w:pPr>
        <w:numPr>
          <w:ilvl w:val="0"/>
          <w:numId w:val="7"/>
        </w:numPr>
        <w:ind w:left="720" w:hanging="360"/>
        <w:rPr>
          <w:u w:val="none"/>
        </w:rPr>
      </w:pPr>
      <w:r w:rsidDel="00000000" w:rsidR="00000000" w:rsidRPr="00000000">
        <w:rPr>
          <w:rtl w:val="0"/>
        </w:rPr>
        <w:t xml:space="preserve">They have the  </w:t>
      </w:r>
      <w:r w:rsidDel="00000000" w:rsidR="00000000" w:rsidRPr="00000000">
        <w:rPr>
          <w:b w:val="1"/>
          <w:bCs w:val="1"/>
          <w:rtl w:val="0"/>
        </w:rPr>
        <w:t xml:space="preserve">Freedom</w:t>
      </w:r>
      <w:r w:rsidDel="00000000" w:rsidR="00000000" w:rsidRPr="00000000">
        <w:rPr>
          <w:rtl w:val="0"/>
        </w:rPr>
        <w:t xml:space="preserve">  to learn in their own way.</w:t>
      </w:r>
    </w:p>
    <w:p w:rsidR="00000000" w:rsidDel="00000000" w:rsidP="00000000" w:rsidRDefault="00000000" w:rsidRPr="00000000" w14:paraId="00000010">
      <w:pPr>
        <w:numPr>
          <w:ilvl w:val="0"/>
          <w:numId w:val="7"/>
        </w:numPr>
        <w:ind w:left="720" w:hanging="360"/>
        <w:rPr>
          <w:u w:val="none"/>
        </w:rPr>
      </w:pPr>
      <w:r w:rsidDel="00000000" w:rsidR="00000000" w:rsidRPr="00000000">
        <w:rPr>
          <w:rtl w:val="0"/>
        </w:rPr>
        <w:t xml:space="preserve">The learning process is  </w:t>
      </w:r>
      <w:r w:rsidDel="00000000" w:rsidR="00000000" w:rsidRPr="00000000">
        <w:rPr>
          <w:b w:val="1"/>
          <w:bCs w:val="1"/>
          <w:rtl w:val="0"/>
        </w:rPr>
        <w:t xml:space="preserve">Experiential</w:t>
      </w:r>
      <w:r w:rsidDel="00000000" w:rsidR="00000000" w:rsidRPr="00000000">
        <w:rPr>
          <w:rtl w:val="0"/>
        </w:rPr>
        <w:t xml:space="preserve">  or hands-on.</w:t>
      </w:r>
    </w:p>
    <w:p w:rsidR="00000000" w:rsidDel="00000000" w:rsidP="00000000" w:rsidRDefault="00000000" w:rsidRPr="00000000" w14:paraId="00000011">
      <w:pPr>
        <w:numPr>
          <w:ilvl w:val="0"/>
          <w:numId w:val="7"/>
        </w:numPr>
        <w:ind w:left="720" w:hanging="360"/>
        <w:rPr>
          <w:u w:val="none"/>
        </w:rPr>
      </w:pPr>
      <w:r w:rsidDel="00000000" w:rsidR="00000000" w:rsidRPr="00000000">
        <w:rPr>
          <w:rtl w:val="0"/>
        </w:rPr>
        <w:t xml:space="preserve">The  </w:t>
      </w:r>
      <w:r w:rsidDel="00000000" w:rsidR="00000000" w:rsidRPr="00000000">
        <w:rPr>
          <w:b w:val="1"/>
          <w:bCs w:val="1"/>
          <w:rtl w:val="0"/>
        </w:rPr>
        <w:t xml:space="preserve">Timing</w:t>
      </w:r>
      <w:r w:rsidDel="00000000" w:rsidR="00000000" w:rsidRPr="00000000">
        <w:rPr>
          <w:rtl w:val="0"/>
        </w:rPr>
        <w:t xml:space="preserve">  is right for their current professional or personal needs.</w:t>
      </w:r>
    </w:p>
    <w:p w:rsidR="00000000" w:rsidDel="00000000" w:rsidP="00000000" w:rsidRDefault="00000000" w:rsidRPr="00000000" w14:paraId="00000012">
      <w:pPr>
        <w:numPr>
          <w:ilvl w:val="0"/>
          <w:numId w:val="7"/>
        </w:numPr>
        <w:ind w:left="720" w:hanging="360"/>
        <w:rPr>
          <w:u w:val="none"/>
        </w:rPr>
      </w:pPr>
      <w:r w:rsidDel="00000000" w:rsidR="00000000" w:rsidRPr="00000000">
        <w:rPr>
          <w:rtl w:val="0"/>
        </w:rPr>
        <w:t xml:space="preserve">The learning environment is  </w:t>
      </w:r>
      <w:r w:rsidDel="00000000" w:rsidR="00000000" w:rsidRPr="00000000">
        <w:rPr>
          <w:b w:val="1"/>
          <w:bCs w:val="1"/>
          <w:rtl w:val="0"/>
        </w:rPr>
        <w:t xml:space="preserve">Positive and Encouraging</w:t>
      </w:r>
      <w:r w:rsidDel="00000000" w:rsidR="00000000" w:rsidRPr="00000000">
        <w:rPr>
          <w:rtl w:val="0"/>
        </w:rPr>
        <w:t xml:space="preserve"> .</w:t>
      </w:r>
    </w:p>
    <w:p w:rsidR="00000000" w:rsidDel="00000000" w:rsidP="00000000" w:rsidRDefault="00000000" w:rsidRPr="00000000" w14:paraId="00000013">
      <w:pPr>
        <w:pStyle w:val="Heading6"/>
        <w:rPr/>
      </w:pPr>
      <w:bookmarkStart w:colFirst="0" w:colLast="0" w:name="_u2kl0njjps3k" w:id="5"/>
      <w:bookmarkEnd w:id="5"/>
      <w:r w:rsidDel="00000000" w:rsidR="00000000" w:rsidRPr="00000000">
        <w:rPr>
          <w:rtl w:val="0"/>
        </w:rPr>
        <w:t xml:space="preserve">Sources of Motivation for Adult Learners (Lieb, 1991)</w:t>
      </w:r>
    </w:p>
    <w:p w:rsidR="00000000" w:rsidDel="00000000" w:rsidP="00000000" w:rsidRDefault="00000000" w:rsidRPr="00000000" w14:paraId="00000014">
      <w:pPr>
        <w:rPr/>
      </w:pPr>
      <w:r w:rsidDel="00000000" w:rsidR="00000000" w:rsidRPr="00000000">
        <w:rPr>
          <w:rtl w:val="0"/>
        </w:rPr>
        <w:t xml:space="preserve">To drive team performance, leaders should identify which of these six levers motivates their people:</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Social relationships</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External expectations</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Social welfare</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Personal advancement</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Escape/Stimulation</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Cognitive interest</w:t>
      </w:r>
    </w:p>
    <w:p w:rsidR="00000000" w:rsidDel="00000000" w:rsidP="00000000" w:rsidRDefault="00000000" w:rsidRPr="00000000" w14:paraId="0000001B">
      <w:pPr>
        <w:pStyle w:val="Heading5"/>
        <w:rPr/>
      </w:pPr>
      <w:bookmarkStart w:colFirst="0" w:colLast="0" w:name="_v6sf8x8ncpij" w:id="6"/>
      <w:bookmarkEnd w:id="6"/>
      <w:r w:rsidDel="00000000" w:rsidR="00000000" w:rsidRPr="00000000">
        <w:rPr>
          <w:rtl w:val="0"/>
        </w:rPr>
        <w:t xml:space="preserve">2. Managing Individual and Generational Differences</w:t>
      </w:r>
    </w:p>
    <w:p w:rsidR="00000000" w:rsidDel="00000000" w:rsidP="00000000" w:rsidRDefault="00000000" w:rsidRPr="00000000" w14:paraId="0000001C">
      <w:pPr>
        <w:rPr/>
      </w:pPr>
      <w:r w:rsidDel="00000000" w:rsidR="00000000" w:rsidRPr="00000000">
        <w:rPr>
          <w:rtl w:val="0"/>
        </w:rPr>
        <w:t xml:space="preserve">Learning is a personal, individual process. A "one-size-fits-all" leadership style ignores the diverse ways people process information and the values that drive different generational cohorts.</w:t>
      </w:r>
    </w:p>
    <w:p w:rsidR="00000000" w:rsidDel="00000000" w:rsidP="00000000" w:rsidRDefault="00000000" w:rsidRPr="00000000" w14:paraId="0000001D">
      <w:pPr>
        <w:pStyle w:val="Heading6"/>
        <w:rPr/>
      </w:pPr>
      <w:bookmarkStart w:colFirst="0" w:colLast="0" w:name="_t4pu8bhr1jo" w:id="7"/>
      <w:bookmarkEnd w:id="7"/>
      <w:r w:rsidDel="00000000" w:rsidR="00000000" w:rsidRPr="00000000">
        <w:rPr>
          <w:rtl w:val="0"/>
        </w:rPr>
        <w:t xml:space="preserve">Learning Styles and Leadership Strategies</w:t>
      </w:r>
    </w:p>
    <w:p w:rsidR="00000000" w:rsidDel="00000000" w:rsidP="00000000" w:rsidRDefault="00000000" w:rsidRPr="00000000" w14:paraId="0000001E">
      <w:pPr>
        <w:rPr>
          <w:b w:val="1"/>
          <w:bCs w:val="1"/>
        </w:rPr>
      </w:pPr>
      <w:r w:rsidDel="00000000" w:rsidR="00000000" w:rsidRPr="00000000">
        <w:rPr>
          <w:b w:val="1"/>
          <w:bCs w:val="1"/>
          <w:rtl w:val="0"/>
        </w:rPr>
        <w:t xml:space="preserve">Visual Learners</w:t>
      </w:r>
    </w:p>
    <w:p w:rsidR="00000000" w:rsidDel="00000000" w:rsidP="00000000" w:rsidRDefault="00000000" w:rsidRPr="00000000" w14:paraId="0000001F">
      <w:pPr>
        <w:numPr>
          <w:ilvl w:val="0"/>
          <w:numId w:val="8"/>
        </w:numPr>
        <w:ind w:left="720" w:hanging="360"/>
        <w:rPr>
          <w:u w:val="none"/>
        </w:rPr>
      </w:pPr>
      <w:r w:rsidDel="00000000" w:rsidR="00000000" w:rsidRPr="00000000">
        <w:rPr>
          <w:b w:val="1"/>
          <w:bCs w:val="1"/>
          <w:rtl w:val="0"/>
        </w:rPr>
        <w:t xml:space="preserve">Learner Characteristics:</w:t>
      </w:r>
      <w:r w:rsidDel="00000000" w:rsidR="00000000" w:rsidRPr="00000000">
        <w:rPr>
          <w:rtl w:val="0"/>
        </w:rPr>
        <w:t xml:space="preserve">  Prefer to "see" information; learn from written text, images, and charts; appreciate organized outlines; often prefer quiet environments.</w:t>
      </w:r>
    </w:p>
    <w:p w:rsidR="00000000" w:rsidDel="00000000" w:rsidP="00000000" w:rsidRDefault="00000000" w:rsidRPr="00000000" w14:paraId="00000020">
      <w:pPr>
        <w:numPr>
          <w:ilvl w:val="0"/>
          <w:numId w:val="8"/>
        </w:numPr>
        <w:ind w:left="720" w:hanging="360"/>
        <w:rPr>
          <w:u w:val="none"/>
        </w:rPr>
      </w:pPr>
      <w:r w:rsidDel="00000000" w:rsidR="00000000" w:rsidRPr="00000000">
        <w:rPr>
          <w:b w:val="1"/>
          <w:bCs w:val="1"/>
          <w:rtl w:val="0"/>
        </w:rPr>
        <w:t xml:space="preserve">Leadership Strategies:</w:t>
      </w:r>
      <w:r w:rsidDel="00000000" w:rsidR="00000000" w:rsidRPr="00000000">
        <w:rPr>
          <w:rtl w:val="0"/>
        </w:rPr>
        <w:t xml:space="preserve">  Use graphs, slide shows, PowerPoints, and videos. Provide articles or worksheets as pre-work to allow them to see the data before discussing it.</w:t>
      </w:r>
      <w:r w:rsidDel="00000000" w:rsidR="00000000" w:rsidRPr="00000000">
        <w:rPr>
          <w:b w:val="1"/>
          <w:bCs w:val="1"/>
          <w:rtl w:val="0"/>
        </w:rPr>
        <w:t xml:space="preserve">Auditory Learners</w:t>
      </w:r>
    </w:p>
    <w:p w:rsidR="00000000" w:rsidDel="00000000" w:rsidP="00000000" w:rsidRDefault="00000000" w:rsidRPr="00000000" w14:paraId="00000021">
      <w:pPr>
        <w:numPr>
          <w:ilvl w:val="0"/>
          <w:numId w:val="8"/>
        </w:numPr>
        <w:ind w:left="720" w:hanging="360"/>
        <w:rPr>
          <w:u w:val="none"/>
        </w:rPr>
      </w:pPr>
      <w:r w:rsidDel="00000000" w:rsidR="00000000" w:rsidRPr="00000000">
        <w:rPr>
          <w:b w:val="1"/>
          <w:bCs w:val="1"/>
          <w:rtl w:val="0"/>
        </w:rPr>
        <w:t xml:space="preserve">Learner Characteristics:</w:t>
      </w:r>
      <w:r w:rsidDel="00000000" w:rsidR="00000000" w:rsidRPr="00000000">
        <w:rPr>
          <w:rtl w:val="0"/>
        </w:rPr>
        <w:t xml:space="preserve">  Prefer to "hear" and "say" information; benefit from repeating facts aloud; remember verbal instructions well; enjoy group interaction.</w:t>
      </w:r>
    </w:p>
    <w:p w:rsidR="00000000" w:rsidDel="00000000" w:rsidP="00000000" w:rsidRDefault="00000000" w:rsidRPr="00000000" w14:paraId="00000022">
      <w:pPr>
        <w:numPr>
          <w:ilvl w:val="0"/>
          <w:numId w:val="8"/>
        </w:numPr>
        <w:ind w:left="720" w:hanging="360"/>
        <w:rPr>
          <w:u w:val="none"/>
        </w:rPr>
      </w:pPr>
      <w:r w:rsidDel="00000000" w:rsidR="00000000" w:rsidRPr="00000000">
        <w:rPr>
          <w:b w:val="1"/>
          <w:bCs w:val="1"/>
          <w:rtl w:val="0"/>
        </w:rPr>
        <w:t xml:space="preserve">Leadership Strategies:</w:t>
      </w:r>
      <w:r w:rsidDel="00000000" w:rsidR="00000000" w:rsidRPr="00000000">
        <w:rPr>
          <w:rtl w:val="0"/>
        </w:rPr>
        <w:t xml:space="preserve">  Use podcasts, group discussions, role plays, and speeches. Give them opportunities to talk through ideas they don't immediately understand.</w:t>
      </w:r>
      <w:r w:rsidDel="00000000" w:rsidR="00000000" w:rsidRPr="00000000">
        <w:rPr>
          <w:b w:val="1"/>
          <w:bCs w:val="1"/>
          <w:rtl w:val="0"/>
        </w:rPr>
        <w:t xml:space="preserve">Kinesthetic/Tactile Learners</w:t>
      </w:r>
    </w:p>
    <w:p w:rsidR="00000000" w:rsidDel="00000000" w:rsidP="00000000" w:rsidRDefault="00000000" w:rsidRPr="00000000" w14:paraId="00000023">
      <w:pPr>
        <w:numPr>
          <w:ilvl w:val="0"/>
          <w:numId w:val="8"/>
        </w:numPr>
        <w:ind w:left="720" w:hanging="360"/>
        <w:rPr>
          <w:u w:val="none"/>
        </w:rPr>
      </w:pPr>
      <w:r w:rsidDel="00000000" w:rsidR="00000000" w:rsidRPr="00000000">
        <w:rPr>
          <w:b w:val="1"/>
          <w:bCs w:val="1"/>
          <w:rtl w:val="0"/>
        </w:rPr>
        <w:t xml:space="preserve">Learner Characteristics:</w:t>
      </w:r>
      <w:r w:rsidDel="00000000" w:rsidR="00000000" w:rsidRPr="00000000">
        <w:rPr>
          <w:rtl w:val="0"/>
        </w:rPr>
        <w:t xml:space="preserve">  Prefer physical "hands-on" activities; need to touch or manipulate materials; benefit from body movement; may fiddle with objects or  </w:t>
      </w:r>
      <w:r w:rsidDel="00000000" w:rsidR="00000000" w:rsidRPr="00000000">
        <w:rPr>
          <w:b w:val="1"/>
          <w:bCs w:val="1"/>
          <w:rtl w:val="0"/>
        </w:rPr>
        <w:t xml:space="preserve">want to eat while studying</w:t>
      </w:r>
      <w:r w:rsidDel="00000000" w:rsidR="00000000" w:rsidRPr="00000000">
        <w:rPr>
          <w:rtl w:val="0"/>
        </w:rPr>
        <w:t xml:space="preserve">  to maintain focus.</w:t>
      </w:r>
    </w:p>
    <w:p w:rsidR="00000000" w:rsidDel="00000000" w:rsidP="00000000" w:rsidRDefault="00000000" w:rsidRPr="00000000" w14:paraId="00000024">
      <w:pPr>
        <w:numPr>
          <w:ilvl w:val="0"/>
          <w:numId w:val="8"/>
        </w:numPr>
        <w:ind w:left="720" w:hanging="360"/>
        <w:rPr>
          <w:u w:val="none"/>
        </w:rPr>
      </w:pPr>
      <w:r w:rsidDel="00000000" w:rsidR="00000000" w:rsidRPr="00000000">
        <w:rPr>
          <w:b w:val="1"/>
          <w:bCs w:val="1"/>
          <w:rtl w:val="0"/>
        </w:rPr>
        <w:t xml:space="preserve">Leadership Strategies:</w:t>
      </w:r>
      <w:r w:rsidDel="00000000" w:rsidR="00000000" w:rsidRPr="00000000">
        <w:rPr>
          <w:rtl w:val="0"/>
        </w:rPr>
        <w:t xml:space="preserve">  Use case scenarios, simulations, games, and active demonstrations. Encourage movement and physical interaction with the task.</w:t>
      </w:r>
    </w:p>
    <w:p w:rsidR="00000000" w:rsidDel="00000000" w:rsidP="00000000" w:rsidRDefault="00000000" w:rsidRPr="00000000" w14:paraId="00000025">
      <w:pPr>
        <w:pStyle w:val="Heading6"/>
        <w:rPr/>
      </w:pPr>
      <w:bookmarkStart w:colFirst="0" w:colLast="0" w:name="_3txgnbj5f3cg" w:id="8"/>
      <w:bookmarkEnd w:id="8"/>
      <w:r w:rsidDel="00000000" w:rsidR="00000000" w:rsidRPr="00000000">
        <w:rPr>
          <w:rtl w:val="0"/>
        </w:rPr>
        <w:t xml:space="preserve">Generational Timeline and Cohorts</w:t>
      </w:r>
    </w:p>
    <w:p w:rsidR="00000000" w:rsidDel="00000000" w:rsidP="00000000" w:rsidRDefault="00000000" w:rsidRPr="00000000" w14:paraId="00000026">
      <w:pPr>
        <w:rPr/>
      </w:pPr>
      <w:r w:rsidDel="00000000" w:rsidR="00000000" w:rsidRPr="00000000">
        <w:rPr>
          <w:rtl w:val="0"/>
        </w:rPr>
        <w:t xml:space="preserve">Age-diverse teams are a competitive advantage if you understand their core value drivers.| Generation | Timeline | Core Values Focus || ------ | ------ | ------ || </w:t>
      </w:r>
      <w:r w:rsidDel="00000000" w:rsidR="00000000" w:rsidRPr="00000000">
        <w:rPr>
          <w:b w:val="1"/>
          <w:bCs w:val="1"/>
          <w:rtl w:val="0"/>
        </w:rPr>
        <w:t xml:space="preserve">Silent Generation</w:t>
      </w:r>
      <w:r w:rsidDel="00000000" w:rsidR="00000000" w:rsidRPr="00000000">
        <w:rPr>
          <w:rtl w:val="0"/>
        </w:rPr>
        <w:t xml:space="preserve"> | 1924 – 1944 | Rules, Duty, Patience, Sacrifice, Hard Work || </w:t>
      </w:r>
      <w:r w:rsidDel="00000000" w:rsidR="00000000" w:rsidRPr="00000000">
        <w:rPr>
          <w:b w:val="1"/>
          <w:bCs w:val="1"/>
          <w:rtl w:val="0"/>
        </w:rPr>
        <w:t xml:space="preserve">Baby Boomers</w:t>
      </w:r>
      <w:r w:rsidDel="00000000" w:rsidR="00000000" w:rsidRPr="00000000">
        <w:rPr>
          <w:rtl w:val="0"/>
        </w:rPr>
        <w:t xml:space="preserve"> | 1945 – 1964 | Youth, Work, Team orientation, Optimism || </w:t>
      </w:r>
      <w:r w:rsidDel="00000000" w:rsidR="00000000" w:rsidRPr="00000000">
        <w:rPr>
          <w:b w:val="1"/>
          <w:bCs w:val="1"/>
          <w:rtl w:val="0"/>
        </w:rPr>
        <w:t xml:space="preserve">Gen Xers</w:t>
      </w:r>
      <w:r w:rsidDel="00000000" w:rsidR="00000000" w:rsidRPr="00000000">
        <w:rPr>
          <w:rtl w:val="0"/>
        </w:rPr>
        <w:t xml:space="preserve"> | 1964 – 1980 | (Not specified in core values list) || </w:t>
      </w:r>
      <w:r w:rsidDel="00000000" w:rsidR="00000000" w:rsidRPr="00000000">
        <w:rPr>
          <w:b w:val="1"/>
          <w:bCs w:val="1"/>
          <w:rtl w:val="0"/>
        </w:rPr>
        <w:t xml:space="preserve">Millennials</w:t>
      </w:r>
      <w:r w:rsidDel="00000000" w:rsidR="00000000" w:rsidRPr="00000000">
        <w:rPr>
          <w:rtl w:val="0"/>
        </w:rPr>
        <w:t xml:space="preserve"> | 1981 – 2000 | Civic Duty, Achievement, Diversity, Sociability || </w:t>
      </w:r>
      <w:r w:rsidDel="00000000" w:rsidR="00000000" w:rsidRPr="00000000">
        <w:rPr>
          <w:b w:val="1"/>
          <w:bCs w:val="1"/>
          <w:rtl w:val="0"/>
        </w:rPr>
        <w:t xml:space="preserve">Gen Z/Centennials</w:t>
      </w:r>
      <w:r w:rsidDel="00000000" w:rsidR="00000000" w:rsidRPr="00000000">
        <w:rPr>
          <w:rtl w:val="0"/>
        </w:rPr>
        <w:t xml:space="preserve"> | 2001 – Present | Equity, Inclusion, Social Change, Mental Health |</w:t>
      </w:r>
    </w:p>
    <w:p w:rsidR="00000000" w:rsidDel="00000000" w:rsidP="00000000" w:rsidRDefault="00000000" w:rsidRPr="00000000" w14:paraId="00000027">
      <w:pPr>
        <w:pStyle w:val="Heading6"/>
        <w:rPr/>
      </w:pPr>
      <w:bookmarkStart w:colFirst="0" w:colLast="0" w:name="_cys7cwddab0y" w:id="9"/>
      <w:bookmarkEnd w:id="9"/>
      <w:r w:rsidDel="00000000" w:rsidR="00000000" w:rsidRPr="00000000">
        <w:rPr>
          <w:rtl w:val="0"/>
        </w:rPr>
        <w:t xml:space="preserve">Quick-Reference: Leading Age-Diverse Teams</w:t>
      </w:r>
    </w:p>
    <w:p w:rsidR="00000000" w:rsidDel="00000000" w:rsidP="00000000" w:rsidRDefault="00000000" w:rsidRPr="00000000" w14:paraId="00000028">
      <w:pPr>
        <w:numPr>
          <w:ilvl w:val="0"/>
          <w:numId w:val="11"/>
        </w:numPr>
        <w:ind w:left="720" w:hanging="360"/>
        <w:rPr>
          <w:u w:val="none"/>
        </w:rPr>
      </w:pPr>
      <w:r w:rsidDel="00000000" w:rsidR="00000000" w:rsidRPr="00000000">
        <w:rPr>
          <w:b w:val="1"/>
          <w:bCs w:val="1"/>
          <w:rtl w:val="0"/>
        </w:rPr>
        <w:t xml:space="preserve">Baby Boomers:</w:t>
      </w:r>
      <w:r w:rsidDel="00000000" w:rsidR="00000000" w:rsidRPr="00000000">
        <w:rPr>
          <w:rtl w:val="0"/>
        </w:rPr>
        <w:t xml:space="preserve">  Focus on personal growth and gratification. They value optimism and health/wellness in the workplace.</w:t>
      </w:r>
    </w:p>
    <w:p w:rsidR="00000000" w:rsidDel="00000000" w:rsidP="00000000" w:rsidRDefault="00000000" w:rsidRPr="00000000" w14:paraId="00000029">
      <w:pPr>
        <w:numPr>
          <w:ilvl w:val="0"/>
          <w:numId w:val="11"/>
        </w:numPr>
        <w:ind w:left="720" w:hanging="360"/>
        <w:rPr>
          <w:u w:val="none"/>
        </w:rPr>
      </w:pPr>
      <w:r w:rsidDel="00000000" w:rsidR="00000000" w:rsidRPr="00000000">
        <w:rPr>
          <w:b w:val="1"/>
          <w:bCs w:val="1"/>
          <w:rtl w:val="0"/>
        </w:rPr>
        <w:t xml:space="preserve">Millennials:</w:t>
      </w:r>
      <w:r w:rsidDel="00000000" w:rsidR="00000000" w:rsidRPr="00000000">
        <w:rPr>
          <w:rtl w:val="0"/>
        </w:rPr>
        <w:t xml:space="preserve">  Driven by confidence, morality, and "street smarts." They seek achievement and value a diverse, sociable environment.</w:t>
      </w:r>
    </w:p>
    <w:p w:rsidR="00000000" w:rsidDel="00000000" w:rsidP="00000000" w:rsidRDefault="00000000" w:rsidRPr="00000000" w14:paraId="0000002A">
      <w:pPr>
        <w:numPr>
          <w:ilvl w:val="0"/>
          <w:numId w:val="11"/>
        </w:numPr>
        <w:ind w:left="720" w:hanging="360"/>
        <w:rPr>
          <w:u w:val="none"/>
        </w:rPr>
      </w:pPr>
      <w:r w:rsidDel="00000000" w:rsidR="00000000" w:rsidRPr="00000000">
        <w:rPr>
          <w:b w:val="1"/>
          <w:bCs w:val="1"/>
          <w:rtl w:val="0"/>
        </w:rPr>
        <w:t xml:space="preserve">Gen Z/Centennials:</w:t>
      </w:r>
      <w:r w:rsidDel="00000000" w:rsidR="00000000" w:rsidRPr="00000000">
        <w:rPr>
          <w:rtl w:val="0"/>
        </w:rPr>
        <w:t xml:space="preserve">  Motivated by safety from violence, access, and the  </w:t>
      </w:r>
      <w:r w:rsidDel="00000000" w:rsidR="00000000" w:rsidRPr="00000000">
        <w:rPr>
          <w:b w:val="1"/>
          <w:bCs w:val="1"/>
          <w:rtl w:val="0"/>
        </w:rPr>
        <w:t xml:space="preserve">expansion of services for others.</w:t>
      </w:r>
      <w:r w:rsidDel="00000000" w:rsidR="00000000" w:rsidRPr="00000000">
        <w:rPr>
          <w:rtl w:val="0"/>
        </w:rPr>
        <w:t xml:space="preserve">  They are champions of modern social issues and the elimination of oppression.</w:t>
      </w:r>
    </w:p>
    <w:p w:rsidR="00000000" w:rsidDel="00000000" w:rsidP="00000000" w:rsidRDefault="00000000" w:rsidRPr="00000000" w14:paraId="0000002B">
      <w:pPr>
        <w:pStyle w:val="Heading5"/>
        <w:rPr/>
      </w:pPr>
      <w:bookmarkStart w:colFirst="0" w:colLast="0" w:name="_7jsqc5z68lyv" w:id="10"/>
      <w:bookmarkEnd w:id="10"/>
      <w:r w:rsidDel="00000000" w:rsidR="00000000" w:rsidRPr="00000000">
        <w:rPr>
          <w:rtl w:val="0"/>
        </w:rPr>
        <w:t xml:space="preserve">3. High-Velocity Decision-Making Frameworks</w:t>
      </w:r>
    </w:p>
    <w:p w:rsidR="00000000" w:rsidDel="00000000" w:rsidP="00000000" w:rsidRDefault="00000000" w:rsidRPr="00000000" w14:paraId="0000002C">
      <w:pPr>
        <w:rPr>
          <w:b w:val="1"/>
          <w:bCs w:val="1"/>
        </w:rPr>
      </w:pPr>
      <w:r w:rsidDel="00000000" w:rsidR="00000000" w:rsidRPr="00000000">
        <w:rPr>
          <w:b w:val="1"/>
          <w:bCs w:val="1"/>
          <w:rtl w:val="0"/>
        </w:rPr>
        <w:t xml:space="preserve">The difference between fast companies and slow ones is not better ideas. It is faster decisions.</w:t>
      </w:r>
    </w:p>
    <w:p w:rsidR="00000000" w:rsidDel="00000000" w:rsidP="00000000" w:rsidRDefault="00000000" w:rsidRPr="00000000" w14:paraId="0000002D">
      <w:pPr>
        <w:pStyle w:val="Heading6"/>
        <w:rPr/>
      </w:pPr>
      <w:bookmarkStart w:colFirst="0" w:colLast="0" w:name="_h7g7q44kyvan" w:id="11"/>
      <w:bookmarkEnd w:id="11"/>
      <w:r w:rsidDel="00000000" w:rsidR="00000000" w:rsidRPr="00000000">
        <w:rPr>
          <w:rtl w:val="0"/>
        </w:rPr>
        <w:t xml:space="preserve">The RAPID Framework</w:t>
      </w:r>
    </w:p>
    <w:p w:rsidR="00000000" w:rsidDel="00000000" w:rsidP="00000000" w:rsidRDefault="00000000" w:rsidRPr="00000000" w14:paraId="0000002E">
      <w:pPr>
        <w:rPr/>
      </w:pPr>
      <w:r w:rsidDel="00000000" w:rsidR="00000000" w:rsidRPr="00000000">
        <w:rPr>
          <w:rtl w:val="0"/>
        </w:rPr>
        <w:t xml:space="preserve">RAPID is a tool to clarify decision roles and eliminate bottlenecks.</w:t>
      </w:r>
    </w:p>
    <w:p w:rsidR="00000000" w:rsidDel="00000000" w:rsidP="00000000" w:rsidRDefault="00000000" w:rsidRPr="00000000" w14:paraId="0000002F">
      <w:pPr>
        <w:numPr>
          <w:ilvl w:val="0"/>
          <w:numId w:val="9"/>
        </w:numPr>
        <w:ind w:left="720" w:hanging="360"/>
        <w:rPr>
          <w:u w:val="none"/>
        </w:rPr>
      </w:pPr>
      <w:r w:rsidDel="00000000" w:rsidR="00000000" w:rsidRPr="00000000">
        <w:rPr>
          <w:b w:val="1"/>
          <w:bCs w:val="1"/>
          <w:rtl w:val="0"/>
        </w:rPr>
        <w:t xml:space="preserve">Recommend:</w:t>
      </w:r>
      <w:r w:rsidDel="00000000" w:rsidR="00000000" w:rsidRPr="00000000">
        <w:rPr>
          <w:rtl w:val="0"/>
        </w:rPr>
        <w:t xml:space="preserve">  Propose a course of action based on data.</w:t>
      </w:r>
    </w:p>
    <w:p w:rsidR="00000000" w:rsidDel="00000000" w:rsidP="00000000" w:rsidRDefault="00000000" w:rsidRPr="00000000" w14:paraId="00000030">
      <w:pPr>
        <w:numPr>
          <w:ilvl w:val="0"/>
          <w:numId w:val="9"/>
        </w:numPr>
        <w:ind w:left="720" w:hanging="360"/>
        <w:rPr>
          <w:u w:val="none"/>
        </w:rPr>
      </w:pPr>
      <w:r w:rsidDel="00000000" w:rsidR="00000000" w:rsidRPr="00000000">
        <w:rPr>
          <w:b w:val="1"/>
          <w:bCs w:val="1"/>
          <w:rtl w:val="0"/>
        </w:rPr>
        <w:t xml:space="preserve">Agree:</w:t>
      </w:r>
      <w:r w:rsidDel="00000000" w:rsidR="00000000" w:rsidRPr="00000000">
        <w:rPr>
          <w:rtl w:val="0"/>
        </w:rPr>
        <w:t xml:space="preserve">  A formal alignment step; those who must sign off or provide a "veto" if necessary.</w:t>
      </w:r>
    </w:p>
    <w:p w:rsidR="00000000" w:rsidDel="00000000" w:rsidP="00000000" w:rsidRDefault="00000000" w:rsidRPr="00000000" w14:paraId="00000031">
      <w:pPr>
        <w:numPr>
          <w:ilvl w:val="0"/>
          <w:numId w:val="9"/>
        </w:numPr>
        <w:ind w:left="720" w:hanging="360"/>
        <w:rPr>
          <w:u w:val="none"/>
        </w:rPr>
      </w:pPr>
      <w:r w:rsidDel="00000000" w:rsidR="00000000" w:rsidRPr="00000000">
        <w:rPr>
          <w:b w:val="1"/>
          <w:bCs w:val="1"/>
          <w:rtl w:val="0"/>
        </w:rPr>
        <w:t xml:space="preserve">Perform:</w:t>
      </w:r>
      <w:r w:rsidDel="00000000" w:rsidR="00000000" w:rsidRPr="00000000">
        <w:rPr>
          <w:rtl w:val="0"/>
        </w:rPr>
        <w:t xml:space="preserve">  The individuals or teams who execute the decision once it is finalized.</w:t>
      </w:r>
    </w:p>
    <w:p w:rsidR="00000000" w:rsidDel="00000000" w:rsidP="00000000" w:rsidRDefault="00000000" w:rsidRPr="00000000" w14:paraId="00000032">
      <w:pPr>
        <w:numPr>
          <w:ilvl w:val="0"/>
          <w:numId w:val="9"/>
        </w:numPr>
        <w:ind w:left="720" w:hanging="360"/>
        <w:rPr>
          <w:u w:val="none"/>
        </w:rPr>
      </w:pPr>
      <w:r w:rsidDel="00000000" w:rsidR="00000000" w:rsidRPr="00000000">
        <w:rPr>
          <w:b w:val="1"/>
          <w:bCs w:val="1"/>
          <w:rtl w:val="0"/>
        </w:rPr>
        <w:t xml:space="preserve">Input:</w:t>
      </w:r>
      <w:r w:rsidDel="00000000" w:rsidR="00000000" w:rsidRPr="00000000">
        <w:rPr>
          <w:rtl w:val="0"/>
        </w:rPr>
        <w:t xml:space="preserve">  Those who provide the necessary facts and data to inform the recommendation.</w:t>
      </w:r>
    </w:p>
    <w:p w:rsidR="00000000" w:rsidDel="00000000" w:rsidP="00000000" w:rsidRDefault="00000000" w:rsidRPr="00000000" w14:paraId="00000033">
      <w:pPr>
        <w:numPr>
          <w:ilvl w:val="0"/>
          <w:numId w:val="9"/>
        </w:numPr>
        <w:ind w:left="720" w:hanging="360"/>
        <w:rPr>
          <w:u w:val="none"/>
        </w:rPr>
      </w:pPr>
      <w:r w:rsidDel="00000000" w:rsidR="00000000" w:rsidRPr="00000000">
        <w:rPr>
          <w:b w:val="1"/>
          <w:bCs w:val="1"/>
          <w:rtl w:val="0"/>
        </w:rPr>
        <w:t xml:space="preserve">Decide:</w:t>
      </w:r>
      <w:r w:rsidDel="00000000" w:rsidR="00000000" w:rsidRPr="00000000">
        <w:rPr>
          <w:rtl w:val="0"/>
        </w:rPr>
        <w:t xml:space="preserve">  The final authority who makes the call.</w:t>
      </w:r>
    </w:p>
    <w:p w:rsidR="00000000" w:rsidDel="00000000" w:rsidP="00000000" w:rsidRDefault="00000000" w:rsidRPr="00000000" w14:paraId="00000034">
      <w:pPr>
        <w:numPr>
          <w:ilvl w:val="0"/>
          <w:numId w:val="9"/>
        </w:numPr>
        <w:ind w:left="720" w:hanging="360"/>
        <w:rPr>
          <w:u w:val="none"/>
        </w:rPr>
      </w:pPr>
      <w:r w:rsidDel="00000000" w:rsidR="00000000" w:rsidRPr="00000000">
        <w:rPr>
          <w:b w:val="1"/>
          <w:bCs w:val="1"/>
          <w:rtl w:val="0"/>
        </w:rPr>
        <w:t xml:space="preserve">The Rule of the Decider:</w:t>
      </w:r>
      <w:r w:rsidDel="00000000" w:rsidR="00000000" w:rsidRPr="00000000">
        <w:rPr>
          <w:rtl w:val="0"/>
        </w:rPr>
        <w:t xml:space="preserve">  To maintain velocity, organizations must assign exactly  </w:t>
      </w:r>
      <w:r w:rsidDel="00000000" w:rsidR="00000000" w:rsidRPr="00000000">
        <w:rPr>
          <w:b w:val="1"/>
          <w:bCs w:val="1"/>
          <w:rtl w:val="0"/>
        </w:rPr>
        <w:t xml:space="preserve">one</w:t>
      </w:r>
      <w:r w:rsidDel="00000000" w:rsidR="00000000" w:rsidRPr="00000000">
        <w:rPr>
          <w:rtl w:val="0"/>
        </w:rPr>
        <w:t xml:space="preserve">  Decider per decision.</w:t>
      </w:r>
    </w:p>
    <w:p w:rsidR="00000000" w:rsidDel="00000000" w:rsidP="00000000" w:rsidRDefault="00000000" w:rsidRPr="00000000" w14:paraId="00000035">
      <w:pPr>
        <w:pStyle w:val="Heading6"/>
        <w:rPr/>
      </w:pPr>
      <w:bookmarkStart w:colFirst="0" w:colLast="0" w:name="_9ucpx2oriieg" w:id="12"/>
      <w:bookmarkEnd w:id="12"/>
      <w:r w:rsidDel="00000000" w:rsidR="00000000" w:rsidRPr="00000000">
        <w:rPr>
          <w:rtl w:val="0"/>
        </w:rPr>
        <w:t xml:space="preserve">Decision Reversibility (Amazon/Bezos Model)</w:t>
      </w:r>
    </w:p>
    <w:p w:rsidR="00000000" w:rsidDel="00000000" w:rsidP="00000000" w:rsidRDefault="00000000" w:rsidRPr="00000000" w14:paraId="00000036">
      <w:pPr>
        <w:rPr/>
      </w:pPr>
      <w:r w:rsidDel="00000000" w:rsidR="00000000" w:rsidRPr="00000000">
        <w:rPr>
          <w:rtl w:val="0"/>
        </w:rPr>
        <w:t xml:space="preserve">Match the rigor of your analysis to the reversibility of the decision.| Decision Type | Reversibility | Stakes | Leadership Approach || ------ | ------ | ------ | ------ || </w:t>
      </w:r>
      <w:r w:rsidDel="00000000" w:rsidR="00000000" w:rsidRPr="00000000">
        <w:rPr>
          <w:b w:val="1"/>
          <w:bCs w:val="1"/>
          <w:rtl w:val="0"/>
        </w:rPr>
        <w:t xml:space="preserve">Type 1</w:t>
      </w:r>
      <w:r w:rsidDel="00000000" w:rsidR="00000000" w:rsidRPr="00000000">
        <w:rPr>
          <w:rtl w:val="0"/>
        </w:rPr>
        <w:t xml:space="preserve"> | Irreversible ("One-way doors") | High stakes; permanent. | Deliberate, evidence-heavy, and cautious. || </w:t>
      </w:r>
      <w:r w:rsidDel="00000000" w:rsidR="00000000" w:rsidRPr="00000000">
        <w:rPr>
          <w:b w:val="1"/>
          <w:bCs w:val="1"/>
          <w:rtl w:val="0"/>
        </w:rPr>
        <w:t xml:space="preserve">Type 2</w:t>
      </w:r>
      <w:r w:rsidDel="00000000" w:rsidR="00000000" w:rsidRPr="00000000">
        <w:rPr>
          <w:rtl w:val="0"/>
        </w:rPr>
        <w:t xml:space="preserve"> | Reversible ("Two-way doors") | Low stakes; can be undone. | Fast, judgment-led, and high-velocity. |</w:t>
      </w:r>
    </w:p>
    <w:p w:rsidR="00000000" w:rsidDel="00000000" w:rsidP="00000000" w:rsidRDefault="00000000" w:rsidRPr="00000000" w14:paraId="00000037">
      <w:pPr>
        <w:pStyle w:val="Heading6"/>
        <w:rPr/>
      </w:pPr>
      <w:bookmarkStart w:colFirst="0" w:colLast="0" w:name="_y7x87vfnu7kh" w:id="13"/>
      <w:bookmarkEnd w:id="13"/>
      <w:r w:rsidDel="00000000" w:rsidR="00000000" w:rsidRPr="00000000">
        <w:rPr>
          <w:rtl w:val="0"/>
        </w:rPr>
        <w:t xml:space="preserve">Disagree-and-Commit</w:t>
      </w:r>
    </w:p>
    <w:p w:rsidR="00000000" w:rsidDel="00000000" w:rsidP="00000000" w:rsidRDefault="00000000" w:rsidRPr="00000000" w14:paraId="00000038">
      <w:pPr>
        <w:rPr/>
      </w:pPr>
      <w:r w:rsidDel="00000000" w:rsidR="00000000" w:rsidRPr="00000000">
        <w:rPr>
          <w:rtl w:val="0"/>
        </w:rPr>
        <w:t xml:space="preserve">Consensus-seeking is a speed tax.  </w:t>
      </w:r>
      <w:r w:rsidDel="00000000" w:rsidR="00000000" w:rsidRPr="00000000">
        <w:rPr>
          <w:b w:val="1"/>
          <w:bCs w:val="1"/>
          <w:rtl w:val="0"/>
        </w:rPr>
        <w:t xml:space="preserve">Disagree-and-Commit</w:t>
      </w:r>
      <w:r w:rsidDel="00000000" w:rsidR="00000000" w:rsidRPr="00000000">
        <w:rPr>
          <w:rtl w:val="0"/>
        </w:rPr>
        <w:t xml:space="preserve">  allows for a clear deadline and written rationale. It requires team members to provide honest input but fully support the Decider’s final choice, even if they initially disagreed. This ensures the organization moves forward without lingering resentment or hesitation.</w:t>
      </w:r>
    </w:p>
    <w:p w:rsidR="00000000" w:rsidDel="00000000" w:rsidP="00000000" w:rsidRDefault="00000000" w:rsidRPr="00000000" w14:paraId="00000039">
      <w:pPr>
        <w:pStyle w:val="Heading5"/>
        <w:rPr/>
      </w:pPr>
      <w:bookmarkStart w:colFirst="0" w:colLast="0" w:name="_vdk4ecaltd74" w:id="14"/>
      <w:bookmarkEnd w:id="14"/>
      <w:r w:rsidDel="00000000" w:rsidR="00000000" w:rsidRPr="00000000">
        <w:rPr>
          <w:rtl w:val="0"/>
        </w:rPr>
        <w:t xml:space="preserve">4. Leadership in Historical and Structural Context</w:t>
      </w:r>
    </w:p>
    <w:p w:rsidR="00000000" w:rsidDel="00000000" w:rsidP="00000000" w:rsidRDefault="00000000" w:rsidRPr="00000000" w14:paraId="0000003A">
      <w:pPr>
        <w:rPr/>
      </w:pPr>
      <w:r w:rsidDel="00000000" w:rsidR="00000000" w:rsidRPr="00000000">
        <w:rPr>
          <w:rtl w:val="0"/>
        </w:rPr>
        <w:t xml:space="preserve">Leadership does not exist in a vacuum. Modern organizational structures—from corporate hierarchies to agile squads—are rooted in historical systems of social and political organization.</w:t>
      </w:r>
    </w:p>
    <w:p w:rsidR="00000000" w:rsidDel="00000000" w:rsidP="00000000" w:rsidRDefault="00000000" w:rsidRPr="00000000" w14:paraId="0000003B">
      <w:pPr>
        <w:pStyle w:val="Heading6"/>
        <w:rPr/>
      </w:pPr>
      <w:bookmarkStart w:colFirst="0" w:colLast="0" w:name="_r65idx5whxh5" w:id="15"/>
      <w:bookmarkEnd w:id="15"/>
      <w:r w:rsidDel="00000000" w:rsidR="00000000" w:rsidRPr="00000000">
        <w:rPr>
          <w:rtl w:val="0"/>
        </w:rPr>
        <w:t xml:space="preserve">Resumes for Leaders</w:t>
      </w:r>
    </w:p>
    <w:p w:rsidR="00000000" w:rsidDel="00000000" w:rsidP="00000000" w:rsidRDefault="00000000" w:rsidRPr="00000000" w14:paraId="0000003C">
      <w:pPr>
        <w:rPr/>
      </w:pPr>
      <w:r w:rsidDel="00000000" w:rsidR="00000000" w:rsidRPr="00000000">
        <w:rPr>
          <w:rtl w:val="0"/>
        </w:rPr>
        <w:t xml:space="preserve">Historical evaluation reveals that while contexts change, the criteria for elite leadership remain remarkably consistent. To evaluate leaders across time (such as Mansa Musa, Elizabeth I, Akbar, Pericles, Ashoka, Eleanor of Aquitaine, Montezuma, Suleiman, Stalin, and Reagan), use these  </w:t>
      </w:r>
      <w:r w:rsidDel="00000000" w:rsidR="00000000" w:rsidRPr="00000000">
        <w:rPr>
          <w:b w:val="1"/>
          <w:bCs w:val="1"/>
          <w:rtl w:val="0"/>
        </w:rPr>
        <w:t xml:space="preserve">specific requirements</w:t>
      </w:r>
      <w:r w:rsidDel="00000000" w:rsidR="00000000" w:rsidRPr="00000000">
        <w:rPr>
          <w:rtl w:val="0"/>
        </w:rPr>
        <w:t xml:space="preserve"> :</w:t>
      </w:r>
    </w:p>
    <w:p w:rsidR="00000000" w:rsidDel="00000000" w:rsidP="00000000" w:rsidRDefault="00000000" w:rsidRPr="00000000" w14:paraId="0000003D">
      <w:pPr>
        <w:numPr>
          <w:ilvl w:val="0"/>
          <w:numId w:val="4"/>
        </w:numPr>
        <w:ind w:left="720" w:hanging="360"/>
        <w:rPr>
          <w:b w:val="1"/>
          <w:bCs w:val="1"/>
          <w:u w:val="none"/>
        </w:rPr>
      </w:pPr>
      <w:r w:rsidDel="00000000" w:rsidR="00000000" w:rsidRPr="00000000">
        <w:rPr>
          <w:b w:val="1"/>
          <w:bCs w:val="1"/>
          <w:rtl w:val="0"/>
        </w:rPr>
        <w:t xml:space="preserve">Education</w:t>
      </w:r>
    </w:p>
    <w:p w:rsidR="00000000" w:rsidDel="00000000" w:rsidP="00000000" w:rsidRDefault="00000000" w:rsidRPr="00000000" w14:paraId="0000003E">
      <w:pPr>
        <w:numPr>
          <w:ilvl w:val="0"/>
          <w:numId w:val="4"/>
        </w:numPr>
        <w:ind w:left="720" w:hanging="360"/>
        <w:rPr>
          <w:b w:val="1"/>
          <w:bCs w:val="1"/>
        </w:rPr>
      </w:pPr>
      <w:r w:rsidDel="00000000" w:rsidR="00000000" w:rsidRPr="00000000">
        <w:rPr>
          <w:b w:val="1"/>
          <w:bCs w:val="1"/>
          <w:rtl w:val="0"/>
        </w:rPr>
        <w:t xml:space="preserve">Honors</w:t>
      </w:r>
    </w:p>
    <w:p w:rsidR="00000000" w:rsidDel="00000000" w:rsidP="00000000" w:rsidRDefault="00000000" w:rsidRPr="00000000" w14:paraId="0000003F">
      <w:pPr>
        <w:numPr>
          <w:ilvl w:val="0"/>
          <w:numId w:val="4"/>
        </w:numPr>
        <w:ind w:left="720" w:hanging="360"/>
        <w:rPr>
          <w:b w:val="1"/>
          <w:bCs w:val="1"/>
        </w:rPr>
      </w:pPr>
      <w:r w:rsidDel="00000000" w:rsidR="00000000" w:rsidRPr="00000000">
        <w:rPr>
          <w:b w:val="1"/>
          <w:bCs w:val="1"/>
          <w:rtl w:val="0"/>
        </w:rPr>
        <w:t xml:space="preserve">Achievements</w:t>
      </w:r>
    </w:p>
    <w:p w:rsidR="00000000" w:rsidDel="00000000" w:rsidP="00000000" w:rsidRDefault="00000000" w:rsidRPr="00000000" w14:paraId="00000040">
      <w:pPr>
        <w:pStyle w:val="Heading6"/>
        <w:rPr/>
      </w:pPr>
      <w:bookmarkStart w:colFirst="0" w:colLast="0" w:name="_u6lt16r7ic9v" w:id="16"/>
      <w:bookmarkEnd w:id="16"/>
      <w:r w:rsidDel="00000000" w:rsidR="00000000" w:rsidRPr="00000000">
        <w:rPr>
          <w:rtl w:val="0"/>
        </w:rPr>
        <w:t xml:space="preserve">Systems of Social and Gender Structure</w:t>
      </w:r>
    </w:p>
    <w:p w:rsidR="00000000" w:rsidDel="00000000" w:rsidP="00000000" w:rsidRDefault="00000000" w:rsidRPr="00000000" w14:paraId="00000041">
      <w:pPr>
        <w:rPr/>
      </w:pPr>
      <w:r w:rsidDel="00000000" w:rsidR="00000000" w:rsidRPr="00000000">
        <w:rPr>
          <w:rtl w:val="0"/>
        </w:rPr>
        <w:t xml:space="preserve">Leadership is often visualized through architecture and urbanization. Just as historical cities were designed to reveal social and gender hierarchies, modern office cultures and remote structures reveal the underlying power dynamics of an organization. Understanding these structures allows a leader to navigate the "unwritten rules" of their environment.</w:t>
      </w:r>
    </w:p>
    <w:p w:rsidR="00000000" w:rsidDel="00000000" w:rsidP="00000000" w:rsidRDefault="00000000" w:rsidRPr="00000000" w14:paraId="00000042">
      <w:pPr>
        <w:pStyle w:val="Heading6"/>
        <w:rPr/>
      </w:pPr>
      <w:bookmarkStart w:colFirst="0" w:colLast="0" w:name="_id2bdh2k771t" w:id="17"/>
      <w:bookmarkEnd w:id="17"/>
      <w:r w:rsidDel="00000000" w:rsidR="00000000" w:rsidRPr="00000000">
        <w:rPr>
          <w:rtl w:val="0"/>
        </w:rPr>
        <w:t xml:space="preserve">The Function of Organizations (States vs. Stateless)</w:t>
      </w:r>
    </w:p>
    <w:p w:rsidR="00000000" w:rsidDel="00000000" w:rsidP="00000000" w:rsidRDefault="00000000" w:rsidRPr="00000000" w14:paraId="00000043">
      <w:pPr>
        <w:rPr/>
      </w:pPr>
      <w:r w:rsidDel="00000000" w:rsidR="00000000" w:rsidRPr="00000000">
        <w:rPr>
          <w:rtl w:val="0"/>
        </w:rPr>
        <w:t xml:space="preserve">Leaders must adapt their style to the organizational "state" they inhabit:</w:t>
      </w:r>
    </w:p>
    <w:p w:rsidR="00000000" w:rsidDel="00000000" w:rsidP="00000000" w:rsidRDefault="00000000" w:rsidRPr="00000000" w14:paraId="00000044">
      <w:pPr>
        <w:numPr>
          <w:ilvl w:val="0"/>
          <w:numId w:val="5"/>
        </w:numPr>
        <w:ind w:left="720" w:hanging="360"/>
        <w:rPr>
          <w:u w:val="none"/>
        </w:rPr>
      </w:pPr>
      <w:r w:rsidDel="00000000" w:rsidR="00000000" w:rsidRPr="00000000">
        <w:rPr>
          <w:b w:val="1"/>
          <w:bCs w:val="1"/>
          <w:rtl w:val="0"/>
        </w:rPr>
        <w:t xml:space="preserve">States (Formal Corporations):</w:t>
      </w:r>
      <w:r w:rsidDel="00000000" w:rsidR="00000000" w:rsidRPr="00000000">
        <w:rPr>
          <w:rtl w:val="0"/>
        </w:rPr>
        <w:t xml:space="preserve">  Characterized by formalized political systems, territorial expansion, and central hierarchy.  </w:t>
      </w:r>
      <w:r w:rsidDel="00000000" w:rsidR="00000000" w:rsidRPr="00000000">
        <w:rPr>
          <w:b w:val="1"/>
          <w:bCs w:val="1"/>
          <w:rtl w:val="0"/>
        </w:rPr>
        <w:t xml:space="preserve">Advantage:</w:t>
      </w:r>
      <w:r w:rsidDel="00000000" w:rsidR="00000000" w:rsidRPr="00000000">
        <w:rPr>
          <w:rtl w:val="0"/>
        </w:rPr>
        <w:t xml:space="preserve">  Structured stability and clear authority.  </w:t>
      </w:r>
      <w:r w:rsidDel="00000000" w:rsidR="00000000" w:rsidRPr="00000000">
        <w:rPr>
          <w:b w:val="1"/>
          <w:bCs w:val="1"/>
          <w:rtl w:val="0"/>
        </w:rPr>
        <w:t xml:space="preserve">Disadvantage:</w:t>
      </w:r>
      <w:r w:rsidDel="00000000" w:rsidR="00000000" w:rsidRPr="00000000">
        <w:rPr>
          <w:rtl w:val="0"/>
        </w:rPr>
        <w:t xml:space="preserve">  Potential for bureaucracy and slow response times.</w:t>
      </w:r>
    </w:p>
    <w:p w:rsidR="00000000" w:rsidDel="00000000" w:rsidP="00000000" w:rsidRDefault="00000000" w:rsidRPr="00000000" w14:paraId="00000045">
      <w:pPr>
        <w:numPr>
          <w:ilvl w:val="0"/>
          <w:numId w:val="5"/>
        </w:numPr>
        <w:ind w:left="720" w:hanging="360"/>
        <w:rPr>
          <w:u w:val="none"/>
        </w:rPr>
      </w:pPr>
      <w:r w:rsidDel="00000000" w:rsidR="00000000" w:rsidRPr="00000000">
        <w:rPr>
          <w:b w:val="1"/>
          <w:bCs w:val="1"/>
          <w:rtl w:val="0"/>
        </w:rPr>
        <w:t xml:space="preserve">Stateless Organizations (Agile Squads/Networks):</w:t>
      </w:r>
      <w:r w:rsidDel="00000000" w:rsidR="00000000" w:rsidRPr="00000000">
        <w:rPr>
          <w:rtl w:val="0"/>
        </w:rPr>
        <w:t xml:space="preserve">  Systems based on interaction rather than central hierarchy.  </w:t>
      </w:r>
      <w:r w:rsidDel="00000000" w:rsidR="00000000" w:rsidRPr="00000000">
        <w:rPr>
          <w:b w:val="1"/>
          <w:bCs w:val="1"/>
          <w:rtl w:val="0"/>
        </w:rPr>
        <w:t xml:space="preserve">Advantage:</w:t>
      </w:r>
      <w:r w:rsidDel="00000000" w:rsidR="00000000" w:rsidRPr="00000000">
        <w:rPr>
          <w:rtl w:val="0"/>
        </w:rPr>
        <w:t xml:space="preserve">  High flexibility and decentralized decision-making.  </w:t>
      </w:r>
      <w:r w:rsidDel="00000000" w:rsidR="00000000" w:rsidRPr="00000000">
        <w:rPr>
          <w:b w:val="1"/>
          <w:bCs w:val="1"/>
          <w:rtl w:val="0"/>
        </w:rPr>
        <w:t xml:space="preserve">Disadvantage:</w:t>
      </w:r>
      <w:r w:rsidDel="00000000" w:rsidR="00000000" w:rsidRPr="00000000">
        <w:rPr>
          <w:rtl w:val="0"/>
        </w:rPr>
        <w:t xml:space="preserve">  Can lack cohesive long-term strategy or formal conflict resolution.</w:t>
      </w:r>
    </w:p>
    <w:p w:rsidR="00000000" w:rsidDel="00000000" w:rsidP="00000000" w:rsidRDefault="00000000" w:rsidRPr="00000000" w14:paraId="00000046">
      <w:pPr>
        <w:pStyle w:val="Heading5"/>
        <w:rPr/>
      </w:pPr>
      <w:bookmarkStart w:colFirst="0" w:colLast="0" w:name="_4oef63xfs7kc" w:id="18"/>
      <w:bookmarkEnd w:id="18"/>
      <w:r w:rsidDel="00000000" w:rsidR="00000000" w:rsidRPr="00000000">
        <w:rPr>
          <w:rtl w:val="0"/>
        </w:rPr>
        <w:t xml:space="preserve">5. Tactical Leadership Preparation &amp; Application</w:t>
      </w:r>
    </w:p>
    <w:p w:rsidR="00000000" w:rsidDel="00000000" w:rsidP="00000000" w:rsidRDefault="00000000" w:rsidRPr="00000000" w14:paraId="00000047">
      <w:pPr>
        <w:rPr/>
      </w:pPr>
      <w:r w:rsidDel="00000000" w:rsidR="00000000" w:rsidRPr="00000000">
        <w:rPr>
          <w:rtl w:val="0"/>
        </w:rPr>
        <w:t xml:space="preserve">Execution is the final step of leadership. Without structured preparation, even the best frameworks fail.</w:t>
      </w:r>
    </w:p>
    <w:p w:rsidR="00000000" w:rsidDel="00000000" w:rsidP="00000000" w:rsidRDefault="00000000" w:rsidRPr="00000000" w14:paraId="00000048">
      <w:pPr>
        <w:pStyle w:val="Heading6"/>
        <w:rPr/>
      </w:pPr>
      <w:bookmarkStart w:colFirst="0" w:colLast="0" w:name="_qwqegy5nhvvs" w:id="19"/>
      <w:bookmarkEnd w:id="19"/>
      <w:r w:rsidDel="00000000" w:rsidR="00000000" w:rsidRPr="00000000">
        <w:rPr>
          <w:rtl w:val="0"/>
        </w:rPr>
        <w:t xml:space="preserve">The Training Process (The 1-2-3 Method)</w:t>
      </w:r>
    </w:p>
    <w:p w:rsidR="00000000" w:rsidDel="00000000" w:rsidP="00000000" w:rsidRDefault="00000000" w:rsidRPr="00000000" w14:paraId="00000049">
      <w:pPr>
        <w:numPr>
          <w:ilvl w:val="0"/>
          <w:numId w:val="1"/>
        </w:numPr>
        <w:ind w:left="720" w:hanging="360"/>
        <w:rPr>
          <w:u w:val="none"/>
        </w:rPr>
      </w:pPr>
      <w:r w:rsidDel="00000000" w:rsidR="00000000" w:rsidRPr="00000000">
        <w:rPr>
          <w:b w:val="1"/>
          <w:bCs w:val="1"/>
          <w:rtl w:val="0"/>
        </w:rPr>
        <w:t xml:space="preserve">Tell them what you plan to tell them:</w:t>
      </w:r>
      <w:r w:rsidDel="00000000" w:rsidR="00000000" w:rsidRPr="00000000">
        <w:rPr>
          <w:rtl w:val="0"/>
        </w:rPr>
        <w:t xml:space="preserve">  Explain the subject material and learning objectives clearly.</w:t>
      </w:r>
    </w:p>
    <w:p w:rsidR="00000000" w:rsidDel="00000000" w:rsidP="00000000" w:rsidRDefault="00000000" w:rsidRPr="00000000" w14:paraId="0000004A">
      <w:pPr>
        <w:numPr>
          <w:ilvl w:val="0"/>
          <w:numId w:val="1"/>
        </w:numPr>
        <w:ind w:left="720" w:hanging="360"/>
        <w:rPr>
          <w:u w:val="none"/>
        </w:rPr>
      </w:pPr>
      <w:r w:rsidDel="00000000" w:rsidR="00000000" w:rsidRPr="00000000">
        <w:rPr>
          <w:b w:val="1"/>
          <w:bCs w:val="1"/>
          <w:rtl w:val="0"/>
        </w:rPr>
        <w:t xml:space="preserve">Tell them:</w:t>
      </w:r>
      <w:r w:rsidDel="00000000" w:rsidR="00000000" w:rsidRPr="00000000">
        <w:rPr>
          <w:rtl w:val="0"/>
        </w:rPr>
        <w:t xml:space="preserve">  Deliver the core content with engagement.</w:t>
      </w:r>
    </w:p>
    <w:p w:rsidR="00000000" w:rsidDel="00000000" w:rsidP="00000000" w:rsidRDefault="00000000" w:rsidRPr="00000000" w14:paraId="0000004B">
      <w:pPr>
        <w:numPr>
          <w:ilvl w:val="0"/>
          <w:numId w:val="1"/>
        </w:numPr>
        <w:ind w:left="720" w:hanging="360"/>
        <w:rPr>
          <w:u w:val="none"/>
        </w:rPr>
      </w:pPr>
      <w:r w:rsidDel="00000000" w:rsidR="00000000" w:rsidRPr="00000000">
        <w:rPr>
          <w:b w:val="1"/>
          <w:bCs w:val="1"/>
          <w:rtl w:val="0"/>
        </w:rPr>
        <w:t xml:space="preserve">Tell them what you told them:</w:t>
      </w:r>
      <w:r w:rsidDel="00000000" w:rsidR="00000000" w:rsidRPr="00000000">
        <w:rPr>
          <w:rtl w:val="0"/>
        </w:rPr>
        <w:t xml:space="preserve">  Review the learning objectives and activities to ensure retention.</w:t>
      </w:r>
    </w:p>
    <w:p w:rsidR="00000000" w:rsidDel="00000000" w:rsidP="00000000" w:rsidRDefault="00000000" w:rsidRPr="00000000" w14:paraId="0000004C">
      <w:pPr>
        <w:pStyle w:val="Heading6"/>
        <w:rPr/>
      </w:pPr>
      <w:bookmarkStart w:colFirst="0" w:colLast="0" w:name="_dar3u5rxli4c" w:id="20"/>
      <w:bookmarkEnd w:id="20"/>
      <w:r w:rsidDel="00000000" w:rsidR="00000000" w:rsidRPr="00000000">
        <w:rPr>
          <w:rtl w:val="0"/>
        </w:rPr>
        <w:t xml:space="preserve">Leader's Preparation Checklist</w:t>
      </w:r>
    </w:p>
    <w:p w:rsidR="00000000" w:rsidDel="00000000" w:rsidP="00000000" w:rsidRDefault="00000000" w:rsidRPr="00000000" w14:paraId="0000004D">
      <w:pPr>
        <w:rPr>
          <w:b w:val="1"/>
          <w:bCs w:val="1"/>
        </w:rPr>
      </w:pPr>
      <w:r w:rsidDel="00000000" w:rsidR="00000000" w:rsidRPr="00000000">
        <w:rPr>
          <w:b w:val="1"/>
          <w:bCs w:val="1"/>
          <w:rtl w:val="0"/>
        </w:rPr>
        <w:t xml:space="preserve">One Day Before:</w:t>
      </w:r>
    </w:p>
    <w:p w:rsidR="00000000" w:rsidDel="00000000" w:rsidP="00000000" w:rsidRDefault="00000000" w:rsidRPr="00000000" w14:paraId="0000004E">
      <w:pPr>
        <w:numPr>
          <w:ilvl w:val="0"/>
          <w:numId w:val="6"/>
        </w:numPr>
        <w:ind w:left="720" w:hanging="360"/>
        <w:rPr>
          <w:u w:val="none"/>
        </w:rPr>
      </w:pPr>
      <w:r w:rsidDel="00000000" w:rsidR="00000000" w:rsidRPr="00000000">
        <w:rPr>
          <w:rtl w:val="0"/>
        </w:rPr>
        <w:t xml:space="preserve">  </w:t>
      </w:r>
      <w:r w:rsidDel="00000000" w:rsidR="00000000" w:rsidRPr="00000000">
        <w:rPr>
          <w:b w:val="1"/>
          <w:bCs w:val="1"/>
          <w:rtl w:val="0"/>
        </w:rPr>
        <w:t xml:space="preserve">Know your subject matter very well.</w:t>
      </w:r>
    </w:p>
    <w:p w:rsidR="00000000" w:rsidDel="00000000" w:rsidP="00000000" w:rsidRDefault="00000000" w:rsidRPr="00000000" w14:paraId="0000004F">
      <w:pPr>
        <w:numPr>
          <w:ilvl w:val="0"/>
          <w:numId w:val="6"/>
        </w:numPr>
        <w:ind w:left="720" w:hanging="360"/>
        <w:rPr>
          <w:u w:val="none"/>
        </w:rPr>
      </w:pPr>
      <w:r w:rsidDel="00000000" w:rsidR="00000000" w:rsidRPr="00000000">
        <w:rPr>
          <w:rtl w:val="0"/>
        </w:rPr>
        <w:t xml:space="preserve">  </w:t>
      </w:r>
      <w:r w:rsidDel="00000000" w:rsidR="00000000" w:rsidRPr="00000000">
        <w:rPr>
          <w:b w:val="1"/>
          <w:bCs w:val="1"/>
          <w:rtl w:val="0"/>
        </w:rPr>
        <w:t xml:space="preserve">Make a list</w:t>
      </w:r>
      <w:r w:rsidDel="00000000" w:rsidR="00000000" w:rsidRPr="00000000">
        <w:rPr>
          <w:rtl w:val="0"/>
        </w:rPr>
        <w:t xml:space="preserve">  of all required materials and logistics.</w:t>
      </w:r>
    </w:p>
    <w:p w:rsidR="00000000" w:rsidDel="00000000" w:rsidP="00000000" w:rsidRDefault="00000000" w:rsidRPr="00000000" w14:paraId="00000050">
      <w:pPr>
        <w:numPr>
          <w:ilvl w:val="0"/>
          <w:numId w:val="6"/>
        </w:numPr>
        <w:ind w:left="720" w:hanging="360"/>
        <w:rPr>
          <w:u w:val="none"/>
        </w:rPr>
      </w:pPr>
      <w:r w:rsidDel="00000000" w:rsidR="00000000" w:rsidRPr="00000000">
        <w:rPr>
          <w:rtl w:val="0"/>
        </w:rPr>
        <w:t xml:space="preserve"> Practice the entire session with the visuals.</w:t>
      </w:r>
    </w:p>
    <w:p w:rsidR="00000000" w:rsidDel="00000000" w:rsidP="00000000" w:rsidRDefault="00000000" w:rsidRPr="00000000" w14:paraId="00000051">
      <w:pPr>
        <w:numPr>
          <w:ilvl w:val="0"/>
          <w:numId w:val="6"/>
        </w:numPr>
        <w:ind w:left="720" w:hanging="360"/>
        <w:rPr>
          <w:u w:val="none"/>
        </w:rPr>
      </w:pPr>
      <w:r w:rsidDel="00000000" w:rsidR="00000000" w:rsidRPr="00000000">
        <w:rPr>
          <w:rtl w:val="0"/>
        </w:rPr>
        <w:t xml:space="preserve"> View the room setup and mechanicals (lighting, temperature).</w:t>
      </w:r>
    </w:p>
    <w:p w:rsidR="00000000" w:rsidDel="00000000" w:rsidP="00000000" w:rsidRDefault="00000000" w:rsidRPr="00000000" w14:paraId="00000052">
      <w:pPr>
        <w:numPr>
          <w:ilvl w:val="0"/>
          <w:numId w:val="6"/>
        </w:numPr>
        <w:ind w:left="720" w:hanging="360"/>
        <w:rPr>
          <w:u w:val="none"/>
        </w:rPr>
      </w:pPr>
      <w:r w:rsidDel="00000000" w:rsidR="00000000" w:rsidRPr="00000000">
        <w:rPr>
          <w:rtl w:val="0"/>
        </w:rPr>
        <w:t xml:space="preserve"> Test all equipment.</w:t>
      </w:r>
    </w:p>
    <w:p w:rsidR="00000000" w:rsidDel="00000000" w:rsidP="00000000" w:rsidRDefault="00000000" w:rsidRPr="00000000" w14:paraId="00000053">
      <w:pPr>
        <w:numPr>
          <w:ilvl w:val="0"/>
          <w:numId w:val="6"/>
        </w:numPr>
        <w:ind w:left="720" w:hanging="360"/>
        <w:rPr>
          <w:u w:val="none"/>
        </w:rPr>
      </w:pPr>
      <w:r w:rsidDel="00000000" w:rsidR="00000000" w:rsidRPr="00000000">
        <w:rPr>
          <w:rtl w:val="0"/>
        </w:rPr>
        <w:t xml:space="preserve"> Get a good night’s sleep.</w:t>
      </w:r>
      <w:r w:rsidDel="00000000" w:rsidR="00000000" w:rsidRPr="00000000">
        <w:rPr>
          <w:b w:val="1"/>
          <w:bCs w:val="1"/>
          <w:rtl w:val="0"/>
        </w:rPr>
        <w:t xml:space="preserve">Before You Begin:</w:t>
      </w:r>
    </w:p>
    <w:p w:rsidR="00000000" w:rsidDel="00000000" w:rsidP="00000000" w:rsidRDefault="00000000" w:rsidRPr="00000000" w14:paraId="00000054">
      <w:pPr>
        <w:numPr>
          <w:ilvl w:val="0"/>
          <w:numId w:val="6"/>
        </w:numPr>
        <w:ind w:left="720" w:hanging="360"/>
        <w:rPr>
          <w:u w:val="none"/>
        </w:rPr>
      </w:pPr>
      <w:r w:rsidDel="00000000" w:rsidR="00000000" w:rsidRPr="00000000">
        <w:rPr>
          <w:rtl w:val="0"/>
        </w:rPr>
        <w:t xml:space="preserve"> Confirm all equipment is set up and functional.</w:t>
      </w:r>
    </w:p>
    <w:p w:rsidR="00000000" w:rsidDel="00000000" w:rsidP="00000000" w:rsidRDefault="00000000" w:rsidRPr="00000000" w14:paraId="00000055">
      <w:pPr>
        <w:numPr>
          <w:ilvl w:val="0"/>
          <w:numId w:val="6"/>
        </w:numPr>
        <w:ind w:left="720" w:hanging="360"/>
        <w:rPr>
          <w:u w:val="none"/>
        </w:rPr>
      </w:pPr>
      <w:r w:rsidDel="00000000" w:rsidR="00000000" w:rsidRPr="00000000">
        <w:rPr>
          <w:rtl w:val="0"/>
        </w:rPr>
        <w:t xml:space="preserve"> Verify that all materials and arrangements are in place.</w:t>
      </w:r>
    </w:p>
    <w:p w:rsidR="00000000" w:rsidDel="00000000" w:rsidP="00000000" w:rsidRDefault="00000000" w:rsidRPr="00000000" w14:paraId="00000056">
      <w:pPr>
        <w:pStyle w:val="Heading6"/>
        <w:rPr/>
      </w:pPr>
      <w:bookmarkStart w:colFirst="0" w:colLast="0" w:name="_pfq3tmc0by5b" w:id="21"/>
      <w:bookmarkEnd w:id="21"/>
      <w:r w:rsidDel="00000000" w:rsidR="00000000" w:rsidRPr="00000000">
        <w:rPr>
          <w:rtl w:val="0"/>
        </w:rPr>
        <w:t xml:space="preserve">Principles for Effective Practice (Chickering &amp; Gamson)</w:t>
      </w:r>
    </w:p>
    <w:p w:rsidR="00000000" w:rsidDel="00000000" w:rsidP="00000000" w:rsidRDefault="00000000" w:rsidRPr="00000000" w14:paraId="00000057">
      <w:pPr>
        <w:rPr/>
      </w:pPr>
      <w:r w:rsidDel="00000000" w:rsidR="00000000" w:rsidRPr="00000000">
        <w:rPr>
          <w:rtl w:val="0"/>
        </w:rPr>
        <w:t xml:space="preserve">To make information "part of themselves," your team must interact with new knowledge through four distinct actions:</w:t>
      </w:r>
    </w:p>
    <w:p w:rsidR="00000000" w:rsidDel="00000000" w:rsidP="00000000" w:rsidRDefault="00000000" w:rsidRPr="00000000" w14:paraId="00000058">
      <w:pPr>
        <w:numPr>
          <w:ilvl w:val="0"/>
          <w:numId w:val="3"/>
        </w:numPr>
        <w:ind w:left="720" w:hanging="360"/>
        <w:rPr>
          <w:u w:val="none"/>
        </w:rPr>
      </w:pPr>
      <w:r w:rsidDel="00000000" w:rsidR="00000000" w:rsidRPr="00000000">
        <w:rPr>
          <w:b w:val="1"/>
          <w:bCs w:val="1"/>
          <w:rtl w:val="0"/>
        </w:rPr>
        <w:t xml:space="preserve">Talk</w:t>
      </w:r>
      <w:r w:rsidDel="00000000" w:rsidR="00000000" w:rsidRPr="00000000">
        <w:rPr>
          <w:rtl w:val="0"/>
        </w:rPr>
        <w:t xml:space="preserve">  about what they are learning with peers.</w:t>
      </w:r>
    </w:p>
    <w:p w:rsidR="00000000" w:rsidDel="00000000" w:rsidP="00000000" w:rsidRDefault="00000000" w:rsidRPr="00000000" w14:paraId="00000059">
      <w:pPr>
        <w:numPr>
          <w:ilvl w:val="0"/>
          <w:numId w:val="3"/>
        </w:numPr>
        <w:ind w:left="720" w:hanging="360"/>
        <w:rPr>
          <w:u w:val="none"/>
        </w:rPr>
      </w:pPr>
      <w:r w:rsidDel="00000000" w:rsidR="00000000" w:rsidRPr="00000000">
        <w:rPr>
          <w:b w:val="1"/>
          <w:bCs w:val="1"/>
          <w:rtl w:val="0"/>
        </w:rPr>
        <w:t xml:space="preserve">Write</w:t>
      </w:r>
      <w:r w:rsidDel="00000000" w:rsidR="00000000" w:rsidRPr="00000000">
        <w:rPr>
          <w:rtl w:val="0"/>
        </w:rPr>
        <w:t xml:space="preserve">  about the new information to clarify thoughts.</w:t>
      </w:r>
    </w:p>
    <w:p w:rsidR="00000000" w:rsidDel="00000000" w:rsidP="00000000" w:rsidRDefault="00000000" w:rsidRPr="00000000" w14:paraId="0000005A">
      <w:pPr>
        <w:numPr>
          <w:ilvl w:val="0"/>
          <w:numId w:val="3"/>
        </w:numPr>
        <w:ind w:left="720" w:hanging="360"/>
        <w:rPr>
          <w:u w:val="none"/>
        </w:rPr>
      </w:pPr>
      <w:r w:rsidDel="00000000" w:rsidR="00000000" w:rsidRPr="00000000">
        <w:rPr>
          <w:b w:val="1"/>
          <w:bCs w:val="1"/>
          <w:rtl w:val="0"/>
        </w:rPr>
        <w:t xml:space="preserve">Relate</w:t>
      </w:r>
      <w:r w:rsidDel="00000000" w:rsidR="00000000" w:rsidRPr="00000000">
        <w:rPr>
          <w:rtl w:val="0"/>
        </w:rPr>
        <w:t xml:space="preserve">  the information to their past professional or personal experiences.</w:t>
      </w:r>
    </w:p>
    <w:p w:rsidR="00000000" w:rsidDel="00000000" w:rsidP="00000000" w:rsidRDefault="00000000" w:rsidRPr="00000000" w14:paraId="0000005B">
      <w:pPr>
        <w:numPr>
          <w:ilvl w:val="0"/>
          <w:numId w:val="3"/>
        </w:numPr>
        <w:ind w:left="720" w:hanging="360"/>
        <w:rPr>
          <w:u w:val="none"/>
        </w:rPr>
      </w:pPr>
      <w:r w:rsidDel="00000000" w:rsidR="00000000" w:rsidRPr="00000000">
        <w:rPr>
          <w:b w:val="1"/>
          <w:bCs w:val="1"/>
          <w:rtl w:val="0"/>
        </w:rPr>
        <w:t xml:space="preserve">Apply</w:t>
      </w:r>
      <w:r w:rsidDel="00000000" w:rsidR="00000000" w:rsidRPr="00000000">
        <w:rPr>
          <w:rtl w:val="0"/>
        </w:rPr>
        <w:t xml:space="preserve">  the knowledge immediately to their daily professional lives.</w:t>
      </w:r>
    </w:p>
    <w:p w:rsidR="00000000" w:rsidDel="00000000" w:rsidP="00000000" w:rsidRDefault="00000000" w:rsidRPr="00000000" w14:paraId="0000005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