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A57F" w14:textId="77777777" w:rsidR="008448A6" w:rsidRPr="00C66201" w:rsidRDefault="008448A6" w:rsidP="00A10CBB">
      <w:pPr>
        <w:spacing w:line="480" w:lineRule="auto"/>
        <w:rPr>
          <w:rFonts w:asciiTheme="majorBidi" w:hAnsiTheme="majorBidi" w:cstheme="majorBidi"/>
        </w:rPr>
      </w:pPr>
    </w:p>
    <w:p w14:paraId="4A6203AE" w14:textId="77777777" w:rsidR="008448A6" w:rsidRPr="00C66201" w:rsidRDefault="008448A6" w:rsidP="00A10CBB">
      <w:pPr>
        <w:spacing w:line="480" w:lineRule="auto"/>
        <w:rPr>
          <w:rFonts w:asciiTheme="majorBidi" w:hAnsiTheme="majorBidi" w:cstheme="majorBidi"/>
        </w:rPr>
      </w:pPr>
    </w:p>
    <w:p w14:paraId="2D33FE82" w14:textId="77777777" w:rsidR="008448A6" w:rsidRPr="00C66201" w:rsidRDefault="008448A6" w:rsidP="00A10CBB">
      <w:pPr>
        <w:spacing w:line="480" w:lineRule="auto"/>
        <w:jc w:val="center"/>
        <w:rPr>
          <w:rFonts w:asciiTheme="majorBidi" w:hAnsiTheme="majorBidi" w:cstheme="majorBidi"/>
        </w:rPr>
      </w:pPr>
    </w:p>
    <w:p w14:paraId="3EB781F7" w14:textId="77777777" w:rsidR="008448A6" w:rsidRPr="00C66201" w:rsidRDefault="008448A6" w:rsidP="00A10CBB">
      <w:pPr>
        <w:spacing w:line="480" w:lineRule="auto"/>
        <w:jc w:val="center"/>
        <w:rPr>
          <w:rFonts w:asciiTheme="majorBidi" w:hAnsiTheme="majorBidi" w:cstheme="majorBidi"/>
        </w:rPr>
      </w:pPr>
    </w:p>
    <w:p w14:paraId="2101B82D" w14:textId="77777777" w:rsidR="008448A6" w:rsidRPr="00C66201" w:rsidRDefault="008448A6" w:rsidP="00F406D9">
      <w:pPr>
        <w:spacing w:line="480" w:lineRule="auto"/>
        <w:jc w:val="center"/>
        <w:rPr>
          <w:rFonts w:asciiTheme="majorBidi" w:hAnsiTheme="majorBidi" w:cstheme="majorBidi"/>
          <w:color w:val="000000"/>
          <w:highlight w:val="white"/>
        </w:rPr>
      </w:pPr>
    </w:p>
    <w:p w14:paraId="5A0348D9" w14:textId="77777777" w:rsidR="008448A6" w:rsidRPr="00C66201" w:rsidRDefault="008448A6" w:rsidP="00F406D9">
      <w:pPr>
        <w:spacing w:line="480" w:lineRule="auto"/>
        <w:rPr>
          <w:rFonts w:asciiTheme="majorBidi" w:hAnsiTheme="majorBidi" w:cstheme="majorBidi"/>
          <w:color w:val="000000"/>
          <w:highlight w:val="white"/>
        </w:rPr>
      </w:pPr>
    </w:p>
    <w:p w14:paraId="4B0E9701" w14:textId="5DA6B76C" w:rsidR="005317B8" w:rsidRPr="00C66201" w:rsidRDefault="00A3526A" w:rsidP="00F406D9">
      <w:pPr>
        <w:spacing w:line="480" w:lineRule="auto"/>
        <w:jc w:val="center"/>
        <w:rPr>
          <w:rStyle w:val="fnt0"/>
          <w:rFonts w:asciiTheme="majorBidi" w:hAnsiTheme="majorBidi" w:cstheme="majorBidi"/>
          <w:b/>
          <w:bCs/>
        </w:rPr>
      </w:pPr>
      <w:r w:rsidRPr="00C66201">
        <w:rPr>
          <w:rStyle w:val="fnt0"/>
          <w:rFonts w:asciiTheme="majorBidi" w:hAnsiTheme="majorBidi" w:cstheme="majorBidi"/>
          <w:b/>
          <w:bCs/>
        </w:rPr>
        <w:t>Option #1 – Portfolio Project</w:t>
      </w:r>
    </w:p>
    <w:p w14:paraId="09C3E9F8" w14:textId="77777777" w:rsidR="005317B8" w:rsidRPr="00C66201" w:rsidRDefault="005317B8" w:rsidP="00F406D9">
      <w:pPr>
        <w:spacing w:line="480" w:lineRule="auto"/>
        <w:jc w:val="center"/>
        <w:rPr>
          <w:rStyle w:val="fnt0"/>
          <w:rFonts w:asciiTheme="majorBidi" w:hAnsiTheme="majorBidi" w:cstheme="majorBidi"/>
          <w:b/>
          <w:bCs/>
        </w:rPr>
      </w:pPr>
    </w:p>
    <w:p w14:paraId="3BF37216" w14:textId="77777777" w:rsidR="005317B8" w:rsidRPr="00C66201" w:rsidRDefault="005317B8" w:rsidP="00A36532">
      <w:pPr>
        <w:spacing w:line="480" w:lineRule="auto"/>
        <w:jc w:val="center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t>Josiah Williams</w:t>
      </w:r>
    </w:p>
    <w:p w14:paraId="056C892B" w14:textId="77777777" w:rsidR="005317B8" w:rsidRPr="00C66201" w:rsidRDefault="005317B8" w:rsidP="00A36532">
      <w:pPr>
        <w:spacing w:line="480" w:lineRule="auto"/>
        <w:jc w:val="center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t>Colorado State University Global</w:t>
      </w:r>
    </w:p>
    <w:p w14:paraId="2FD6DB90" w14:textId="2BD97E7D" w:rsidR="005317B8" w:rsidRPr="00C66201" w:rsidRDefault="00A36532" w:rsidP="00A36532">
      <w:pPr>
        <w:spacing w:line="480" w:lineRule="auto"/>
        <w:jc w:val="center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t>MIS4</w:t>
      </w:r>
      <w:r w:rsidR="00E5353B">
        <w:rPr>
          <w:rStyle w:val="fnt0"/>
          <w:rFonts w:asciiTheme="majorBidi" w:hAnsiTheme="majorBidi" w:cstheme="majorBidi"/>
        </w:rPr>
        <w:t>45</w:t>
      </w:r>
      <w:r w:rsidR="005317B8" w:rsidRPr="00C66201">
        <w:rPr>
          <w:rStyle w:val="fnt0"/>
          <w:rFonts w:asciiTheme="majorBidi" w:hAnsiTheme="majorBidi" w:cstheme="majorBidi"/>
        </w:rPr>
        <w:t xml:space="preserve">: </w:t>
      </w:r>
      <w:r w:rsidR="008634DD" w:rsidRPr="00C66201">
        <w:rPr>
          <w:rFonts w:asciiTheme="majorBidi" w:hAnsiTheme="majorBidi" w:cstheme="majorBidi"/>
          <w:color w:val="000000"/>
          <w:shd w:val="clear" w:color="auto" w:fill="FFFFFF"/>
        </w:rPr>
        <w:t>Statistics in Business Analytics</w:t>
      </w:r>
    </w:p>
    <w:p w14:paraId="60B1EBD7" w14:textId="77777777" w:rsidR="008634DD" w:rsidRPr="00C66201" w:rsidRDefault="008634DD" w:rsidP="008634DD">
      <w:pPr>
        <w:spacing w:line="480" w:lineRule="auto"/>
        <w:jc w:val="center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Alin </w:t>
      </w:r>
      <w:proofErr w:type="spellStart"/>
      <w:r w:rsidRPr="00C66201">
        <w:rPr>
          <w:rFonts w:asciiTheme="majorBidi" w:hAnsiTheme="majorBidi" w:cstheme="majorBidi"/>
          <w:color w:val="000000"/>
          <w:shd w:val="clear" w:color="auto" w:fill="FFFFFF"/>
        </w:rPr>
        <w:t>Tomoiaga</w:t>
      </w:r>
      <w:proofErr w:type="spellEnd"/>
    </w:p>
    <w:p w14:paraId="24B190B7" w14:textId="587076F4" w:rsidR="005317B8" w:rsidRPr="00C66201" w:rsidRDefault="00A3526A" w:rsidP="00A36532">
      <w:pPr>
        <w:spacing w:line="480" w:lineRule="auto"/>
        <w:jc w:val="center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Style w:val="fnt0"/>
          <w:rFonts w:asciiTheme="majorBidi" w:hAnsiTheme="majorBidi" w:cstheme="majorBidi"/>
        </w:rPr>
        <w:t>July 4, 2021</w:t>
      </w:r>
    </w:p>
    <w:p w14:paraId="75C4A4F9" w14:textId="48655759" w:rsidR="00A3526A" w:rsidRDefault="002C7A61" w:rsidP="00A3526A">
      <w:pPr>
        <w:spacing w:line="480" w:lineRule="auto"/>
        <w:jc w:val="center"/>
        <w:rPr>
          <w:rStyle w:val="fnt0"/>
          <w:rFonts w:asciiTheme="majorBidi" w:hAnsiTheme="majorBidi" w:cstheme="majorBidi"/>
          <w:b/>
          <w:bCs/>
        </w:rPr>
      </w:pPr>
      <w:r w:rsidRPr="00C66201">
        <w:rPr>
          <w:rFonts w:asciiTheme="majorBidi" w:hAnsiTheme="majorBidi" w:cstheme="majorBidi"/>
        </w:rPr>
        <w:br w:type="page"/>
      </w:r>
      <w:r w:rsidR="00A3526A" w:rsidRPr="00C66201">
        <w:rPr>
          <w:rStyle w:val="fnt0"/>
          <w:rFonts w:asciiTheme="majorBidi" w:hAnsiTheme="majorBidi" w:cstheme="majorBidi"/>
          <w:b/>
          <w:bCs/>
        </w:rPr>
        <w:lastRenderedPageBreak/>
        <w:t>Option #1 – Portfolio Project</w:t>
      </w:r>
    </w:p>
    <w:p w14:paraId="72D4DDE6" w14:textId="5DB8BC64" w:rsidR="00476EBD" w:rsidRPr="00476EBD" w:rsidRDefault="00476EBD" w:rsidP="00476EBD">
      <w:pPr>
        <w:spacing w:line="480" w:lineRule="auto"/>
        <w:ind w:firstLine="720"/>
        <w:rPr>
          <w:rStyle w:val="fnt0"/>
          <w:rFonts w:asciiTheme="majorBidi" w:hAnsiTheme="majorBidi" w:cstheme="majorBidi"/>
        </w:rPr>
      </w:pPr>
      <w:r>
        <w:rPr>
          <w:rStyle w:val="fnt0"/>
          <w:rFonts w:asciiTheme="majorBidi" w:hAnsiTheme="majorBidi" w:cstheme="majorBidi"/>
        </w:rPr>
        <w:t xml:space="preserve">Data analysis is </w:t>
      </w:r>
      <w:r w:rsidR="008E49FD">
        <w:rPr>
          <w:rStyle w:val="fnt0"/>
          <w:rFonts w:asciiTheme="majorBidi" w:hAnsiTheme="majorBidi" w:cstheme="majorBidi"/>
        </w:rPr>
        <w:t>essential</w:t>
      </w:r>
      <w:r>
        <w:rPr>
          <w:rStyle w:val="fnt0"/>
          <w:rFonts w:asciiTheme="majorBidi" w:hAnsiTheme="majorBidi" w:cstheme="majorBidi"/>
        </w:rPr>
        <w:t xml:space="preserve"> for businesses looking to make informed decisions. </w:t>
      </w:r>
      <w:r w:rsidR="008E49FD">
        <w:rPr>
          <w:rStyle w:val="fnt0"/>
          <w:rFonts w:asciiTheme="majorBidi" w:hAnsiTheme="majorBidi" w:cstheme="majorBidi"/>
        </w:rPr>
        <w:t>A critical</w:t>
      </w:r>
      <w:r>
        <w:rPr>
          <w:rStyle w:val="fnt0"/>
          <w:rFonts w:asciiTheme="majorBidi" w:hAnsiTheme="majorBidi" w:cstheme="majorBidi"/>
        </w:rPr>
        <w:t xml:space="preserve"> type of data analysis is regressions. Regression analysis helps sort out which variables in a </w:t>
      </w:r>
      <w:r w:rsidR="008E49FD">
        <w:rPr>
          <w:rStyle w:val="fnt0"/>
          <w:rFonts w:asciiTheme="majorBidi" w:hAnsiTheme="majorBidi" w:cstheme="majorBidi"/>
        </w:rPr>
        <w:t>dataset</w:t>
      </w:r>
      <w:r>
        <w:rPr>
          <w:rStyle w:val="fnt0"/>
          <w:rFonts w:asciiTheme="majorBidi" w:hAnsiTheme="majorBidi" w:cstheme="majorBidi"/>
        </w:rPr>
        <w:t xml:space="preserve"> have an impact (Gallo, 2015). There are two </w:t>
      </w:r>
      <w:r w:rsidR="008E49FD">
        <w:rPr>
          <w:rStyle w:val="fnt0"/>
          <w:rFonts w:asciiTheme="majorBidi" w:hAnsiTheme="majorBidi" w:cstheme="majorBidi"/>
        </w:rPr>
        <w:t>critical</w:t>
      </w:r>
      <w:r>
        <w:rPr>
          <w:rStyle w:val="fnt0"/>
          <w:rFonts w:asciiTheme="majorBidi" w:hAnsiTheme="majorBidi" w:cstheme="majorBidi"/>
        </w:rPr>
        <w:t xml:space="preserve"> variables in regression analysis</w:t>
      </w:r>
      <w:r w:rsidR="008E49FD">
        <w:rPr>
          <w:rStyle w:val="fnt0"/>
          <w:rFonts w:asciiTheme="majorBidi" w:hAnsiTheme="majorBidi" w:cstheme="majorBidi"/>
        </w:rPr>
        <w:t>: dependent variable,</w:t>
      </w:r>
      <w:r>
        <w:rPr>
          <w:rStyle w:val="fnt0"/>
          <w:rFonts w:asciiTheme="majorBidi" w:hAnsiTheme="majorBidi" w:cstheme="majorBidi"/>
        </w:rPr>
        <w:t xml:space="preserve"> </w:t>
      </w:r>
      <w:r w:rsidR="008E49FD">
        <w:rPr>
          <w:rStyle w:val="fnt0"/>
          <w:rFonts w:asciiTheme="majorBidi" w:hAnsiTheme="majorBidi" w:cstheme="majorBidi"/>
        </w:rPr>
        <w:t>a</w:t>
      </w:r>
      <w:r>
        <w:rPr>
          <w:rStyle w:val="fnt0"/>
          <w:rFonts w:asciiTheme="majorBidi" w:hAnsiTheme="majorBidi" w:cstheme="majorBidi"/>
        </w:rPr>
        <w:t xml:space="preserve"> factor someone is attempting to predict</w:t>
      </w:r>
      <w:r w:rsidR="008E49FD">
        <w:rPr>
          <w:rStyle w:val="fnt0"/>
          <w:rFonts w:asciiTheme="majorBidi" w:hAnsiTheme="majorBidi" w:cstheme="majorBidi"/>
        </w:rPr>
        <w:t>, and</w:t>
      </w:r>
      <w:r>
        <w:rPr>
          <w:rStyle w:val="fnt0"/>
          <w:rFonts w:asciiTheme="majorBidi" w:hAnsiTheme="majorBidi" w:cstheme="majorBidi"/>
        </w:rPr>
        <w:t xml:space="preserve"> </w:t>
      </w:r>
      <w:r w:rsidR="008E49FD">
        <w:rPr>
          <w:rStyle w:val="fnt0"/>
          <w:rFonts w:asciiTheme="majorBidi" w:hAnsiTheme="majorBidi" w:cstheme="majorBidi"/>
        </w:rPr>
        <w:t>i</w:t>
      </w:r>
      <w:r>
        <w:rPr>
          <w:rStyle w:val="fnt0"/>
          <w:rFonts w:asciiTheme="majorBidi" w:hAnsiTheme="majorBidi" w:cstheme="majorBidi"/>
        </w:rPr>
        <w:t>ndependent variables</w:t>
      </w:r>
      <w:r w:rsidR="008E49FD">
        <w:rPr>
          <w:rStyle w:val="fnt0"/>
          <w:rFonts w:asciiTheme="majorBidi" w:hAnsiTheme="majorBidi" w:cstheme="majorBidi"/>
        </w:rPr>
        <w:t xml:space="preserve"> postulated to</w:t>
      </w:r>
      <w:r>
        <w:rPr>
          <w:rStyle w:val="fnt0"/>
          <w:rFonts w:asciiTheme="majorBidi" w:hAnsiTheme="majorBidi" w:cstheme="majorBidi"/>
        </w:rPr>
        <w:t xml:space="preserve"> impact the dependent variable. A case study in churn and income predictions from </w:t>
      </w:r>
      <w:r w:rsidR="008E49FD">
        <w:rPr>
          <w:rStyle w:val="fnt0"/>
          <w:rFonts w:asciiTheme="majorBidi" w:hAnsiTheme="majorBidi" w:cstheme="majorBidi"/>
        </w:rPr>
        <w:t xml:space="preserve">a </w:t>
      </w:r>
      <w:r>
        <w:rPr>
          <w:rStyle w:val="fnt0"/>
          <w:rFonts w:asciiTheme="majorBidi" w:hAnsiTheme="majorBidi" w:cstheme="majorBidi"/>
        </w:rPr>
        <w:t xml:space="preserve">telecommunication customer </w:t>
      </w:r>
      <w:r w:rsidR="008E49FD">
        <w:rPr>
          <w:rStyle w:val="fnt0"/>
          <w:rFonts w:asciiTheme="majorBidi" w:hAnsiTheme="majorBidi" w:cstheme="majorBidi"/>
        </w:rPr>
        <w:t>dataset</w:t>
      </w:r>
      <w:r>
        <w:rPr>
          <w:rStyle w:val="fnt0"/>
          <w:rFonts w:asciiTheme="majorBidi" w:hAnsiTheme="majorBidi" w:cstheme="majorBidi"/>
        </w:rPr>
        <w:t xml:space="preserve"> demonstrate</w:t>
      </w:r>
      <w:r w:rsidR="008E49FD">
        <w:rPr>
          <w:rStyle w:val="fnt0"/>
          <w:rFonts w:asciiTheme="majorBidi" w:hAnsiTheme="majorBidi" w:cstheme="majorBidi"/>
        </w:rPr>
        <w:t>s</w:t>
      </w:r>
      <w:r>
        <w:rPr>
          <w:rStyle w:val="fnt0"/>
          <w:rFonts w:asciiTheme="majorBidi" w:hAnsiTheme="majorBidi" w:cstheme="majorBidi"/>
        </w:rPr>
        <w:t xml:space="preserve"> two regression models. A logistic regression model is used to determine the odds and probability </w:t>
      </w:r>
      <w:r w:rsidR="008E49FD">
        <w:rPr>
          <w:rStyle w:val="fnt0"/>
          <w:rFonts w:asciiTheme="majorBidi" w:hAnsiTheme="majorBidi" w:cstheme="majorBidi"/>
        </w:rPr>
        <w:t>that</w:t>
      </w:r>
      <w:r>
        <w:rPr>
          <w:rStyle w:val="fnt0"/>
          <w:rFonts w:asciiTheme="majorBidi" w:hAnsiTheme="majorBidi" w:cstheme="majorBidi"/>
        </w:rPr>
        <w:t xml:space="preserve"> a customer will churn given their </w:t>
      </w:r>
      <w:r w:rsidR="008E49FD">
        <w:rPr>
          <w:rStyle w:val="fnt0"/>
          <w:rFonts w:asciiTheme="majorBidi" w:hAnsiTheme="majorBidi" w:cstheme="majorBidi"/>
        </w:rPr>
        <w:t>age</w:t>
      </w:r>
      <w:r>
        <w:rPr>
          <w:rStyle w:val="fnt0"/>
          <w:rFonts w:asciiTheme="majorBidi" w:hAnsiTheme="majorBidi" w:cstheme="majorBidi"/>
        </w:rPr>
        <w:t xml:space="preserve">. Multiple linear regression </w:t>
      </w:r>
      <w:r w:rsidR="008E49FD">
        <w:rPr>
          <w:rStyle w:val="fnt0"/>
          <w:rFonts w:asciiTheme="majorBidi" w:hAnsiTheme="majorBidi" w:cstheme="majorBidi"/>
        </w:rPr>
        <w:t>predicts</w:t>
      </w:r>
      <w:r>
        <w:rPr>
          <w:rStyle w:val="fnt0"/>
          <w:rFonts w:asciiTheme="majorBidi" w:hAnsiTheme="majorBidi" w:cstheme="majorBidi"/>
        </w:rPr>
        <w:t xml:space="preserve"> </w:t>
      </w:r>
      <w:r w:rsidR="008E49FD">
        <w:rPr>
          <w:rStyle w:val="fnt0"/>
          <w:rFonts w:asciiTheme="majorBidi" w:hAnsiTheme="majorBidi" w:cstheme="majorBidi"/>
        </w:rPr>
        <w:t xml:space="preserve">a </w:t>
      </w:r>
      <w:r w:rsidR="005009B4">
        <w:rPr>
          <w:rStyle w:val="fnt0"/>
          <w:rFonts w:asciiTheme="majorBidi" w:hAnsiTheme="majorBidi" w:cstheme="majorBidi"/>
        </w:rPr>
        <w:t>customer’s</w:t>
      </w:r>
      <w:r w:rsidR="008E49FD">
        <w:rPr>
          <w:rStyle w:val="fnt0"/>
          <w:rFonts w:asciiTheme="majorBidi" w:hAnsiTheme="majorBidi" w:cstheme="majorBidi"/>
        </w:rPr>
        <w:t xml:space="preserve"> income</w:t>
      </w:r>
      <w:r>
        <w:rPr>
          <w:rStyle w:val="fnt0"/>
          <w:rFonts w:asciiTheme="majorBidi" w:hAnsiTheme="majorBidi" w:cstheme="majorBidi"/>
        </w:rPr>
        <w:t xml:space="preserve"> given their </w:t>
      </w:r>
      <w:r w:rsidR="008E49FD">
        <w:rPr>
          <w:rStyle w:val="fnt0"/>
          <w:rFonts w:asciiTheme="majorBidi" w:hAnsiTheme="majorBidi" w:cstheme="majorBidi"/>
        </w:rPr>
        <w:t>gender</w:t>
      </w:r>
      <w:r>
        <w:rPr>
          <w:rStyle w:val="fnt0"/>
          <w:rFonts w:asciiTheme="majorBidi" w:hAnsiTheme="majorBidi" w:cstheme="majorBidi"/>
        </w:rPr>
        <w:t xml:space="preserve"> and years living at </w:t>
      </w:r>
      <w:r w:rsidR="008E49FD">
        <w:rPr>
          <w:rStyle w:val="fnt0"/>
          <w:rFonts w:asciiTheme="majorBidi" w:hAnsiTheme="majorBidi" w:cstheme="majorBidi"/>
        </w:rPr>
        <w:t xml:space="preserve">their </w:t>
      </w:r>
      <w:r>
        <w:rPr>
          <w:rStyle w:val="fnt0"/>
          <w:rFonts w:asciiTheme="majorBidi" w:hAnsiTheme="majorBidi" w:cstheme="majorBidi"/>
        </w:rPr>
        <w:t xml:space="preserve">current </w:t>
      </w:r>
      <w:r w:rsidR="008E49FD">
        <w:rPr>
          <w:rStyle w:val="fnt0"/>
          <w:rFonts w:asciiTheme="majorBidi" w:hAnsiTheme="majorBidi" w:cstheme="majorBidi"/>
        </w:rPr>
        <w:t>address</w:t>
      </w:r>
      <w:r>
        <w:rPr>
          <w:rStyle w:val="fnt0"/>
          <w:rFonts w:asciiTheme="majorBidi" w:hAnsiTheme="majorBidi" w:cstheme="majorBidi"/>
        </w:rPr>
        <w:t xml:space="preserve">. </w:t>
      </w:r>
    </w:p>
    <w:p w14:paraId="01511311" w14:textId="5C548D44" w:rsidR="00A3526A" w:rsidRPr="00C66201" w:rsidRDefault="00A3526A" w:rsidP="00476EBD">
      <w:pPr>
        <w:spacing w:line="480" w:lineRule="auto"/>
        <w:jc w:val="center"/>
        <w:rPr>
          <w:rStyle w:val="fnt0"/>
          <w:rFonts w:asciiTheme="majorBidi" w:hAnsiTheme="majorBidi" w:cstheme="majorBidi"/>
          <w:b/>
          <w:bCs/>
        </w:rPr>
      </w:pPr>
      <w:r w:rsidRPr="00C66201">
        <w:rPr>
          <w:rStyle w:val="fnt0"/>
          <w:rFonts w:asciiTheme="majorBidi" w:hAnsiTheme="majorBidi" w:cstheme="majorBidi"/>
          <w:b/>
          <w:bCs/>
        </w:rPr>
        <w:t>Sample Characteristics</w:t>
      </w:r>
    </w:p>
    <w:p w14:paraId="7B4FFA0B" w14:textId="3770EC6A" w:rsidR="00A3526A" w:rsidRPr="00C66201" w:rsidRDefault="00A3526A" w:rsidP="00A3526A">
      <w:pPr>
        <w:pStyle w:val="Caption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</w:rPr>
        <w:t xml:space="preserve">Figure </w:t>
      </w:r>
      <w:r w:rsidRPr="00C66201">
        <w:rPr>
          <w:rFonts w:asciiTheme="majorBidi" w:hAnsiTheme="majorBidi" w:cstheme="majorBidi"/>
        </w:rPr>
        <w:fldChar w:fldCharType="begin"/>
      </w:r>
      <w:r w:rsidRPr="00C66201">
        <w:rPr>
          <w:rFonts w:asciiTheme="majorBidi" w:hAnsiTheme="majorBidi" w:cstheme="majorBidi"/>
        </w:rPr>
        <w:instrText xml:space="preserve"> SEQ Figure \* ARABIC </w:instrText>
      </w:r>
      <w:r w:rsidRPr="00C66201">
        <w:rPr>
          <w:rFonts w:asciiTheme="majorBidi" w:hAnsiTheme="majorBidi" w:cstheme="majorBidi"/>
        </w:rPr>
        <w:fldChar w:fldCharType="separate"/>
      </w:r>
      <w:r w:rsidR="00611A15">
        <w:rPr>
          <w:rFonts w:asciiTheme="majorBidi" w:hAnsiTheme="majorBidi" w:cstheme="majorBidi"/>
          <w:noProof/>
        </w:rPr>
        <w:t>1</w:t>
      </w:r>
      <w:r w:rsidRPr="00C66201">
        <w:rPr>
          <w:rFonts w:asciiTheme="majorBidi" w:hAnsiTheme="majorBidi" w:cstheme="majorBidi"/>
        </w:rPr>
        <w:fldChar w:fldCharType="end"/>
      </w:r>
      <w:r w:rsidRPr="00C66201">
        <w:rPr>
          <w:rFonts w:asciiTheme="majorBidi" w:hAnsiTheme="majorBidi" w:cstheme="majorBidi"/>
        </w:rPr>
        <w:t xml:space="preserve"> - Summary Statistics for Telco Data</w:t>
      </w:r>
    </w:p>
    <w:p w14:paraId="32BC5AD9" w14:textId="4A0C13D1" w:rsidR="00A3526A" w:rsidRPr="00C66201" w:rsidRDefault="00A3526A" w:rsidP="00A3526A">
      <w:pPr>
        <w:spacing w:line="480" w:lineRule="auto"/>
        <w:jc w:val="center"/>
        <w:rPr>
          <w:rStyle w:val="fnt0"/>
          <w:rFonts w:asciiTheme="majorBidi" w:hAnsiTheme="majorBidi" w:cstheme="majorBidi"/>
        </w:rPr>
      </w:pPr>
      <w:r w:rsidRPr="00C66201">
        <w:rPr>
          <w:rFonts w:asciiTheme="majorBidi" w:hAnsiTheme="majorBidi" w:cstheme="majorBidi"/>
          <w:noProof/>
          <w:color w:val="000000"/>
          <w:shd w:val="clear" w:color="auto" w:fill="FFFFFF"/>
        </w:rPr>
        <w:drawing>
          <wp:inline distT="0" distB="0" distL="0" distR="0" wp14:anchorId="2B774F7D" wp14:editId="511D4EAA">
            <wp:extent cx="5943600" cy="165608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1E61" w14:textId="08DCE773" w:rsidR="00A3526A" w:rsidRPr="00C66201" w:rsidRDefault="00A3526A" w:rsidP="000551BB">
      <w:pPr>
        <w:spacing w:line="480" w:lineRule="auto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tab/>
        <w:t xml:space="preserve">There are three continuous variables in this analysis: </w:t>
      </w:r>
      <w:r w:rsidR="008E49FD">
        <w:rPr>
          <w:rStyle w:val="fnt0"/>
          <w:rFonts w:asciiTheme="majorBidi" w:hAnsiTheme="majorBidi" w:cstheme="majorBidi"/>
        </w:rPr>
        <w:t>age</w:t>
      </w:r>
      <w:r w:rsidRPr="00C66201">
        <w:rPr>
          <w:rStyle w:val="fnt0"/>
          <w:rFonts w:asciiTheme="majorBidi" w:hAnsiTheme="majorBidi" w:cstheme="majorBidi"/>
        </w:rPr>
        <w:t xml:space="preserve">, years at current </w:t>
      </w:r>
      <w:r w:rsidR="008E49FD">
        <w:rPr>
          <w:rStyle w:val="fnt0"/>
          <w:rFonts w:asciiTheme="majorBidi" w:hAnsiTheme="majorBidi" w:cstheme="majorBidi"/>
        </w:rPr>
        <w:t>address</w:t>
      </w:r>
      <w:r w:rsidRPr="00C66201">
        <w:rPr>
          <w:rStyle w:val="fnt0"/>
          <w:rFonts w:asciiTheme="majorBidi" w:hAnsiTheme="majorBidi" w:cstheme="majorBidi"/>
        </w:rPr>
        <w:t xml:space="preserve">, and </w:t>
      </w:r>
      <w:r w:rsidR="008E49FD">
        <w:rPr>
          <w:rStyle w:val="fnt0"/>
          <w:rFonts w:asciiTheme="majorBidi" w:hAnsiTheme="majorBidi" w:cstheme="majorBidi"/>
        </w:rPr>
        <w:t>income</w:t>
      </w:r>
      <w:r w:rsidRPr="00C66201">
        <w:rPr>
          <w:rStyle w:val="fnt0"/>
          <w:rFonts w:asciiTheme="majorBidi" w:hAnsiTheme="majorBidi" w:cstheme="majorBidi"/>
        </w:rPr>
        <w:t>. Examining the summary statistic table (figure 1)</w:t>
      </w:r>
      <w:r w:rsidR="008E49FD">
        <w:rPr>
          <w:rStyle w:val="fnt0"/>
          <w:rFonts w:asciiTheme="majorBidi" w:hAnsiTheme="majorBidi" w:cstheme="majorBidi"/>
        </w:rPr>
        <w:t>,</w:t>
      </w:r>
      <w:r w:rsidRPr="00C66201">
        <w:rPr>
          <w:rStyle w:val="fnt0"/>
          <w:rFonts w:asciiTheme="majorBidi" w:hAnsiTheme="majorBidi" w:cstheme="majorBidi"/>
        </w:rPr>
        <w:t xml:space="preserve"> we can analyze these variables and interpret </w:t>
      </w:r>
      <w:r w:rsidR="008E49FD">
        <w:rPr>
          <w:rStyle w:val="fnt0"/>
          <w:rFonts w:asciiTheme="majorBidi" w:hAnsiTheme="majorBidi" w:cstheme="majorBidi"/>
        </w:rPr>
        <w:t>critical</w:t>
      </w:r>
      <w:r w:rsidRPr="00C66201">
        <w:rPr>
          <w:rStyle w:val="fnt0"/>
          <w:rFonts w:asciiTheme="majorBidi" w:hAnsiTheme="majorBidi" w:cstheme="majorBidi"/>
        </w:rPr>
        <w:t xml:space="preserve"> information regarding the data. </w:t>
      </w:r>
      <w:r w:rsidR="00EA1EFE" w:rsidRPr="00C66201">
        <w:rPr>
          <w:rStyle w:val="fnt0"/>
          <w:rFonts w:asciiTheme="majorBidi" w:hAnsiTheme="majorBidi" w:cstheme="majorBidi"/>
        </w:rPr>
        <w:t xml:space="preserve">The mean </w:t>
      </w:r>
      <w:r w:rsidR="008E49FD">
        <w:rPr>
          <w:rStyle w:val="fnt0"/>
          <w:rFonts w:asciiTheme="majorBidi" w:hAnsiTheme="majorBidi" w:cstheme="majorBidi"/>
        </w:rPr>
        <w:t>age</w:t>
      </w:r>
      <w:r w:rsidR="00EA1EFE" w:rsidRPr="00C66201">
        <w:rPr>
          <w:rStyle w:val="fnt0"/>
          <w:rFonts w:asciiTheme="majorBidi" w:hAnsiTheme="majorBidi" w:cstheme="majorBidi"/>
        </w:rPr>
        <w:t xml:space="preserve"> is 41.684</w:t>
      </w:r>
      <w:r w:rsidR="008E49FD">
        <w:rPr>
          <w:rStyle w:val="fnt0"/>
          <w:rFonts w:asciiTheme="majorBidi" w:hAnsiTheme="majorBidi" w:cstheme="majorBidi"/>
        </w:rPr>
        <w:t>. Thus</w:t>
      </w:r>
      <w:r w:rsidR="00EA1EFE" w:rsidRPr="00C66201">
        <w:rPr>
          <w:rStyle w:val="fnt0"/>
          <w:rFonts w:asciiTheme="majorBidi" w:hAnsiTheme="majorBidi" w:cstheme="majorBidi"/>
        </w:rPr>
        <w:t xml:space="preserve">, the average </w:t>
      </w:r>
      <w:r w:rsidR="008E49FD">
        <w:rPr>
          <w:rStyle w:val="fnt0"/>
          <w:rFonts w:asciiTheme="majorBidi" w:hAnsiTheme="majorBidi" w:cstheme="majorBidi"/>
        </w:rPr>
        <w:t>age</w:t>
      </w:r>
      <w:r w:rsidR="00EA1EFE" w:rsidRPr="00C66201">
        <w:rPr>
          <w:rStyle w:val="fnt0"/>
          <w:rFonts w:asciiTheme="majorBidi" w:hAnsiTheme="majorBidi" w:cstheme="majorBidi"/>
        </w:rPr>
        <w:t xml:space="preserve"> of customers is about 41 years old. The standard deviation for </w:t>
      </w:r>
      <w:r w:rsidR="008E49FD">
        <w:rPr>
          <w:rStyle w:val="fnt0"/>
          <w:rFonts w:asciiTheme="majorBidi" w:hAnsiTheme="majorBidi" w:cstheme="majorBidi"/>
        </w:rPr>
        <w:t>age</w:t>
      </w:r>
      <w:r w:rsidR="00EA1EFE" w:rsidRPr="00C66201">
        <w:rPr>
          <w:rStyle w:val="fnt0"/>
          <w:rFonts w:asciiTheme="majorBidi" w:hAnsiTheme="majorBidi" w:cstheme="majorBidi"/>
        </w:rPr>
        <w:t xml:space="preserve"> is 12.556, which means, on average</w:t>
      </w:r>
      <w:r w:rsidR="008E49FD">
        <w:rPr>
          <w:rStyle w:val="fnt0"/>
          <w:rFonts w:asciiTheme="majorBidi" w:hAnsiTheme="majorBidi" w:cstheme="majorBidi"/>
        </w:rPr>
        <w:t>,</w:t>
      </w:r>
      <w:r w:rsidR="00EA1EFE" w:rsidRPr="00C66201">
        <w:rPr>
          <w:rStyle w:val="fnt0"/>
          <w:rFonts w:asciiTheme="majorBidi" w:hAnsiTheme="majorBidi" w:cstheme="majorBidi"/>
        </w:rPr>
        <w:t xml:space="preserve"> </w:t>
      </w:r>
      <w:r w:rsidR="008E49FD">
        <w:rPr>
          <w:rStyle w:val="fnt0"/>
          <w:rFonts w:asciiTheme="majorBidi" w:hAnsiTheme="majorBidi" w:cstheme="majorBidi"/>
        </w:rPr>
        <w:t>a</w:t>
      </w:r>
      <w:r w:rsidR="00694E72" w:rsidRPr="00C66201">
        <w:rPr>
          <w:rStyle w:val="fnt0"/>
          <w:rFonts w:asciiTheme="majorBidi" w:hAnsiTheme="majorBidi" w:cstheme="majorBidi"/>
        </w:rPr>
        <w:t xml:space="preserve"> </w:t>
      </w:r>
      <w:r w:rsidR="005009B4">
        <w:rPr>
          <w:rStyle w:val="fnt0"/>
          <w:rFonts w:asciiTheme="majorBidi" w:hAnsiTheme="majorBidi" w:cstheme="majorBidi"/>
        </w:rPr>
        <w:t>customer’s</w:t>
      </w:r>
      <w:r w:rsidR="00694E72" w:rsidRPr="00C66201">
        <w:rPr>
          <w:rStyle w:val="fnt0"/>
          <w:rFonts w:asciiTheme="majorBidi" w:hAnsiTheme="majorBidi" w:cstheme="majorBidi"/>
        </w:rPr>
        <w:t xml:space="preserve"> </w:t>
      </w:r>
      <w:r w:rsidR="008E49FD">
        <w:rPr>
          <w:rStyle w:val="fnt0"/>
          <w:rFonts w:asciiTheme="majorBidi" w:hAnsiTheme="majorBidi" w:cstheme="majorBidi"/>
        </w:rPr>
        <w:t>age</w:t>
      </w:r>
      <w:r w:rsidR="00EA1EFE" w:rsidRPr="00C66201">
        <w:rPr>
          <w:rStyle w:val="fnt0"/>
          <w:rFonts w:asciiTheme="majorBidi" w:hAnsiTheme="majorBidi" w:cstheme="majorBidi"/>
        </w:rPr>
        <w:t xml:space="preserve"> deviates from the m</w:t>
      </w:r>
      <w:r w:rsidR="008E49FD">
        <w:rPr>
          <w:rStyle w:val="fnt0"/>
          <w:rFonts w:asciiTheme="majorBidi" w:hAnsiTheme="majorBidi" w:cstheme="majorBidi"/>
        </w:rPr>
        <w:t>e</w:t>
      </w:r>
      <w:r w:rsidR="00EA1EFE" w:rsidRPr="00C66201">
        <w:rPr>
          <w:rStyle w:val="fnt0"/>
          <w:rFonts w:asciiTheme="majorBidi" w:hAnsiTheme="majorBidi" w:cstheme="majorBidi"/>
        </w:rPr>
        <w:t xml:space="preserve">an by </w:t>
      </w:r>
      <w:r w:rsidR="008E49FD">
        <w:rPr>
          <w:rStyle w:val="fnt0"/>
          <w:rFonts w:asciiTheme="majorBidi" w:hAnsiTheme="majorBidi" w:cstheme="majorBidi"/>
        </w:rPr>
        <w:t>approximately</w:t>
      </w:r>
      <w:r w:rsidR="00EA1EFE" w:rsidRPr="00C66201">
        <w:rPr>
          <w:rStyle w:val="fnt0"/>
          <w:rFonts w:asciiTheme="majorBidi" w:hAnsiTheme="majorBidi" w:cstheme="majorBidi"/>
        </w:rPr>
        <w:t xml:space="preserve"> 12.5 years. The mean for years at </w:t>
      </w:r>
      <w:r w:rsidR="008E49FD">
        <w:rPr>
          <w:rStyle w:val="fnt0"/>
          <w:rFonts w:asciiTheme="majorBidi" w:hAnsiTheme="majorBidi" w:cstheme="majorBidi"/>
        </w:rPr>
        <w:t xml:space="preserve">the </w:t>
      </w:r>
      <w:r w:rsidR="00EA1EFE" w:rsidRPr="00C66201">
        <w:rPr>
          <w:rStyle w:val="fnt0"/>
          <w:rFonts w:asciiTheme="majorBidi" w:hAnsiTheme="majorBidi" w:cstheme="majorBidi"/>
        </w:rPr>
        <w:t xml:space="preserve">current </w:t>
      </w:r>
      <w:r w:rsidR="008E49FD">
        <w:rPr>
          <w:rStyle w:val="fnt0"/>
          <w:rFonts w:asciiTheme="majorBidi" w:hAnsiTheme="majorBidi" w:cstheme="majorBidi"/>
        </w:rPr>
        <w:t>address</w:t>
      </w:r>
      <w:r w:rsidR="00EA1EFE" w:rsidRPr="00C66201">
        <w:rPr>
          <w:rStyle w:val="fnt0"/>
          <w:rFonts w:asciiTheme="majorBidi" w:hAnsiTheme="majorBidi" w:cstheme="majorBidi"/>
        </w:rPr>
        <w:t xml:space="preserve"> is 11.551</w:t>
      </w:r>
      <w:r w:rsidR="008E49FD">
        <w:rPr>
          <w:rStyle w:val="fnt0"/>
          <w:rFonts w:asciiTheme="majorBidi" w:hAnsiTheme="majorBidi" w:cstheme="majorBidi"/>
        </w:rPr>
        <w:t>. O</w:t>
      </w:r>
      <w:r w:rsidR="00EA1EFE" w:rsidRPr="00C66201">
        <w:rPr>
          <w:rStyle w:val="fnt0"/>
          <w:rFonts w:asciiTheme="majorBidi" w:hAnsiTheme="majorBidi" w:cstheme="majorBidi"/>
        </w:rPr>
        <w:t>n average,</w:t>
      </w:r>
      <w:r w:rsidR="00694E72" w:rsidRPr="00C66201">
        <w:rPr>
          <w:rStyle w:val="fnt0"/>
          <w:rFonts w:asciiTheme="majorBidi" w:hAnsiTheme="majorBidi" w:cstheme="majorBidi"/>
        </w:rPr>
        <w:t xml:space="preserve"> a</w:t>
      </w:r>
      <w:r w:rsidR="00EA1EFE" w:rsidRPr="00C66201">
        <w:rPr>
          <w:rStyle w:val="fnt0"/>
          <w:rFonts w:asciiTheme="majorBidi" w:hAnsiTheme="majorBidi" w:cstheme="majorBidi"/>
        </w:rPr>
        <w:t xml:space="preserve"> customer ha</w:t>
      </w:r>
      <w:r w:rsidR="00694E72" w:rsidRPr="00C66201">
        <w:rPr>
          <w:rStyle w:val="fnt0"/>
          <w:rFonts w:asciiTheme="majorBidi" w:hAnsiTheme="majorBidi" w:cstheme="majorBidi"/>
        </w:rPr>
        <w:t>s</w:t>
      </w:r>
      <w:r w:rsidR="00EA1EFE" w:rsidRPr="00C66201">
        <w:rPr>
          <w:rStyle w:val="fnt0"/>
          <w:rFonts w:asciiTheme="majorBidi" w:hAnsiTheme="majorBidi" w:cstheme="majorBidi"/>
        </w:rPr>
        <w:t xml:space="preserve"> lived at their current </w:t>
      </w:r>
      <w:r w:rsidR="008E49FD">
        <w:rPr>
          <w:rStyle w:val="fnt0"/>
          <w:rFonts w:asciiTheme="majorBidi" w:hAnsiTheme="majorBidi" w:cstheme="majorBidi"/>
        </w:rPr>
        <w:t>address</w:t>
      </w:r>
      <w:r w:rsidR="00EA1EFE" w:rsidRPr="00C66201">
        <w:rPr>
          <w:rStyle w:val="fnt0"/>
          <w:rFonts w:asciiTheme="majorBidi" w:hAnsiTheme="majorBidi" w:cstheme="majorBidi"/>
        </w:rPr>
        <w:t xml:space="preserve"> for about 11.5 years. The standard deviation for that variable is 10.087. </w:t>
      </w:r>
      <w:r w:rsidR="008E49FD">
        <w:rPr>
          <w:rStyle w:val="fnt0"/>
          <w:rFonts w:asciiTheme="majorBidi" w:hAnsiTheme="majorBidi" w:cstheme="majorBidi"/>
        </w:rPr>
        <w:t>On</w:t>
      </w:r>
      <w:r w:rsidR="00EA1EFE" w:rsidRPr="00C66201">
        <w:rPr>
          <w:rStyle w:val="fnt0"/>
          <w:rFonts w:asciiTheme="majorBidi" w:hAnsiTheme="majorBidi" w:cstheme="majorBidi"/>
        </w:rPr>
        <w:t xml:space="preserve"> average, the years a </w:t>
      </w:r>
      <w:r w:rsidR="00EA1EFE" w:rsidRPr="00C66201">
        <w:rPr>
          <w:rStyle w:val="fnt0"/>
          <w:rFonts w:asciiTheme="majorBidi" w:hAnsiTheme="majorBidi" w:cstheme="majorBidi"/>
        </w:rPr>
        <w:lastRenderedPageBreak/>
        <w:t xml:space="preserve">customer has lived at their </w:t>
      </w:r>
      <w:r w:rsidR="008E49FD">
        <w:rPr>
          <w:rStyle w:val="fnt0"/>
          <w:rFonts w:asciiTheme="majorBidi" w:hAnsiTheme="majorBidi" w:cstheme="majorBidi"/>
        </w:rPr>
        <w:t>address</w:t>
      </w:r>
      <w:r w:rsidR="00EA1EFE" w:rsidRPr="00C66201">
        <w:rPr>
          <w:rStyle w:val="fnt0"/>
          <w:rFonts w:asciiTheme="majorBidi" w:hAnsiTheme="majorBidi" w:cstheme="majorBidi"/>
        </w:rPr>
        <w:t xml:space="preserve"> deviates from the mean by about </w:t>
      </w:r>
      <w:r w:rsidR="008E49FD">
        <w:rPr>
          <w:rStyle w:val="fnt0"/>
          <w:rFonts w:asciiTheme="majorBidi" w:hAnsiTheme="majorBidi" w:cstheme="majorBidi"/>
        </w:rPr>
        <w:t>ten</w:t>
      </w:r>
      <w:r w:rsidR="00EA1EFE" w:rsidRPr="00C66201">
        <w:rPr>
          <w:rStyle w:val="fnt0"/>
          <w:rFonts w:asciiTheme="majorBidi" w:hAnsiTheme="majorBidi" w:cstheme="majorBidi"/>
        </w:rPr>
        <w:t xml:space="preserve"> years. </w:t>
      </w:r>
      <w:r w:rsidR="00694E72" w:rsidRPr="00C66201">
        <w:rPr>
          <w:rStyle w:val="fnt0"/>
          <w:rFonts w:asciiTheme="majorBidi" w:hAnsiTheme="majorBidi" w:cstheme="majorBidi"/>
        </w:rPr>
        <w:t xml:space="preserve">Lastly, the mean for </w:t>
      </w:r>
      <w:r w:rsidR="008E49FD">
        <w:rPr>
          <w:rStyle w:val="fnt0"/>
          <w:rFonts w:asciiTheme="majorBidi" w:hAnsiTheme="majorBidi" w:cstheme="majorBidi"/>
        </w:rPr>
        <w:t>income</w:t>
      </w:r>
      <w:r w:rsidR="00694E72" w:rsidRPr="00C66201">
        <w:rPr>
          <w:rStyle w:val="fnt0"/>
          <w:rFonts w:asciiTheme="majorBidi" w:hAnsiTheme="majorBidi" w:cstheme="majorBidi"/>
        </w:rPr>
        <w:t xml:space="preserve"> is 77.535</w:t>
      </w:r>
      <w:r w:rsidR="008E49FD">
        <w:rPr>
          <w:rStyle w:val="fnt0"/>
          <w:rFonts w:asciiTheme="majorBidi" w:hAnsiTheme="majorBidi" w:cstheme="majorBidi"/>
        </w:rPr>
        <w:t>,</w:t>
      </w:r>
      <w:r w:rsidR="00694E72" w:rsidRPr="00C66201">
        <w:rPr>
          <w:rStyle w:val="fnt0"/>
          <w:rFonts w:asciiTheme="majorBidi" w:hAnsiTheme="majorBidi" w:cstheme="majorBidi"/>
        </w:rPr>
        <w:t xml:space="preserve"> and the standard deviation is 107.044. This statistic means that</w:t>
      </w:r>
      <w:r w:rsidR="008E49FD">
        <w:rPr>
          <w:rStyle w:val="fnt0"/>
          <w:rFonts w:asciiTheme="majorBidi" w:hAnsiTheme="majorBidi" w:cstheme="majorBidi"/>
        </w:rPr>
        <w:t>,</w:t>
      </w:r>
      <w:r w:rsidR="00694E72" w:rsidRPr="00C66201">
        <w:rPr>
          <w:rStyle w:val="fnt0"/>
          <w:rFonts w:asciiTheme="majorBidi" w:hAnsiTheme="majorBidi" w:cstheme="majorBidi"/>
        </w:rPr>
        <w:t xml:space="preserve"> on average</w:t>
      </w:r>
      <w:r w:rsidR="008E49FD">
        <w:rPr>
          <w:rStyle w:val="fnt0"/>
          <w:rFonts w:asciiTheme="majorBidi" w:hAnsiTheme="majorBidi" w:cstheme="majorBidi"/>
        </w:rPr>
        <w:t>,</w:t>
      </w:r>
      <w:r w:rsidR="00694E72" w:rsidRPr="00C66201">
        <w:rPr>
          <w:rStyle w:val="fnt0"/>
          <w:rFonts w:asciiTheme="majorBidi" w:hAnsiTheme="majorBidi" w:cstheme="majorBidi"/>
        </w:rPr>
        <w:t xml:space="preserve"> a </w:t>
      </w:r>
      <w:r w:rsidR="005009B4">
        <w:rPr>
          <w:rStyle w:val="fnt0"/>
          <w:rFonts w:asciiTheme="majorBidi" w:hAnsiTheme="majorBidi" w:cstheme="majorBidi"/>
        </w:rPr>
        <w:t>customer’s</w:t>
      </w:r>
      <w:r w:rsidR="00694E72" w:rsidRPr="00C66201">
        <w:rPr>
          <w:rStyle w:val="fnt0"/>
          <w:rFonts w:asciiTheme="majorBidi" w:hAnsiTheme="majorBidi" w:cstheme="majorBidi"/>
        </w:rPr>
        <w:t xml:space="preserve"> annual </w:t>
      </w:r>
      <w:r w:rsidR="008E49FD">
        <w:rPr>
          <w:rStyle w:val="fnt0"/>
          <w:rFonts w:asciiTheme="majorBidi" w:hAnsiTheme="majorBidi" w:cstheme="majorBidi"/>
        </w:rPr>
        <w:t>income</w:t>
      </w:r>
      <w:r w:rsidR="00694E72" w:rsidRPr="00C66201">
        <w:rPr>
          <w:rStyle w:val="fnt0"/>
          <w:rFonts w:asciiTheme="majorBidi" w:hAnsiTheme="majorBidi" w:cstheme="majorBidi"/>
        </w:rPr>
        <w:t xml:space="preserve"> is about $77,535 and deviates from the mean by about $107,044. </w:t>
      </w:r>
    </w:p>
    <w:p w14:paraId="51405E67" w14:textId="292B8079" w:rsidR="00550610" w:rsidRPr="00C66201" w:rsidRDefault="00550610" w:rsidP="00550610">
      <w:pPr>
        <w:pStyle w:val="Caption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</w:rPr>
        <w:t xml:space="preserve">Figure </w:t>
      </w:r>
      <w:r w:rsidRPr="00C66201">
        <w:rPr>
          <w:rFonts w:asciiTheme="majorBidi" w:hAnsiTheme="majorBidi" w:cstheme="majorBidi"/>
        </w:rPr>
        <w:fldChar w:fldCharType="begin"/>
      </w:r>
      <w:r w:rsidRPr="00C66201">
        <w:rPr>
          <w:rFonts w:asciiTheme="majorBidi" w:hAnsiTheme="majorBidi" w:cstheme="majorBidi"/>
        </w:rPr>
        <w:instrText xml:space="preserve"> SEQ Figure \* ARABIC </w:instrText>
      </w:r>
      <w:r w:rsidRPr="00C66201">
        <w:rPr>
          <w:rFonts w:asciiTheme="majorBidi" w:hAnsiTheme="majorBidi" w:cstheme="majorBidi"/>
        </w:rPr>
        <w:fldChar w:fldCharType="separate"/>
      </w:r>
      <w:r w:rsidR="00611A15">
        <w:rPr>
          <w:rFonts w:asciiTheme="majorBidi" w:hAnsiTheme="majorBidi" w:cstheme="majorBidi"/>
          <w:noProof/>
        </w:rPr>
        <w:t>2</w:t>
      </w:r>
      <w:r w:rsidRPr="00C66201">
        <w:rPr>
          <w:rFonts w:asciiTheme="majorBidi" w:hAnsiTheme="majorBidi" w:cstheme="majorBidi"/>
        </w:rPr>
        <w:fldChar w:fldCharType="end"/>
      </w:r>
      <w:r w:rsidRPr="00C66201">
        <w:rPr>
          <w:rFonts w:asciiTheme="majorBidi" w:hAnsiTheme="majorBidi" w:cstheme="majorBidi"/>
        </w:rPr>
        <w:t xml:space="preserve"> - Frequency chart for Marital variable.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1"/>
        <w:gridCol w:w="1147"/>
        <w:gridCol w:w="914"/>
        <w:gridCol w:w="1246"/>
        <w:gridCol w:w="1246"/>
      </w:tblGrid>
      <w:tr w:rsidR="000551BB" w:rsidRPr="00C66201" w14:paraId="427E0BEB" w14:textId="77777777" w:rsidTr="000551BB">
        <w:trPr>
          <w:cantSplit/>
          <w:tblHeader/>
          <w:jc w:val="center"/>
        </w:trPr>
        <w:tc>
          <w:tcPr>
            <w:tcW w:w="5774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91051D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bookmarkStart w:id="0" w:name="IDX"/>
            <w:bookmarkEnd w:id="0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Marital Status</w:t>
            </w:r>
          </w:p>
        </w:tc>
      </w:tr>
      <w:tr w:rsidR="000551BB" w:rsidRPr="00C66201" w14:paraId="20493E6F" w14:textId="77777777" w:rsidTr="000551BB">
        <w:trPr>
          <w:cantSplit/>
          <w:tblHeader/>
          <w:jc w:val="center"/>
        </w:trPr>
        <w:tc>
          <w:tcPr>
            <w:tcW w:w="12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9BFCCD" w14:textId="7B2CAA86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3E3ACA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56203AA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C337803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Cumulative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Frequency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8FCA1B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Cumulative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Percent</w:t>
            </w:r>
          </w:p>
        </w:tc>
      </w:tr>
      <w:tr w:rsidR="000551BB" w:rsidRPr="00C66201" w14:paraId="3D9F7BA1" w14:textId="77777777" w:rsidTr="000551BB">
        <w:trPr>
          <w:cantSplit/>
          <w:jc w:val="center"/>
        </w:trPr>
        <w:tc>
          <w:tcPr>
            <w:tcW w:w="12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ECECE2" w14:textId="2CB01F1B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Unmarried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487BAA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BCC8E6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50.50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741CD7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831A95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50.50</w:t>
            </w:r>
          </w:p>
        </w:tc>
      </w:tr>
      <w:tr w:rsidR="000551BB" w:rsidRPr="00C66201" w14:paraId="6FF0DC4B" w14:textId="77777777" w:rsidTr="000551BB">
        <w:trPr>
          <w:cantSplit/>
          <w:jc w:val="center"/>
        </w:trPr>
        <w:tc>
          <w:tcPr>
            <w:tcW w:w="12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569D7E" w14:textId="2FA8ED56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Marrie</w:t>
            </w:r>
            <w:r w:rsidR="00C75BEC"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E4A19F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192919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49.50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4AAA34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706C20" w14:textId="77777777" w:rsidR="000551BB" w:rsidRPr="00C66201" w:rsidRDefault="000551BB" w:rsidP="000551BB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100.00</w:t>
            </w:r>
          </w:p>
        </w:tc>
      </w:tr>
    </w:tbl>
    <w:p w14:paraId="70E0796E" w14:textId="530974A0" w:rsidR="000551BB" w:rsidRPr="00C66201" w:rsidRDefault="000551BB" w:rsidP="000551BB">
      <w:pPr>
        <w:spacing w:line="480" w:lineRule="auto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tab/>
      </w:r>
    </w:p>
    <w:p w14:paraId="2CCC06CD" w14:textId="1B7EC5DF" w:rsidR="000551BB" w:rsidRPr="00C66201" w:rsidRDefault="000551BB" w:rsidP="000551BB">
      <w:pPr>
        <w:spacing w:line="480" w:lineRule="auto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tab/>
        <w:t xml:space="preserve">50.5% of the customers are married, while 49.5% of customers are unmarried. There is </w:t>
      </w:r>
      <w:r w:rsidR="008E49FD">
        <w:rPr>
          <w:rStyle w:val="fnt0"/>
          <w:rFonts w:asciiTheme="majorBidi" w:hAnsiTheme="majorBidi" w:cstheme="majorBidi"/>
        </w:rPr>
        <w:t xml:space="preserve">a </w:t>
      </w:r>
      <w:r w:rsidRPr="00C66201">
        <w:rPr>
          <w:rStyle w:val="fnt0"/>
          <w:rFonts w:asciiTheme="majorBidi" w:hAnsiTheme="majorBidi" w:cstheme="majorBidi"/>
        </w:rPr>
        <w:t xml:space="preserve">slight percentage difference between unmarried customers versus married customers. </w:t>
      </w:r>
    </w:p>
    <w:p w14:paraId="6D3B8EDE" w14:textId="46F197AD" w:rsidR="00550610" w:rsidRPr="00C66201" w:rsidRDefault="00550610" w:rsidP="00550610">
      <w:pPr>
        <w:pStyle w:val="Caption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</w:rPr>
        <w:t xml:space="preserve">Figure </w:t>
      </w:r>
      <w:r w:rsidRPr="00C66201">
        <w:rPr>
          <w:rFonts w:asciiTheme="majorBidi" w:hAnsiTheme="majorBidi" w:cstheme="majorBidi"/>
        </w:rPr>
        <w:fldChar w:fldCharType="begin"/>
      </w:r>
      <w:r w:rsidRPr="00C66201">
        <w:rPr>
          <w:rFonts w:asciiTheme="majorBidi" w:hAnsiTheme="majorBidi" w:cstheme="majorBidi"/>
        </w:rPr>
        <w:instrText xml:space="preserve"> SEQ Figure \* ARABIC </w:instrText>
      </w:r>
      <w:r w:rsidRPr="00C66201">
        <w:rPr>
          <w:rFonts w:asciiTheme="majorBidi" w:hAnsiTheme="majorBidi" w:cstheme="majorBidi"/>
        </w:rPr>
        <w:fldChar w:fldCharType="separate"/>
      </w:r>
      <w:r w:rsidR="00611A15">
        <w:rPr>
          <w:rFonts w:asciiTheme="majorBidi" w:hAnsiTheme="majorBidi" w:cstheme="majorBidi"/>
          <w:noProof/>
        </w:rPr>
        <w:t>3</w:t>
      </w:r>
      <w:r w:rsidRPr="00C66201">
        <w:rPr>
          <w:rFonts w:asciiTheme="majorBidi" w:hAnsiTheme="majorBidi" w:cstheme="majorBidi"/>
        </w:rPr>
        <w:fldChar w:fldCharType="end"/>
      </w:r>
      <w:r w:rsidRPr="00C66201">
        <w:rPr>
          <w:rFonts w:asciiTheme="majorBidi" w:hAnsiTheme="majorBidi" w:cstheme="majorBidi"/>
        </w:rPr>
        <w:t xml:space="preserve"> - Frequency chart for Gender variable.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1147"/>
        <w:gridCol w:w="914"/>
        <w:gridCol w:w="1246"/>
        <w:gridCol w:w="1246"/>
      </w:tblGrid>
      <w:tr w:rsidR="000551BB" w:rsidRPr="00C66201" w14:paraId="2CC0531B" w14:textId="77777777" w:rsidTr="00C14E2C">
        <w:trPr>
          <w:cantSplit/>
          <w:tblHeader/>
          <w:jc w:val="center"/>
        </w:trPr>
        <w:tc>
          <w:tcPr>
            <w:tcW w:w="5348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151B2D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Gender</w:t>
            </w:r>
          </w:p>
        </w:tc>
      </w:tr>
      <w:tr w:rsidR="000551BB" w:rsidRPr="00C66201" w14:paraId="62D2D9B5" w14:textId="77777777" w:rsidTr="00C14E2C">
        <w:trPr>
          <w:cantSplit/>
          <w:tblHeader/>
          <w:jc w:val="center"/>
        </w:trPr>
        <w:tc>
          <w:tcPr>
            <w:tcW w:w="7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4110C4" w14:textId="5AA59296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2D26DE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38C932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8B6600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Cumulative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Frequency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D4BFE8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Cumulative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Percent</w:t>
            </w:r>
          </w:p>
        </w:tc>
      </w:tr>
      <w:tr w:rsidR="000551BB" w:rsidRPr="00C66201" w14:paraId="27CF8308" w14:textId="77777777" w:rsidTr="00C14E2C">
        <w:trPr>
          <w:cantSplit/>
          <w:jc w:val="center"/>
        </w:trPr>
        <w:tc>
          <w:tcPr>
            <w:tcW w:w="7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F6D7F5" w14:textId="5D4EB719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C7BEBA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ECAE8D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48.30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F12DEA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7B49EB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48.30</w:t>
            </w:r>
          </w:p>
        </w:tc>
      </w:tr>
      <w:tr w:rsidR="000551BB" w:rsidRPr="00C66201" w14:paraId="36726C21" w14:textId="77777777" w:rsidTr="00C14E2C">
        <w:trPr>
          <w:cantSplit/>
          <w:jc w:val="center"/>
        </w:trPr>
        <w:tc>
          <w:tcPr>
            <w:tcW w:w="7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E28865" w14:textId="198DCA68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977743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C726BF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51.70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264C51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4AC4F3" w14:textId="77777777" w:rsidR="000551BB" w:rsidRPr="00C66201" w:rsidRDefault="000551BB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100.00</w:t>
            </w:r>
          </w:p>
        </w:tc>
      </w:tr>
    </w:tbl>
    <w:p w14:paraId="473CC81F" w14:textId="77777777" w:rsidR="000551BB" w:rsidRPr="00C66201" w:rsidRDefault="000551BB" w:rsidP="000551BB">
      <w:pPr>
        <w:spacing w:line="480" w:lineRule="auto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tab/>
      </w:r>
    </w:p>
    <w:p w14:paraId="0C6EDECB" w14:textId="5836D36A" w:rsidR="000551BB" w:rsidRPr="00C66201" w:rsidRDefault="000551BB" w:rsidP="000551BB">
      <w:pPr>
        <w:spacing w:line="480" w:lineRule="auto"/>
        <w:ind w:firstLine="720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t xml:space="preserve">48.3% of the customers are male, while 51.7% of customers are female. There are slightly more female than male customers. </w:t>
      </w:r>
    </w:p>
    <w:p w14:paraId="48907465" w14:textId="2AC0E4CB" w:rsidR="00550610" w:rsidRPr="00C66201" w:rsidRDefault="00550610" w:rsidP="00550610">
      <w:pPr>
        <w:pStyle w:val="Caption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</w:rPr>
        <w:t xml:space="preserve">Figure </w:t>
      </w:r>
      <w:r w:rsidRPr="00C66201">
        <w:rPr>
          <w:rFonts w:asciiTheme="majorBidi" w:hAnsiTheme="majorBidi" w:cstheme="majorBidi"/>
        </w:rPr>
        <w:fldChar w:fldCharType="begin"/>
      </w:r>
      <w:r w:rsidRPr="00C66201">
        <w:rPr>
          <w:rFonts w:asciiTheme="majorBidi" w:hAnsiTheme="majorBidi" w:cstheme="majorBidi"/>
        </w:rPr>
        <w:instrText xml:space="preserve"> SEQ Figure \* ARABIC </w:instrText>
      </w:r>
      <w:r w:rsidRPr="00C66201">
        <w:rPr>
          <w:rFonts w:asciiTheme="majorBidi" w:hAnsiTheme="majorBidi" w:cstheme="majorBidi"/>
        </w:rPr>
        <w:fldChar w:fldCharType="separate"/>
      </w:r>
      <w:r w:rsidR="00611A15">
        <w:rPr>
          <w:rFonts w:asciiTheme="majorBidi" w:hAnsiTheme="majorBidi" w:cstheme="majorBidi"/>
          <w:noProof/>
        </w:rPr>
        <w:t>4</w:t>
      </w:r>
      <w:r w:rsidRPr="00C66201">
        <w:rPr>
          <w:rFonts w:asciiTheme="majorBidi" w:hAnsiTheme="majorBidi" w:cstheme="majorBidi"/>
        </w:rPr>
        <w:fldChar w:fldCharType="end"/>
      </w:r>
      <w:r w:rsidRPr="00C66201">
        <w:rPr>
          <w:rFonts w:asciiTheme="majorBidi" w:hAnsiTheme="majorBidi" w:cstheme="majorBidi"/>
        </w:rPr>
        <w:t xml:space="preserve"> - Frequency chart for Churn variable.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4"/>
        <w:gridCol w:w="1147"/>
        <w:gridCol w:w="914"/>
        <w:gridCol w:w="1246"/>
        <w:gridCol w:w="1246"/>
      </w:tblGrid>
      <w:tr w:rsidR="00C75BEC" w:rsidRPr="00C66201" w14:paraId="215357C9" w14:textId="77777777" w:rsidTr="009C691C">
        <w:trPr>
          <w:cantSplit/>
          <w:tblHeader/>
          <w:jc w:val="center"/>
        </w:trPr>
        <w:tc>
          <w:tcPr>
            <w:tcW w:w="626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3B8467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Churn</w:t>
            </w:r>
          </w:p>
        </w:tc>
      </w:tr>
      <w:tr w:rsidR="00C75BEC" w:rsidRPr="00C66201" w14:paraId="09422E4E" w14:textId="77777777" w:rsidTr="009C691C">
        <w:trPr>
          <w:cantSplit/>
          <w:tblHeader/>
          <w:jc w:val="center"/>
        </w:trPr>
        <w:tc>
          <w:tcPr>
            <w:tcW w:w="17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5B70DF" w14:textId="77A92F7B" w:rsidR="00C75BEC" w:rsidRPr="00C66201" w:rsidRDefault="00C75BEC" w:rsidP="00C75BEC">
            <w:pPr>
              <w:keepNext/>
              <w:adjustRightInd w:val="0"/>
              <w:spacing w:before="60" w:after="60"/>
              <w:ind w:right="11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Churn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05CCFC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95E5AC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98B05A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Cumulative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Frequency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AB267BA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Cumulative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Percent</w:t>
            </w:r>
          </w:p>
        </w:tc>
      </w:tr>
      <w:tr w:rsidR="00C75BEC" w:rsidRPr="00C66201" w14:paraId="6190732F" w14:textId="77777777" w:rsidTr="009C691C">
        <w:trPr>
          <w:cantSplit/>
          <w:jc w:val="center"/>
        </w:trPr>
        <w:tc>
          <w:tcPr>
            <w:tcW w:w="17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F710BF" w14:textId="19A8E658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Not going to churn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4A41E3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CE546A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72.60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895421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6D5CDD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72.60</w:t>
            </w:r>
          </w:p>
        </w:tc>
      </w:tr>
      <w:tr w:rsidR="00C75BEC" w:rsidRPr="00C66201" w14:paraId="2110B8B7" w14:textId="77777777" w:rsidTr="009C691C">
        <w:trPr>
          <w:cantSplit/>
          <w:jc w:val="center"/>
        </w:trPr>
        <w:tc>
          <w:tcPr>
            <w:tcW w:w="1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9FB74D" w14:textId="6CBCA133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Going to churn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47EE05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832922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27.40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CDC5CF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2A627B" w14:textId="77777777" w:rsidR="00C75BEC" w:rsidRPr="00C66201" w:rsidRDefault="00C75BE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100.00</w:t>
            </w:r>
          </w:p>
        </w:tc>
      </w:tr>
    </w:tbl>
    <w:p w14:paraId="66909ACB" w14:textId="77777777" w:rsidR="00C75BEC" w:rsidRPr="00C66201" w:rsidRDefault="00C75BEC" w:rsidP="000551BB">
      <w:pPr>
        <w:spacing w:line="480" w:lineRule="auto"/>
        <w:ind w:firstLine="720"/>
        <w:rPr>
          <w:rStyle w:val="fnt0"/>
          <w:rFonts w:asciiTheme="majorBidi" w:hAnsiTheme="majorBidi" w:cstheme="majorBidi"/>
        </w:rPr>
      </w:pPr>
    </w:p>
    <w:p w14:paraId="4A596A2A" w14:textId="117D7E75" w:rsidR="00C75BEC" w:rsidRPr="00C66201" w:rsidRDefault="00C75BEC" w:rsidP="000551BB">
      <w:pPr>
        <w:spacing w:line="480" w:lineRule="auto"/>
        <w:ind w:firstLine="720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t xml:space="preserve">Based on the frequency analysis, 72.6% of customers </w:t>
      </w:r>
      <w:r w:rsidR="008E49FD">
        <w:rPr>
          <w:rStyle w:val="fnt0"/>
          <w:rFonts w:asciiTheme="majorBidi" w:hAnsiTheme="majorBidi" w:cstheme="majorBidi"/>
        </w:rPr>
        <w:t>will not</w:t>
      </w:r>
      <w:r w:rsidRPr="00C66201">
        <w:rPr>
          <w:rStyle w:val="fnt0"/>
          <w:rFonts w:asciiTheme="majorBidi" w:hAnsiTheme="majorBidi" w:cstheme="majorBidi"/>
        </w:rPr>
        <w:t xml:space="preserve"> churn, while 27.4% of customers will churn. More customers in the sample data are not going to churn than those that will. </w:t>
      </w:r>
    </w:p>
    <w:p w14:paraId="2B064F1A" w14:textId="36825DC3" w:rsidR="00550610" w:rsidRPr="00C66201" w:rsidRDefault="00550610" w:rsidP="00550610">
      <w:pPr>
        <w:pStyle w:val="Caption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</w:rPr>
        <w:lastRenderedPageBreak/>
        <w:t xml:space="preserve">Figure </w:t>
      </w:r>
      <w:r w:rsidRPr="00C66201">
        <w:rPr>
          <w:rFonts w:asciiTheme="majorBidi" w:hAnsiTheme="majorBidi" w:cstheme="majorBidi"/>
        </w:rPr>
        <w:fldChar w:fldCharType="begin"/>
      </w:r>
      <w:r w:rsidRPr="00C66201">
        <w:rPr>
          <w:rFonts w:asciiTheme="majorBidi" w:hAnsiTheme="majorBidi" w:cstheme="majorBidi"/>
        </w:rPr>
        <w:instrText xml:space="preserve"> SEQ Figure \* ARABIC </w:instrText>
      </w:r>
      <w:r w:rsidRPr="00C66201">
        <w:rPr>
          <w:rFonts w:asciiTheme="majorBidi" w:hAnsiTheme="majorBidi" w:cstheme="majorBidi"/>
        </w:rPr>
        <w:fldChar w:fldCharType="separate"/>
      </w:r>
      <w:r w:rsidR="00611A15">
        <w:rPr>
          <w:rFonts w:asciiTheme="majorBidi" w:hAnsiTheme="majorBidi" w:cstheme="majorBidi"/>
          <w:noProof/>
        </w:rPr>
        <w:t>5</w:t>
      </w:r>
      <w:r w:rsidRPr="00C66201">
        <w:rPr>
          <w:rFonts w:asciiTheme="majorBidi" w:hAnsiTheme="majorBidi" w:cstheme="majorBidi"/>
        </w:rPr>
        <w:fldChar w:fldCharType="end"/>
      </w:r>
      <w:r w:rsidRPr="00C66201">
        <w:rPr>
          <w:rFonts w:asciiTheme="majorBidi" w:hAnsiTheme="majorBidi" w:cstheme="majorBidi"/>
        </w:rPr>
        <w:t xml:space="preserve"> - Frequency chart for Region variable.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5"/>
        <w:gridCol w:w="1147"/>
        <w:gridCol w:w="914"/>
        <w:gridCol w:w="1246"/>
        <w:gridCol w:w="1246"/>
      </w:tblGrid>
      <w:tr w:rsidR="009C691C" w:rsidRPr="00C66201" w14:paraId="6EE7C5FB" w14:textId="77777777" w:rsidTr="00C14E2C">
        <w:trPr>
          <w:cantSplit/>
          <w:tblHeader/>
          <w:jc w:val="center"/>
        </w:trPr>
        <w:tc>
          <w:tcPr>
            <w:tcW w:w="5298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0758D6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Region</w:t>
            </w:r>
          </w:p>
        </w:tc>
      </w:tr>
      <w:tr w:rsidR="009C691C" w:rsidRPr="00C66201" w14:paraId="6BA81B11" w14:textId="77777777" w:rsidTr="00C14E2C">
        <w:trPr>
          <w:cantSplit/>
          <w:tblHeader/>
          <w:jc w:val="center"/>
        </w:trPr>
        <w:tc>
          <w:tcPr>
            <w:tcW w:w="7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A32FE3" w14:textId="78B0C096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Zone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70F20E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02CDB7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19ABC06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Cumulative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Frequency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82C0427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Cumulative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Percent</w:t>
            </w:r>
          </w:p>
        </w:tc>
      </w:tr>
      <w:tr w:rsidR="009C691C" w:rsidRPr="00C66201" w14:paraId="76C7402F" w14:textId="77777777" w:rsidTr="00C14E2C">
        <w:trPr>
          <w:cantSplit/>
          <w:jc w:val="center"/>
        </w:trPr>
        <w:tc>
          <w:tcPr>
            <w:tcW w:w="7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233F48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3F7A69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47CC09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32.20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6B5075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FA8B86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32.20</w:t>
            </w:r>
          </w:p>
        </w:tc>
      </w:tr>
      <w:tr w:rsidR="009C691C" w:rsidRPr="00C66201" w14:paraId="56F88428" w14:textId="77777777" w:rsidTr="00C14E2C">
        <w:trPr>
          <w:cantSplit/>
          <w:jc w:val="center"/>
        </w:trPr>
        <w:tc>
          <w:tcPr>
            <w:tcW w:w="7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F6473B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177B87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EA9C65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33.40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7EAAEF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656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7036F0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65.60</w:t>
            </w:r>
          </w:p>
        </w:tc>
      </w:tr>
      <w:tr w:rsidR="009C691C" w:rsidRPr="00C66201" w14:paraId="38570F6B" w14:textId="77777777" w:rsidTr="00C14E2C">
        <w:trPr>
          <w:cantSplit/>
          <w:jc w:val="center"/>
        </w:trPr>
        <w:tc>
          <w:tcPr>
            <w:tcW w:w="74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F2CCBF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A58989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9A37EB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34.40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60029E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5155D8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100.00</w:t>
            </w:r>
          </w:p>
        </w:tc>
      </w:tr>
    </w:tbl>
    <w:p w14:paraId="2B8F66BD" w14:textId="77777777" w:rsidR="009C691C" w:rsidRPr="00C66201" w:rsidRDefault="009C691C" w:rsidP="000551BB">
      <w:pPr>
        <w:spacing w:line="480" w:lineRule="auto"/>
        <w:ind w:firstLine="720"/>
        <w:rPr>
          <w:rStyle w:val="fnt0"/>
          <w:rFonts w:asciiTheme="majorBidi" w:hAnsiTheme="majorBidi" w:cstheme="majorBidi"/>
        </w:rPr>
      </w:pPr>
    </w:p>
    <w:p w14:paraId="1BC331E2" w14:textId="13C6B2B1" w:rsidR="009C691C" w:rsidRPr="00C66201" w:rsidRDefault="009C691C" w:rsidP="000551BB">
      <w:pPr>
        <w:spacing w:line="480" w:lineRule="auto"/>
        <w:ind w:firstLine="720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t xml:space="preserve">32.2% of customers are in region zone 1, 33.4% of customers are in zone 2, and the remaining 34.4% are in zone 3. </w:t>
      </w:r>
    </w:p>
    <w:p w14:paraId="3871EEEB" w14:textId="6151FEDD" w:rsidR="00550610" w:rsidRPr="00C66201" w:rsidRDefault="00550610" w:rsidP="00550610">
      <w:pPr>
        <w:pStyle w:val="Caption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</w:rPr>
        <w:t xml:space="preserve">Figure </w:t>
      </w:r>
      <w:r w:rsidRPr="00C66201">
        <w:rPr>
          <w:rFonts w:asciiTheme="majorBidi" w:hAnsiTheme="majorBidi" w:cstheme="majorBidi"/>
        </w:rPr>
        <w:fldChar w:fldCharType="begin"/>
      </w:r>
      <w:r w:rsidRPr="00C66201">
        <w:rPr>
          <w:rFonts w:asciiTheme="majorBidi" w:hAnsiTheme="majorBidi" w:cstheme="majorBidi"/>
        </w:rPr>
        <w:instrText xml:space="preserve"> SEQ Figure \* ARABIC </w:instrText>
      </w:r>
      <w:r w:rsidRPr="00C66201">
        <w:rPr>
          <w:rFonts w:asciiTheme="majorBidi" w:hAnsiTheme="majorBidi" w:cstheme="majorBidi"/>
        </w:rPr>
        <w:fldChar w:fldCharType="separate"/>
      </w:r>
      <w:r w:rsidR="00611A15">
        <w:rPr>
          <w:rFonts w:asciiTheme="majorBidi" w:hAnsiTheme="majorBidi" w:cstheme="majorBidi"/>
          <w:noProof/>
        </w:rPr>
        <w:t>6</w:t>
      </w:r>
      <w:r w:rsidRPr="00C66201">
        <w:rPr>
          <w:rFonts w:asciiTheme="majorBidi" w:hAnsiTheme="majorBidi" w:cstheme="majorBidi"/>
        </w:rPr>
        <w:fldChar w:fldCharType="end"/>
      </w:r>
      <w:r w:rsidRPr="00C66201">
        <w:rPr>
          <w:rFonts w:asciiTheme="majorBidi" w:hAnsiTheme="majorBidi" w:cstheme="majorBidi"/>
        </w:rPr>
        <w:t xml:space="preserve"> - Frequency chart for Education variable.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1147"/>
        <w:gridCol w:w="914"/>
        <w:gridCol w:w="1246"/>
        <w:gridCol w:w="1246"/>
      </w:tblGrid>
      <w:tr w:rsidR="009C691C" w:rsidRPr="00C66201" w14:paraId="1D256417" w14:textId="77777777" w:rsidTr="009C691C">
        <w:trPr>
          <w:cantSplit/>
          <w:tblHeader/>
          <w:jc w:val="center"/>
        </w:trPr>
        <w:tc>
          <w:tcPr>
            <w:tcW w:w="708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0606592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Education</w:t>
            </w:r>
          </w:p>
        </w:tc>
      </w:tr>
      <w:tr w:rsidR="009C691C" w:rsidRPr="00C66201" w14:paraId="43985128" w14:textId="77777777" w:rsidTr="009C691C">
        <w:trPr>
          <w:cantSplit/>
          <w:tblHeader/>
          <w:jc w:val="center"/>
        </w:trPr>
        <w:tc>
          <w:tcPr>
            <w:tcW w:w="25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E7D75DC" w14:textId="4C97B828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1F58E7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A289E8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916A03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Cumulative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Frequency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9CE209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Cumulative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Percent</w:t>
            </w:r>
          </w:p>
        </w:tc>
      </w:tr>
      <w:tr w:rsidR="009C691C" w:rsidRPr="00C66201" w14:paraId="5A45D852" w14:textId="77777777" w:rsidTr="009C691C">
        <w:trPr>
          <w:cantSplit/>
          <w:jc w:val="center"/>
        </w:trPr>
        <w:tc>
          <w:tcPr>
            <w:tcW w:w="25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6E35DC" w14:textId="46B8F1B6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Did not complete high school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1519F5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918819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20.40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1EF47C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9604E1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20.40</w:t>
            </w:r>
          </w:p>
        </w:tc>
      </w:tr>
      <w:tr w:rsidR="009C691C" w:rsidRPr="00C66201" w14:paraId="52207668" w14:textId="77777777" w:rsidTr="009C691C">
        <w:trPr>
          <w:cantSplit/>
          <w:jc w:val="center"/>
        </w:trPr>
        <w:tc>
          <w:tcPr>
            <w:tcW w:w="25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889E8D" w14:textId="518C43B6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High school degree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75C1E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D5BD06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28.70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C145A7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491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99F387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49.10</w:t>
            </w:r>
          </w:p>
        </w:tc>
      </w:tr>
      <w:tr w:rsidR="009C691C" w:rsidRPr="00C66201" w14:paraId="02BF57FF" w14:textId="77777777" w:rsidTr="009C691C">
        <w:trPr>
          <w:cantSplit/>
          <w:jc w:val="center"/>
        </w:trPr>
        <w:tc>
          <w:tcPr>
            <w:tcW w:w="25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6B50FE" w14:textId="0D20B49E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Some college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0EF89E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647ECC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20.90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6110D4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CF821D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70.00</w:t>
            </w:r>
          </w:p>
        </w:tc>
      </w:tr>
      <w:tr w:rsidR="009C691C" w:rsidRPr="00C66201" w14:paraId="0FF35FB9" w14:textId="77777777" w:rsidTr="009C691C">
        <w:trPr>
          <w:cantSplit/>
          <w:jc w:val="center"/>
        </w:trPr>
        <w:tc>
          <w:tcPr>
            <w:tcW w:w="25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9F93BA" w14:textId="6B362068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College degree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F301FD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A03952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23.40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C3D389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934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96F2F4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93.40</w:t>
            </w:r>
          </w:p>
        </w:tc>
      </w:tr>
      <w:tr w:rsidR="009C691C" w:rsidRPr="00C66201" w14:paraId="7549CF6C" w14:textId="77777777" w:rsidTr="009C691C">
        <w:trPr>
          <w:cantSplit/>
          <w:jc w:val="center"/>
        </w:trPr>
        <w:tc>
          <w:tcPr>
            <w:tcW w:w="25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ABF0F6" w14:textId="131C695D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Post-undergraduate degree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47BC0D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05F86C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6.60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17F577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30B2D7" w14:textId="77777777" w:rsidR="009C691C" w:rsidRPr="00C66201" w:rsidRDefault="009C691C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100.00</w:t>
            </w:r>
          </w:p>
        </w:tc>
      </w:tr>
    </w:tbl>
    <w:p w14:paraId="48C1DDA2" w14:textId="4402D333" w:rsidR="009C691C" w:rsidRPr="00C66201" w:rsidRDefault="009C691C" w:rsidP="000551BB">
      <w:pPr>
        <w:spacing w:line="480" w:lineRule="auto"/>
        <w:ind w:firstLine="720"/>
        <w:rPr>
          <w:rStyle w:val="fnt0"/>
          <w:rFonts w:asciiTheme="majorBidi" w:hAnsiTheme="majorBidi" w:cstheme="majorBidi"/>
        </w:rPr>
      </w:pPr>
    </w:p>
    <w:p w14:paraId="3B6D3121" w14:textId="16F5DBFC" w:rsidR="009C691C" w:rsidRPr="00C66201" w:rsidRDefault="009C691C" w:rsidP="000551BB">
      <w:pPr>
        <w:spacing w:line="480" w:lineRule="auto"/>
        <w:ind w:firstLine="720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t>20.4% of customers did not complete high school, while 28.7% of customers obtained their high school degree. Regarding college</w:t>
      </w:r>
      <w:r w:rsidR="008E49FD">
        <w:rPr>
          <w:rStyle w:val="fnt0"/>
          <w:rFonts w:asciiTheme="majorBidi" w:hAnsiTheme="majorBidi" w:cstheme="majorBidi"/>
        </w:rPr>
        <w:t>,</w:t>
      </w:r>
      <w:r w:rsidRPr="00C66201">
        <w:rPr>
          <w:rStyle w:val="fnt0"/>
          <w:rFonts w:asciiTheme="majorBidi" w:hAnsiTheme="majorBidi" w:cstheme="majorBidi"/>
        </w:rPr>
        <w:t xml:space="preserve"> 20.9% of </w:t>
      </w:r>
      <w:r w:rsidR="008E49FD">
        <w:rPr>
          <w:rStyle w:val="fnt0"/>
          <w:rFonts w:asciiTheme="majorBidi" w:hAnsiTheme="majorBidi" w:cstheme="majorBidi"/>
        </w:rPr>
        <w:t>customers</w:t>
      </w:r>
      <w:r w:rsidRPr="00C66201">
        <w:rPr>
          <w:rStyle w:val="fnt0"/>
          <w:rFonts w:asciiTheme="majorBidi" w:hAnsiTheme="majorBidi" w:cstheme="majorBidi"/>
        </w:rPr>
        <w:t xml:space="preserve"> had some college and 23.4% obtained a college degree. 6.6% of customers received their post-undergraduate degree. </w:t>
      </w:r>
    </w:p>
    <w:p w14:paraId="3524824A" w14:textId="4D16D6B9" w:rsidR="00550610" w:rsidRPr="00C66201" w:rsidRDefault="00550610" w:rsidP="00550610">
      <w:pPr>
        <w:pStyle w:val="Caption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</w:rPr>
        <w:t xml:space="preserve">Figure </w:t>
      </w:r>
      <w:r w:rsidRPr="00C66201">
        <w:rPr>
          <w:rFonts w:asciiTheme="majorBidi" w:hAnsiTheme="majorBidi" w:cstheme="majorBidi"/>
        </w:rPr>
        <w:fldChar w:fldCharType="begin"/>
      </w:r>
      <w:r w:rsidRPr="00C66201">
        <w:rPr>
          <w:rFonts w:asciiTheme="majorBidi" w:hAnsiTheme="majorBidi" w:cstheme="majorBidi"/>
        </w:rPr>
        <w:instrText xml:space="preserve"> SEQ Figure \* ARABIC </w:instrText>
      </w:r>
      <w:r w:rsidRPr="00C66201">
        <w:rPr>
          <w:rFonts w:asciiTheme="majorBidi" w:hAnsiTheme="majorBidi" w:cstheme="majorBidi"/>
        </w:rPr>
        <w:fldChar w:fldCharType="separate"/>
      </w:r>
      <w:r w:rsidR="00611A15">
        <w:rPr>
          <w:rFonts w:asciiTheme="majorBidi" w:hAnsiTheme="majorBidi" w:cstheme="majorBidi"/>
          <w:noProof/>
        </w:rPr>
        <w:t>7</w:t>
      </w:r>
      <w:r w:rsidRPr="00C66201">
        <w:rPr>
          <w:rFonts w:asciiTheme="majorBidi" w:hAnsiTheme="majorBidi" w:cstheme="majorBidi"/>
        </w:rPr>
        <w:fldChar w:fldCharType="end"/>
      </w:r>
      <w:r w:rsidRPr="00C66201">
        <w:rPr>
          <w:rFonts w:asciiTheme="majorBidi" w:hAnsiTheme="majorBidi" w:cstheme="majorBidi"/>
        </w:rPr>
        <w:t xml:space="preserve"> - Frequency chart for Customer Cat variable.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5"/>
        <w:gridCol w:w="1147"/>
        <w:gridCol w:w="914"/>
        <w:gridCol w:w="1246"/>
        <w:gridCol w:w="1246"/>
      </w:tblGrid>
      <w:tr w:rsidR="003228D8" w:rsidRPr="00C66201" w14:paraId="04AE2B26" w14:textId="77777777" w:rsidTr="003228D8">
        <w:trPr>
          <w:cantSplit/>
          <w:tblHeader/>
          <w:jc w:val="center"/>
        </w:trPr>
        <w:tc>
          <w:tcPr>
            <w:tcW w:w="6088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FDE7B1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Customer Category</w:t>
            </w:r>
          </w:p>
        </w:tc>
      </w:tr>
      <w:tr w:rsidR="003228D8" w:rsidRPr="00C66201" w14:paraId="0E736243" w14:textId="77777777" w:rsidTr="003228D8">
        <w:trPr>
          <w:cantSplit/>
          <w:tblHeader/>
          <w:jc w:val="center"/>
        </w:trPr>
        <w:tc>
          <w:tcPr>
            <w:tcW w:w="153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8BA0CFA" w14:textId="5303D10F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49097D3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1D290C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BBC73B6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Cumulative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Frequency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AFCDB4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Cumulative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Percent</w:t>
            </w:r>
          </w:p>
        </w:tc>
      </w:tr>
      <w:tr w:rsidR="003228D8" w:rsidRPr="00C66201" w14:paraId="2D13D183" w14:textId="77777777" w:rsidTr="003228D8">
        <w:trPr>
          <w:cantSplit/>
          <w:jc w:val="center"/>
        </w:trPr>
        <w:tc>
          <w:tcPr>
            <w:tcW w:w="153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8D5F15" w14:textId="550B8F28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Basic service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85920D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40EC72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26.60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BB7E4C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E8FBE1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26.60</w:t>
            </w:r>
          </w:p>
        </w:tc>
      </w:tr>
      <w:tr w:rsidR="003228D8" w:rsidRPr="00C66201" w14:paraId="47BB09E2" w14:textId="77777777" w:rsidTr="003228D8">
        <w:trPr>
          <w:cantSplit/>
          <w:jc w:val="center"/>
        </w:trPr>
        <w:tc>
          <w:tcPr>
            <w:tcW w:w="153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596235" w14:textId="35A26A3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E-service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19805E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5E6C64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21.70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7114C9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3768C4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48.30</w:t>
            </w:r>
          </w:p>
        </w:tc>
      </w:tr>
      <w:tr w:rsidR="003228D8" w:rsidRPr="00C66201" w14:paraId="709CE773" w14:textId="77777777" w:rsidTr="003228D8">
        <w:trPr>
          <w:cantSplit/>
          <w:jc w:val="center"/>
        </w:trPr>
        <w:tc>
          <w:tcPr>
            <w:tcW w:w="153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77057B" w14:textId="392589D5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Plus service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1A2C7C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293AA2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28.10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BB2B6D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764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7DAE85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76.40</w:t>
            </w:r>
          </w:p>
        </w:tc>
      </w:tr>
      <w:tr w:rsidR="003228D8" w:rsidRPr="00C66201" w14:paraId="7A43518B" w14:textId="77777777" w:rsidTr="003228D8">
        <w:trPr>
          <w:cantSplit/>
          <w:jc w:val="center"/>
        </w:trPr>
        <w:tc>
          <w:tcPr>
            <w:tcW w:w="15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681D64" w14:textId="70705AF9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Total service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3C5907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3010E6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23.60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05199A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B3FED1" w14:textId="77777777" w:rsidR="003228D8" w:rsidRPr="00C66201" w:rsidRDefault="003228D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100.00</w:t>
            </w:r>
          </w:p>
        </w:tc>
      </w:tr>
    </w:tbl>
    <w:p w14:paraId="10142329" w14:textId="77777777" w:rsidR="003228D8" w:rsidRPr="00C66201" w:rsidRDefault="003228D8" w:rsidP="000551BB">
      <w:pPr>
        <w:spacing w:line="480" w:lineRule="auto"/>
        <w:ind w:firstLine="720"/>
        <w:rPr>
          <w:rStyle w:val="fnt0"/>
          <w:rFonts w:asciiTheme="majorBidi" w:hAnsiTheme="majorBidi" w:cstheme="majorBidi"/>
        </w:rPr>
      </w:pPr>
    </w:p>
    <w:p w14:paraId="2BECCE2C" w14:textId="680A0E41" w:rsidR="00C75BEC" w:rsidRPr="00C66201" w:rsidRDefault="003228D8" w:rsidP="000551BB">
      <w:pPr>
        <w:spacing w:line="480" w:lineRule="auto"/>
        <w:ind w:firstLine="720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lastRenderedPageBreak/>
        <w:t xml:space="preserve">26.6% of </w:t>
      </w:r>
      <w:r w:rsidR="008E49FD">
        <w:rPr>
          <w:rStyle w:val="fnt0"/>
          <w:rFonts w:asciiTheme="majorBidi" w:hAnsiTheme="majorBidi" w:cstheme="majorBidi"/>
        </w:rPr>
        <w:t>customers</w:t>
      </w:r>
      <w:r w:rsidRPr="00C66201">
        <w:rPr>
          <w:rStyle w:val="fnt0"/>
          <w:rFonts w:asciiTheme="majorBidi" w:hAnsiTheme="majorBidi" w:cstheme="majorBidi"/>
        </w:rPr>
        <w:t xml:space="preserve"> receive basic service, 21.7% subscribe to the e-service, 28.1 have the plus service, and the remaining 23.6% of customers receive the total service. </w:t>
      </w:r>
    </w:p>
    <w:p w14:paraId="5C035F82" w14:textId="6C2DCA90" w:rsidR="00550610" w:rsidRPr="00C66201" w:rsidRDefault="00550610" w:rsidP="00550610">
      <w:pPr>
        <w:pStyle w:val="Caption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</w:rPr>
        <w:t xml:space="preserve">Figure </w:t>
      </w:r>
      <w:r w:rsidRPr="00C66201">
        <w:rPr>
          <w:rFonts w:asciiTheme="majorBidi" w:hAnsiTheme="majorBidi" w:cstheme="majorBidi"/>
        </w:rPr>
        <w:fldChar w:fldCharType="begin"/>
      </w:r>
      <w:r w:rsidRPr="00C66201">
        <w:rPr>
          <w:rFonts w:asciiTheme="majorBidi" w:hAnsiTheme="majorBidi" w:cstheme="majorBidi"/>
        </w:rPr>
        <w:instrText xml:space="preserve"> SEQ Figure \* ARABIC </w:instrText>
      </w:r>
      <w:r w:rsidRPr="00C66201">
        <w:rPr>
          <w:rFonts w:asciiTheme="majorBidi" w:hAnsiTheme="majorBidi" w:cstheme="majorBidi"/>
        </w:rPr>
        <w:fldChar w:fldCharType="separate"/>
      </w:r>
      <w:r w:rsidR="00611A15">
        <w:rPr>
          <w:rFonts w:asciiTheme="majorBidi" w:hAnsiTheme="majorBidi" w:cstheme="majorBidi"/>
          <w:noProof/>
        </w:rPr>
        <w:t>8</w:t>
      </w:r>
      <w:r w:rsidRPr="00C66201">
        <w:rPr>
          <w:rFonts w:asciiTheme="majorBidi" w:hAnsiTheme="majorBidi" w:cstheme="majorBidi"/>
        </w:rPr>
        <w:fldChar w:fldCharType="end"/>
      </w:r>
      <w:r w:rsidRPr="00C66201">
        <w:rPr>
          <w:rFonts w:asciiTheme="majorBidi" w:hAnsiTheme="majorBidi" w:cstheme="majorBidi"/>
        </w:rPr>
        <w:t xml:space="preserve"> - Histogram chart for Age, Address, and Income variables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834FB" w:rsidRPr="00C66201" w14:paraId="0BB97AFB" w14:textId="77777777" w:rsidTr="00550610">
        <w:tc>
          <w:tcPr>
            <w:tcW w:w="3120" w:type="dxa"/>
          </w:tcPr>
          <w:p w14:paraId="737A6212" w14:textId="1DAE445A" w:rsidR="00D834FB" w:rsidRPr="00C66201" w:rsidRDefault="00D834FB" w:rsidP="00D834FB">
            <w:pPr>
              <w:rPr>
                <w:rStyle w:val="fnt0"/>
                <w:rFonts w:asciiTheme="majorBidi" w:hAnsiTheme="majorBidi" w:cstheme="majorBidi"/>
              </w:rPr>
            </w:pPr>
            <w:r w:rsidRPr="00C66201">
              <w:rPr>
                <w:rFonts w:asciiTheme="majorBidi" w:eastAsia="Calibri" w:hAnsiTheme="majorBidi" w:cstheme="majorBidi"/>
                <w:b/>
                <w:bCs/>
                <w:noProof/>
                <w:highlight w:val="white"/>
                <w:lang w:eastAsia="en-US"/>
              </w:rPr>
              <w:drawing>
                <wp:inline distT="0" distB="0" distL="0" distR="0" wp14:anchorId="4180F568" wp14:editId="47AA74C6">
                  <wp:extent cx="1947672" cy="1462418"/>
                  <wp:effectExtent l="0" t="0" r="0" b="0"/>
                  <wp:docPr id="1" name="Picture 1" descr="Chart, line 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, hist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1462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39113776" w14:textId="32A47BF4" w:rsidR="00D834FB" w:rsidRPr="00C66201" w:rsidRDefault="00D834FB" w:rsidP="00D834FB">
            <w:pPr>
              <w:rPr>
                <w:rStyle w:val="fnt0"/>
                <w:rFonts w:asciiTheme="majorBidi" w:hAnsiTheme="majorBidi" w:cstheme="majorBidi"/>
              </w:rPr>
            </w:pPr>
            <w:r w:rsidRPr="00C66201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B341774" wp14:editId="30527142">
                  <wp:extent cx="1947672" cy="1462418"/>
                  <wp:effectExtent l="0" t="0" r="0" b="0"/>
                  <wp:docPr id="3" name="Picture 3" descr="Chart, line 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line chart, hist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1462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64898B7F" w14:textId="1019E9D3" w:rsidR="00D834FB" w:rsidRPr="00C66201" w:rsidRDefault="00D834FB" w:rsidP="00D834FB">
            <w:pPr>
              <w:rPr>
                <w:rStyle w:val="fnt0"/>
                <w:rFonts w:asciiTheme="majorBidi" w:hAnsiTheme="majorBidi" w:cstheme="majorBidi"/>
              </w:rPr>
            </w:pPr>
            <w:r w:rsidRPr="00C66201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D2C01EB" wp14:editId="43A76962">
                  <wp:extent cx="1947672" cy="1462419"/>
                  <wp:effectExtent l="0" t="0" r="0" b="0"/>
                  <wp:docPr id="4" name="Picture 4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box and whisk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1462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251BB" w14:textId="31D692D3" w:rsidR="00550610" w:rsidRPr="00C66201" w:rsidRDefault="00550610" w:rsidP="00550610">
      <w:pPr>
        <w:pStyle w:val="Caption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</w:rPr>
        <w:t xml:space="preserve">Figure </w:t>
      </w:r>
      <w:r w:rsidRPr="00C66201">
        <w:rPr>
          <w:rFonts w:asciiTheme="majorBidi" w:hAnsiTheme="majorBidi" w:cstheme="majorBidi"/>
        </w:rPr>
        <w:fldChar w:fldCharType="begin"/>
      </w:r>
      <w:r w:rsidRPr="00C66201">
        <w:rPr>
          <w:rFonts w:asciiTheme="majorBidi" w:hAnsiTheme="majorBidi" w:cstheme="majorBidi"/>
        </w:rPr>
        <w:instrText xml:space="preserve"> SEQ Figure \* ARABIC </w:instrText>
      </w:r>
      <w:r w:rsidRPr="00C66201">
        <w:rPr>
          <w:rFonts w:asciiTheme="majorBidi" w:hAnsiTheme="majorBidi" w:cstheme="majorBidi"/>
        </w:rPr>
        <w:fldChar w:fldCharType="separate"/>
      </w:r>
      <w:r w:rsidR="00611A15">
        <w:rPr>
          <w:rFonts w:asciiTheme="majorBidi" w:hAnsiTheme="majorBidi" w:cstheme="majorBidi"/>
          <w:noProof/>
        </w:rPr>
        <w:t>9</w:t>
      </w:r>
      <w:r w:rsidRPr="00C66201">
        <w:rPr>
          <w:rFonts w:asciiTheme="majorBidi" w:hAnsiTheme="majorBidi" w:cstheme="majorBidi"/>
        </w:rPr>
        <w:fldChar w:fldCharType="end"/>
      </w:r>
      <w:r w:rsidRPr="00C66201">
        <w:rPr>
          <w:rFonts w:asciiTheme="majorBidi" w:hAnsiTheme="majorBidi" w:cstheme="majorBidi"/>
        </w:rPr>
        <w:t xml:space="preserve"> - Pie charts for Marital, Gender, and Churn variables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834FB" w:rsidRPr="00C66201" w14:paraId="4B7B37AB" w14:textId="77777777" w:rsidTr="00550610">
        <w:tc>
          <w:tcPr>
            <w:tcW w:w="3120" w:type="dxa"/>
          </w:tcPr>
          <w:p w14:paraId="5BC2DA38" w14:textId="117E74B1" w:rsidR="00D834FB" w:rsidRPr="00C66201" w:rsidRDefault="00D834FB" w:rsidP="00C14E2C">
            <w:pPr>
              <w:rPr>
                <w:rStyle w:val="fnt0"/>
                <w:rFonts w:asciiTheme="majorBidi" w:hAnsiTheme="majorBidi" w:cstheme="majorBidi"/>
              </w:rPr>
            </w:pPr>
            <w:r w:rsidRPr="00C66201">
              <w:rPr>
                <w:rStyle w:val="fnt0"/>
                <w:rFonts w:asciiTheme="majorBidi" w:hAnsiTheme="majorBidi" w:cstheme="majorBidi"/>
                <w:noProof/>
              </w:rPr>
              <w:drawing>
                <wp:inline distT="0" distB="0" distL="0" distR="0" wp14:anchorId="3B4F620C" wp14:editId="4E47A3AF">
                  <wp:extent cx="1947672" cy="1462419"/>
                  <wp:effectExtent l="0" t="0" r="0" b="0"/>
                  <wp:docPr id="8" name="Picture 8" descr="Chart, pi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pi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1462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5D3A750D" w14:textId="4A182B84" w:rsidR="00D834FB" w:rsidRPr="00C66201" w:rsidRDefault="00D834FB" w:rsidP="00C14E2C">
            <w:pPr>
              <w:rPr>
                <w:rStyle w:val="fnt0"/>
                <w:rFonts w:asciiTheme="majorBidi" w:hAnsiTheme="majorBidi" w:cstheme="majorBidi"/>
              </w:rPr>
            </w:pPr>
            <w:r w:rsidRPr="00C66201">
              <w:rPr>
                <w:rStyle w:val="fnt0"/>
                <w:rFonts w:asciiTheme="majorBidi" w:hAnsiTheme="majorBidi" w:cstheme="majorBidi"/>
                <w:noProof/>
              </w:rPr>
              <w:drawing>
                <wp:inline distT="0" distB="0" distL="0" distR="0" wp14:anchorId="1C4A43A4" wp14:editId="69D6F361">
                  <wp:extent cx="1947672" cy="1462419"/>
                  <wp:effectExtent l="0" t="0" r="0" b="0"/>
                  <wp:docPr id="9" name="Picture 9" descr="Chart, pi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hart, pi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1462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26A96457" w14:textId="5366C4FA" w:rsidR="00D834FB" w:rsidRPr="00C66201" w:rsidRDefault="00D834FB" w:rsidP="00C14E2C">
            <w:pPr>
              <w:rPr>
                <w:rStyle w:val="fnt0"/>
                <w:rFonts w:asciiTheme="majorBidi" w:hAnsiTheme="majorBidi" w:cstheme="majorBidi"/>
              </w:rPr>
            </w:pPr>
            <w:r w:rsidRPr="00C66201">
              <w:rPr>
                <w:rStyle w:val="fnt0"/>
                <w:rFonts w:asciiTheme="majorBidi" w:hAnsiTheme="majorBidi" w:cstheme="majorBidi"/>
                <w:noProof/>
              </w:rPr>
              <w:drawing>
                <wp:inline distT="0" distB="0" distL="0" distR="0" wp14:anchorId="289F97D8" wp14:editId="1896C983">
                  <wp:extent cx="1947672" cy="1462419"/>
                  <wp:effectExtent l="0" t="0" r="0" b="0"/>
                  <wp:docPr id="10" name="Picture 10" descr="Chart, pi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, pi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1462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90F03" w14:textId="77777777" w:rsidR="00D834FB" w:rsidRPr="00C66201" w:rsidRDefault="00D834FB" w:rsidP="00D834FB">
      <w:pPr>
        <w:spacing w:line="480" w:lineRule="auto"/>
        <w:rPr>
          <w:rStyle w:val="fnt0"/>
          <w:rFonts w:asciiTheme="majorBidi" w:hAnsiTheme="majorBidi" w:cstheme="majorBidi"/>
        </w:rPr>
      </w:pPr>
    </w:p>
    <w:p w14:paraId="733F7B1E" w14:textId="54F1139E" w:rsidR="00550610" w:rsidRPr="00C66201" w:rsidRDefault="00550610" w:rsidP="00550610">
      <w:pPr>
        <w:pStyle w:val="Caption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</w:rPr>
        <w:t xml:space="preserve">Figure </w:t>
      </w:r>
      <w:r w:rsidRPr="00C66201">
        <w:rPr>
          <w:rFonts w:asciiTheme="majorBidi" w:hAnsiTheme="majorBidi" w:cstheme="majorBidi"/>
        </w:rPr>
        <w:fldChar w:fldCharType="begin"/>
      </w:r>
      <w:r w:rsidRPr="00C66201">
        <w:rPr>
          <w:rFonts w:asciiTheme="majorBidi" w:hAnsiTheme="majorBidi" w:cstheme="majorBidi"/>
        </w:rPr>
        <w:instrText xml:space="preserve"> SEQ Figure \* ARABIC </w:instrText>
      </w:r>
      <w:r w:rsidRPr="00C66201">
        <w:rPr>
          <w:rFonts w:asciiTheme="majorBidi" w:hAnsiTheme="majorBidi" w:cstheme="majorBidi"/>
        </w:rPr>
        <w:fldChar w:fldCharType="separate"/>
      </w:r>
      <w:r w:rsidR="00611A15">
        <w:rPr>
          <w:rFonts w:asciiTheme="majorBidi" w:hAnsiTheme="majorBidi" w:cstheme="majorBidi"/>
          <w:noProof/>
        </w:rPr>
        <w:t>10</w:t>
      </w:r>
      <w:r w:rsidRPr="00C66201">
        <w:rPr>
          <w:rFonts w:asciiTheme="majorBidi" w:hAnsiTheme="majorBidi" w:cstheme="majorBidi"/>
        </w:rPr>
        <w:fldChar w:fldCharType="end"/>
      </w:r>
      <w:r w:rsidRPr="00C66201">
        <w:rPr>
          <w:rFonts w:asciiTheme="majorBidi" w:hAnsiTheme="majorBidi" w:cstheme="majorBidi"/>
        </w:rPr>
        <w:t xml:space="preserve"> - Bar charts for Education, Region, and Customer Category variables.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834FB" w:rsidRPr="00C66201" w14:paraId="5A5EC640" w14:textId="77777777" w:rsidTr="00550610">
        <w:tc>
          <w:tcPr>
            <w:tcW w:w="3120" w:type="dxa"/>
          </w:tcPr>
          <w:p w14:paraId="5B8F66DE" w14:textId="1E1DC905" w:rsidR="00D834FB" w:rsidRPr="00C66201" w:rsidRDefault="00D834FB" w:rsidP="00C14E2C">
            <w:pPr>
              <w:rPr>
                <w:rStyle w:val="fnt0"/>
                <w:rFonts w:asciiTheme="majorBidi" w:hAnsiTheme="majorBidi" w:cstheme="majorBidi"/>
              </w:rPr>
            </w:pPr>
            <w:r w:rsidRPr="00C66201">
              <w:rPr>
                <w:rStyle w:val="fnt0"/>
                <w:rFonts w:asciiTheme="majorBidi" w:hAnsiTheme="majorBidi" w:cstheme="majorBidi"/>
                <w:noProof/>
              </w:rPr>
              <w:drawing>
                <wp:inline distT="0" distB="0" distL="0" distR="0" wp14:anchorId="77B5804E" wp14:editId="68F2D051">
                  <wp:extent cx="1947672" cy="1462419"/>
                  <wp:effectExtent l="0" t="0" r="0" b="0"/>
                  <wp:docPr id="11" name="Picture 11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ba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1462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6C1C0F87" w14:textId="455BE0C0" w:rsidR="00D834FB" w:rsidRPr="00C66201" w:rsidRDefault="00D834FB" w:rsidP="00D834FB">
            <w:pPr>
              <w:rPr>
                <w:rFonts w:asciiTheme="majorBidi" w:hAnsiTheme="majorBidi" w:cstheme="majorBidi"/>
              </w:rPr>
            </w:pPr>
            <w:r w:rsidRPr="00C66201">
              <w:rPr>
                <w:rStyle w:val="fnt0"/>
                <w:rFonts w:asciiTheme="majorBidi" w:hAnsiTheme="majorBidi" w:cstheme="majorBidi"/>
                <w:noProof/>
              </w:rPr>
              <w:drawing>
                <wp:inline distT="0" distB="0" distL="0" distR="0" wp14:anchorId="2B014E0D" wp14:editId="383D5394">
                  <wp:extent cx="1947672" cy="146241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1462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6A491D" w14:textId="10029048" w:rsidR="00D834FB" w:rsidRPr="00C66201" w:rsidRDefault="00D834FB" w:rsidP="00C14E2C">
            <w:pPr>
              <w:rPr>
                <w:rStyle w:val="fnt0"/>
                <w:rFonts w:asciiTheme="majorBidi" w:hAnsiTheme="majorBidi" w:cstheme="majorBidi"/>
              </w:rPr>
            </w:pPr>
          </w:p>
        </w:tc>
        <w:tc>
          <w:tcPr>
            <w:tcW w:w="3120" w:type="dxa"/>
          </w:tcPr>
          <w:p w14:paraId="610650FA" w14:textId="49DFC228" w:rsidR="00354400" w:rsidRPr="00C66201" w:rsidRDefault="00354400" w:rsidP="00354400">
            <w:pPr>
              <w:rPr>
                <w:rFonts w:asciiTheme="majorBidi" w:hAnsiTheme="majorBidi" w:cstheme="majorBidi"/>
              </w:rPr>
            </w:pPr>
            <w:r w:rsidRPr="00C66201">
              <w:rPr>
                <w:rStyle w:val="fnt0"/>
                <w:rFonts w:asciiTheme="majorBidi" w:hAnsiTheme="majorBidi" w:cstheme="majorBidi"/>
                <w:noProof/>
              </w:rPr>
              <w:drawing>
                <wp:inline distT="0" distB="0" distL="0" distR="0" wp14:anchorId="402EDDF8" wp14:editId="2B8CD4E0">
                  <wp:extent cx="1947672" cy="146181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146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8397AE" w14:textId="4D65CF34" w:rsidR="00D834FB" w:rsidRPr="00C66201" w:rsidRDefault="00D834FB" w:rsidP="00C14E2C">
            <w:pPr>
              <w:rPr>
                <w:rStyle w:val="fnt0"/>
                <w:rFonts w:asciiTheme="majorBidi" w:hAnsiTheme="majorBidi" w:cstheme="majorBidi"/>
              </w:rPr>
            </w:pPr>
          </w:p>
        </w:tc>
      </w:tr>
    </w:tbl>
    <w:p w14:paraId="572B4A90" w14:textId="2F8C4A69" w:rsidR="00C837F8" w:rsidRPr="00C66201" w:rsidRDefault="00C837F8" w:rsidP="00C837F8">
      <w:pPr>
        <w:spacing w:line="480" w:lineRule="auto"/>
        <w:jc w:val="center"/>
        <w:rPr>
          <w:rStyle w:val="fnt0"/>
          <w:rFonts w:asciiTheme="majorBidi" w:hAnsiTheme="majorBidi" w:cstheme="majorBidi"/>
          <w:b/>
          <w:bCs/>
        </w:rPr>
      </w:pPr>
      <w:r w:rsidRPr="00C66201">
        <w:rPr>
          <w:rStyle w:val="fnt0"/>
          <w:rFonts w:asciiTheme="majorBidi" w:hAnsiTheme="majorBidi" w:cstheme="majorBidi"/>
          <w:b/>
          <w:bCs/>
        </w:rPr>
        <w:t>Logistic Regression – Churn</w:t>
      </w:r>
    </w:p>
    <w:p w14:paraId="43A7AA5A" w14:textId="22C65875" w:rsidR="00C837F8" w:rsidRPr="00C66201" w:rsidRDefault="00C837F8" w:rsidP="00476EBD">
      <w:pPr>
        <w:spacing w:line="480" w:lineRule="auto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  <w:b/>
          <w:bCs/>
        </w:rPr>
        <w:tab/>
      </w:r>
      <w:r w:rsidR="00476EBD">
        <w:rPr>
          <w:rStyle w:val="fnt0"/>
          <w:rFonts w:asciiTheme="majorBidi" w:hAnsiTheme="majorBidi" w:cstheme="majorBidi"/>
        </w:rPr>
        <w:t>According to Jain et al. (2020), churn in telecommunication services is</w:t>
      </w:r>
      <w:r w:rsidR="00476EBD" w:rsidRPr="00476EBD">
        <w:rPr>
          <w:rStyle w:val="fnt0"/>
          <w:rFonts w:asciiTheme="majorBidi" w:hAnsiTheme="majorBidi" w:cstheme="majorBidi"/>
        </w:rPr>
        <w:t xml:space="preserve"> very </w:t>
      </w:r>
      <w:r w:rsidR="00476EBD">
        <w:rPr>
          <w:rStyle w:val="fnt0"/>
          <w:rFonts w:asciiTheme="majorBidi" w:hAnsiTheme="majorBidi" w:cstheme="majorBidi"/>
        </w:rPr>
        <w:t xml:space="preserve">frequent because of a </w:t>
      </w:r>
      <w:r w:rsidR="00476EBD" w:rsidRPr="00476EBD">
        <w:rPr>
          <w:rStyle w:val="fnt0"/>
          <w:rFonts w:asciiTheme="majorBidi" w:hAnsiTheme="majorBidi" w:cstheme="majorBidi"/>
        </w:rPr>
        <w:t>competitive</w:t>
      </w:r>
      <w:r w:rsidR="00476EBD">
        <w:rPr>
          <w:rStyle w:val="fnt0"/>
          <w:rFonts w:asciiTheme="majorBidi" w:hAnsiTheme="majorBidi" w:cstheme="majorBidi"/>
        </w:rPr>
        <w:t xml:space="preserve"> market. Thus</w:t>
      </w:r>
      <w:r w:rsidR="00476EBD" w:rsidRPr="00476EBD">
        <w:rPr>
          <w:rStyle w:val="fnt0"/>
          <w:rFonts w:asciiTheme="majorBidi" w:hAnsiTheme="majorBidi" w:cstheme="majorBidi"/>
        </w:rPr>
        <w:t>,</w:t>
      </w:r>
      <w:r w:rsidR="00476EBD">
        <w:rPr>
          <w:rStyle w:val="fnt0"/>
          <w:rFonts w:asciiTheme="majorBidi" w:hAnsiTheme="majorBidi" w:cstheme="majorBidi"/>
        </w:rPr>
        <w:t xml:space="preserve"> it is </w:t>
      </w:r>
      <w:r w:rsidR="008E49FD">
        <w:rPr>
          <w:rStyle w:val="fnt0"/>
          <w:rFonts w:asciiTheme="majorBidi" w:hAnsiTheme="majorBidi" w:cstheme="majorBidi"/>
        </w:rPr>
        <w:t>essential</w:t>
      </w:r>
      <w:r w:rsidR="00476EBD">
        <w:rPr>
          <w:rStyle w:val="fnt0"/>
          <w:rFonts w:asciiTheme="majorBidi" w:hAnsiTheme="majorBidi" w:cstheme="majorBidi"/>
        </w:rPr>
        <w:t xml:space="preserve"> for</w:t>
      </w:r>
      <w:r w:rsidR="00476EBD" w:rsidRPr="00476EBD">
        <w:rPr>
          <w:rStyle w:val="fnt0"/>
          <w:rFonts w:asciiTheme="majorBidi" w:hAnsiTheme="majorBidi" w:cstheme="majorBidi"/>
        </w:rPr>
        <w:t xml:space="preserve"> companies</w:t>
      </w:r>
      <w:r w:rsidR="00476EBD">
        <w:rPr>
          <w:rStyle w:val="fnt0"/>
          <w:rFonts w:asciiTheme="majorBidi" w:hAnsiTheme="majorBidi" w:cstheme="majorBidi"/>
        </w:rPr>
        <w:t xml:space="preserve"> to</w:t>
      </w:r>
      <w:r w:rsidR="00476EBD" w:rsidRPr="00476EBD">
        <w:rPr>
          <w:rStyle w:val="fnt0"/>
          <w:rFonts w:asciiTheme="majorBidi" w:hAnsiTheme="majorBidi" w:cstheme="majorBidi"/>
        </w:rPr>
        <w:t xml:space="preserve"> proactively </w:t>
      </w:r>
      <w:r w:rsidR="00476EBD">
        <w:rPr>
          <w:rStyle w:val="fnt0"/>
          <w:rFonts w:asciiTheme="majorBidi" w:hAnsiTheme="majorBidi" w:cstheme="majorBidi"/>
        </w:rPr>
        <w:t xml:space="preserve">analyze customer </w:t>
      </w:r>
      <w:r w:rsidR="00476EBD" w:rsidRPr="00476EBD">
        <w:rPr>
          <w:rStyle w:val="fnt0"/>
          <w:rFonts w:asciiTheme="majorBidi" w:hAnsiTheme="majorBidi" w:cstheme="majorBidi"/>
        </w:rPr>
        <w:t>behavior</w:t>
      </w:r>
      <w:r w:rsidR="00476EBD">
        <w:rPr>
          <w:rStyle w:val="fnt0"/>
          <w:rFonts w:asciiTheme="majorBidi" w:hAnsiTheme="majorBidi" w:cstheme="majorBidi"/>
        </w:rPr>
        <w:t xml:space="preserve"> or characteristics to tailor the right retention campaign</w:t>
      </w:r>
      <w:r w:rsidR="00476EBD" w:rsidRPr="00476EBD">
        <w:rPr>
          <w:rStyle w:val="fnt0"/>
          <w:rFonts w:asciiTheme="majorBidi" w:hAnsiTheme="majorBidi" w:cstheme="majorBidi"/>
        </w:rPr>
        <w:t>.</w:t>
      </w:r>
      <w:r w:rsidR="00476EBD" w:rsidRPr="00476EBD">
        <w:rPr>
          <w:rStyle w:val="fnt0"/>
          <w:rFonts w:asciiTheme="majorBidi" w:hAnsiTheme="majorBidi" w:cstheme="majorBidi"/>
          <w:b/>
          <w:bCs/>
        </w:rPr>
        <w:t xml:space="preserve"> </w:t>
      </w:r>
      <w:r w:rsidRPr="00C66201">
        <w:rPr>
          <w:rStyle w:val="fnt0"/>
          <w:rFonts w:asciiTheme="majorBidi" w:hAnsiTheme="majorBidi" w:cstheme="majorBidi"/>
        </w:rPr>
        <w:t xml:space="preserve">Logistic regression is used to </w:t>
      </w:r>
      <w:r w:rsidR="00476EBD">
        <w:rPr>
          <w:rStyle w:val="fnt0"/>
          <w:rFonts w:asciiTheme="majorBidi" w:hAnsiTheme="majorBidi" w:cstheme="majorBidi"/>
        </w:rPr>
        <w:t xml:space="preserve">find the </w:t>
      </w:r>
      <w:r w:rsidR="00476EBD" w:rsidRPr="00476EBD">
        <w:rPr>
          <w:rFonts w:asciiTheme="majorBidi" w:hAnsiTheme="majorBidi" w:cstheme="majorBidi"/>
          <w:color w:val="000000"/>
          <w:shd w:val="clear" w:color="auto" w:fill="FFFFFF"/>
        </w:rPr>
        <w:t xml:space="preserve">odds ratio </w:t>
      </w:r>
      <w:r w:rsidR="00476EBD">
        <w:rPr>
          <w:rFonts w:asciiTheme="majorBidi" w:hAnsiTheme="majorBidi" w:cstheme="majorBidi"/>
          <w:color w:val="000000"/>
          <w:shd w:val="clear" w:color="auto" w:fill="FFFFFF"/>
        </w:rPr>
        <w:t xml:space="preserve">in light of </w:t>
      </w:r>
      <w:r w:rsidR="00476EBD" w:rsidRPr="00476EBD">
        <w:rPr>
          <w:rFonts w:asciiTheme="majorBidi" w:hAnsiTheme="majorBidi" w:cstheme="majorBidi"/>
          <w:color w:val="000000"/>
          <w:shd w:val="clear" w:color="auto" w:fill="FFFFFF"/>
        </w:rPr>
        <w:t>more than one variable</w:t>
      </w:r>
      <w:r w:rsidR="00476EBD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476EBD" w:rsidRPr="00476EBD">
        <w:rPr>
          <w:rFonts w:asciiTheme="majorBidi" w:hAnsiTheme="majorBidi" w:cstheme="majorBidi"/>
          <w:color w:val="000000"/>
          <w:shd w:val="clear" w:color="auto" w:fill="FFFFFF"/>
        </w:rPr>
        <w:t>(</w:t>
      </w:r>
      <w:proofErr w:type="spellStart"/>
      <w:r w:rsidR="00476EBD" w:rsidRPr="00476EBD">
        <w:rPr>
          <w:rFonts w:asciiTheme="majorBidi" w:hAnsiTheme="majorBidi" w:cstheme="majorBidi"/>
          <w:color w:val="000000"/>
          <w:shd w:val="clear" w:color="auto" w:fill="FFFFFF"/>
        </w:rPr>
        <w:t>Sperandei</w:t>
      </w:r>
      <w:proofErr w:type="spellEnd"/>
      <w:r w:rsidR="00476EBD" w:rsidRPr="00476EBD">
        <w:rPr>
          <w:rFonts w:asciiTheme="majorBidi" w:hAnsiTheme="majorBidi" w:cstheme="majorBidi"/>
          <w:color w:val="000000"/>
          <w:shd w:val="clear" w:color="auto" w:fill="FFFFFF"/>
        </w:rPr>
        <w:t>, 2014)</w:t>
      </w:r>
      <w:r w:rsidRPr="00C66201">
        <w:rPr>
          <w:rStyle w:val="fnt0"/>
          <w:rFonts w:asciiTheme="majorBidi" w:hAnsiTheme="majorBidi" w:cstheme="majorBidi"/>
        </w:rPr>
        <w:t>.</w:t>
      </w:r>
      <w:r w:rsidR="00476EBD">
        <w:rPr>
          <w:rStyle w:val="fnt0"/>
          <w:rFonts w:asciiTheme="majorBidi" w:hAnsiTheme="majorBidi" w:cstheme="majorBidi"/>
        </w:rPr>
        <w:t xml:space="preserve"> </w:t>
      </w:r>
      <w:r w:rsidRPr="00C66201">
        <w:rPr>
          <w:rStyle w:val="fnt0"/>
          <w:rFonts w:asciiTheme="majorBidi" w:hAnsiTheme="majorBidi" w:cstheme="majorBidi"/>
        </w:rPr>
        <w:t xml:space="preserve">In this case </w:t>
      </w:r>
      <w:r w:rsidRPr="00C66201">
        <w:rPr>
          <w:rStyle w:val="fnt0"/>
          <w:rFonts w:asciiTheme="majorBidi" w:hAnsiTheme="majorBidi" w:cstheme="majorBidi"/>
        </w:rPr>
        <w:lastRenderedPageBreak/>
        <w:t>study</w:t>
      </w:r>
      <w:r w:rsidR="008E49FD">
        <w:rPr>
          <w:rStyle w:val="fnt0"/>
          <w:rFonts w:asciiTheme="majorBidi" w:hAnsiTheme="majorBidi" w:cstheme="majorBidi"/>
        </w:rPr>
        <w:t>,</w:t>
      </w:r>
      <w:r w:rsidRPr="00C66201">
        <w:rPr>
          <w:rStyle w:val="fnt0"/>
          <w:rFonts w:asciiTheme="majorBidi" w:hAnsiTheme="majorBidi" w:cstheme="majorBidi"/>
        </w:rPr>
        <w:t xml:space="preserve"> </w:t>
      </w:r>
      <w:r w:rsidR="00476EBD">
        <w:rPr>
          <w:rStyle w:val="fnt0"/>
          <w:rFonts w:asciiTheme="majorBidi" w:hAnsiTheme="majorBidi" w:cstheme="majorBidi"/>
        </w:rPr>
        <w:t>a</w:t>
      </w:r>
      <w:r w:rsidRPr="00C66201">
        <w:rPr>
          <w:rStyle w:val="fnt0"/>
          <w:rFonts w:asciiTheme="majorBidi" w:hAnsiTheme="majorBidi" w:cstheme="majorBidi"/>
        </w:rPr>
        <w:t xml:space="preserve"> logistic regression model </w:t>
      </w:r>
      <w:r w:rsidR="008E49FD">
        <w:rPr>
          <w:rStyle w:val="fnt0"/>
          <w:rFonts w:asciiTheme="majorBidi" w:hAnsiTheme="majorBidi" w:cstheme="majorBidi"/>
        </w:rPr>
        <w:t>estimates</w:t>
      </w:r>
      <w:r w:rsidRPr="00C66201">
        <w:rPr>
          <w:rStyle w:val="fnt0"/>
          <w:rFonts w:asciiTheme="majorBidi" w:hAnsiTheme="majorBidi" w:cstheme="majorBidi"/>
        </w:rPr>
        <w:t xml:space="preserve"> the odds and probability that </w:t>
      </w:r>
      <w:r w:rsidR="008E49FD">
        <w:rPr>
          <w:rStyle w:val="fnt0"/>
          <w:rFonts w:asciiTheme="majorBidi" w:hAnsiTheme="majorBidi" w:cstheme="majorBidi"/>
        </w:rPr>
        <w:t>a customer</w:t>
      </w:r>
      <w:r w:rsidRPr="00C66201">
        <w:rPr>
          <w:rStyle w:val="fnt0"/>
          <w:rFonts w:asciiTheme="majorBidi" w:hAnsiTheme="majorBidi" w:cstheme="majorBidi"/>
        </w:rPr>
        <w:t xml:space="preserve"> will churn based on their </w:t>
      </w:r>
      <w:r w:rsidR="008E49FD">
        <w:rPr>
          <w:rStyle w:val="fnt0"/>
          <w:rFonts w:asciiTheme="majorBidi" w:hAnsiTheme="majorBidi" w:cstheme="majorBidi"/>
        </w:rPr>
        <w:t>age</w:t>
      </w:r>
      <w:r w:rsidRPr="00C66201">
        <w:rPr>
          <w:rStyle w:val="fnt0"/>
          <w:rFonts w:asciiTheme="majorBidi" w:hAnsiTheme="majorBidi" w:cstheme="majorBidi"/>
        </w:rPr>
        <w:t xml:space="preserve">. </w:t>
      </w:r>
    </w:p>
    <w:p w14:paraId="46EB0C07" w14:textId="1664445D" w:rsidR="00611A15" w:rsidRDefault="00611A15" w:rsidP="00611A1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- Logistic regression results for churn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6"/>
        <w:gridCol w:w="1569"/>
        <w:gridCol w:w="589"/>
      </w:tblGrid>
      <w:tr w:rsidR="00C66201" w:rsidRPr="00C66201" w14:paraId="6F6E977C" w14:textId="77777777" w:rsidTr="00C14E2C">
        <w:trPr>
          <w:cantSplit/>
          <w:tblHeader/>
          <w:jc w:val="center"/>
        </w:trPr>
        <w:tc>
          <w:tcPr>
            <w:tcW w:w="4954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7DC7483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Model Information</w:t>
            </w:r>
          </w:p>
        </w:tc>
      </w:tr>
      <w:tr w:rsidR="00C66201" w:rsidRPr="00C66201" w14:paraId="51F097ED" w14:textId="77777777" w:rsidTr="00C14E2C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B65E58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Data Set</w:t>
            </w:r>
          </w:p>
        </w:tc>
        <w:tc>
          <w:tcPr>
            <w:tcW w:w="1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4E17D4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WORK.IMPORT</w:t>
            </w:r>
          </w:p>
        </w:tc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F51342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66201" w:rsidRPr="00C66201" w14:paraId="7EAA40DB" w14:textId="77777777" w:rsidTr="00C14E2C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014DD8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Response Variable</w:t>
            </w:r>
          </w:p>
        </w:tc>
        <w:tc>
          <w:tcPr>
            <w:tcW w:w="1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141CC7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churn</w:t>
            </w:r>
          </w:p>
        </w:tc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A0D8CE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churn</w:t>
            </w:r>
          </w:p>
        </w:tc>
      </w:tr>
      <w:tr w:rsidR="00C66201" w:rsidRPr="00C66201" w14:paraId="1B3E326C" w14:textId="77777777" w:rsidTr="00C14E2C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871295" w14:textId="77777777" w:rsidR="00C66201" w:rsidRPr="00C66201" w:rsidRDefault="00C66201" w:rsidP="00C14E2C">
            <w:pPr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Number of Response Levels</w:t>
            </w:r>
          </w:p>
        </w:tc>
        <w:tc>
          <w:tcPr>
            <w:tcW w:w="1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E0D63E" w14:textId="77777777" w:rsidR="00C66201" w:rsidRPr="00C66201" w:rsidRDefault="00C66201" w:rsidP="00C14E2C">
            <w:pPr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87C285" w14:textId="77777777" w:rsidR="00C66201" w:rsidRPr="00C66201" w:rsidRDefault="00C66201" w:rsidP="00C14E2C">
            <w:pPr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66201" w:rsidRPr="00C66201" w14:paraId="13D5BDDE" w14:textId="77777777" w:rsidTr="00C14E2C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21255D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A3293D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binary logit</w:t>
            </w:r>
          </w:p>
        </w:tc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71FBCD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66201" w:rsidRPr="00C66201" w14:paraId="73B79E09" w14:textId="77777777" w:rsidTr="00C14E2C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E1B1B0" w14:textId="77777777" w:rsidR="00C66201" w:rsidRPr="00C66201" w:rsidRDefault="00C66201" w:rsidP="00C14E2C">
            <w:pPr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Optimization Technique</w:t>
            </w:r>
          </w:p>
        </w:tc>
        <w:tc>
          <w:tcPr>
            <w:tcW w:w="156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6A5DB8" w14:textId="4B13A54B" w:rsidR="00C66201" w:rsidRPr="00C66201" w:rsidRDefault="005009B4" w:rsidP="00C14E2C">
            <w:pPr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Fisher’s</w:t>
            </w:r>
            <w:r w:rsidR="00C66201"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scoring</w:t>
            </w:r>
          </w:p>
        </w:tc>
        <w:tc>
          <w:tcPr>
            <w:tcW w:w="58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9A18D6" w14:textId="77777777" w:rsidR="00C66201" w:rsidRPr="00C66201" w:rsidRDefault="00C66201" w:rsidP="00C14E2C">
            <w:pPr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</w:tbl>
    <w:p w14:paraId="6636A65E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</w:rPr>
      </w:pPr>
    </w:p>
    <w:p w14:paraId="599961F4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7"/>
        <w:gridCol w:w="533"/>
      </w:tblGrid>
      <w:tr w:rsidR="00C66201" w:rsidRPr="00C66201" w14:paraId="71367AF1" w14:textId="77777777" w:rsidTr="00C14E2C">
        <w:trPr>
          <w:cantSplit/>
          <w:jc w:val="center"/>
        </w:trPr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4FA681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Number of Observations Read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B38D09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1000</w:t>
            </w:r>
          </w:p>
        </w:tc>
      </w:tr>
      <w:tr w:rsidR="00C66201" w:rsidRPr="00C66201" w14:paraId="08CD404C" w14:textId="77777777" w:rsidTr="00C14E2C">
        <w:trPr>
          <w:cantSplit/>
          <w:jc w:val="center"/>
        </w:trPr>
        <w:tc>
          <w:tcPr>
            <w:tcW w:w="30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17663D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Number of Observations Used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BA0135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1000</w:t>
            </w:r>
          </w:p>
        </w:tc>
      </w:tr>
    </w:tbl>
    <w:p w14:paraId="4528689E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  <w:sz w:val="18"/>
          <w:szCs w:val="18"/>
        </w:rPr>
      </w:pPr>
    </w:p>
    <w:p w14:paraId="3A425A67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1"/>
        <w:gridCol w:w="698"/>
        <w:gridCol w:w="1147"/>
      </w:tblGrid>
      <w:tr w:rsidR="00C66201" w:rsidRPr="00C66201" w14:paraId="06E36E7B" w14:textId="77777777" w:rsidTr="00C14E2C">
        <w:trPr>
          <w:cantSplit/>
          <w:tblHeader/>
          <w:jc w:val="center"/>
        </w:trPr>
        <w:tc>
          <w:tcPr>
            <w:tcW w:w="3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92F591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Response Profile</w:t>
            </w:r>
          </w:p>
        </w:tc>
      </w:tr>
      <w:tr w:rsidR="00C66201" w:rsidRPr="00C66201" w14:paraId="26732C4B" w14:textId="77777777" w:rsidTr="00C14E2C">
        <w:trPr>
          <w:cantSplit/>
          <w:tblHeader/>
          <w:jc w:val="center"/>
        </w:trPr>
        <w:tc>
          <w:tcPr>
            <w:tcW w:w="118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121E01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Ordered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Value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15E47A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churn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EB0D89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Total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Frequency</w:t>
            </w:r>
          </w:p>
        </w:tc>
      </w:tr>
      <w:tr w:rsidR="00C66201" w:rsidRPr="00C66201" w14:paraId="3514A758" w14:textId="77777777" w:rsidTr="00C14E2C">
        <w:trPr>
          <w:cantSplit/>
          <w:jc w:val="center"/>
        </w:trPr>
        <w:tc>
          <w:tcPr>
            <w:tcW w:w="118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7705E6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2A1B6E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6AFA64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274</w:t>
            </w:r>
          </w:p>
        </w:tc>
      </w:tr>
      <w:tr w:rsidR="00C66201" w:rsidRPr="00C66201" w14:paraId="1FD7657D" w14:textId="77777777" w:rsidTr="00C14E2C">
        <w:trPr>
          <w:cantSplit/>
          <w:jc w:val="center"/>
        </w:trPr>
        <w:tc>
          <w:tcPr>
            <w:tcW w:w="118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64ACB6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42C8D6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1FAA5B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726</w:t>
            </w:r>
          </w:p>
        </w:tc>
      </w:tr>
    </w:tbl>
    <w:p w14:paraId="255D2CC7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3"/>
      </w:tblGrid>
      <w:tr w:rsidR="00C66201" w:rsidRPr="00C66201" w14:paraId="3D29524D" w14:textId="77777777" w:rsidTr="00C14E2C">
        <w:trPr>
          <w:cantSplit/>
          <w:jc w:val="center"/>
        </w:trPr>
        <w:tc>
          <w:tcPr>
            <w:tcW w:w="34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28B82E6" w14:textId="77777777" w:rsidR="00C66201" w:rsidRPr="00C66201" w:rsidRDefault="00C66201" w:rsidP="00C14E2C">
            <w:pPr>
              <w:adjustRightInd w:val="0"/>
              <w:spacing w:before="10" w:after="10"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18"/>
                <w:szCs w:val="18"/>
              </w:rPr>
              <w:t>Probability modeled is churn='1'.</w:t>
            </w:r>
          </w:p>
        </w:tc>
      </w:tr>
    </w:tbl>
    <w:p w14:paraId="754715E9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b/>
          <w:bCs/>
          <w:i/>
          <w:iCs/>
          <w:color w:val="000000"/>
        </w:rPr>
      </w:pPr>
    </w:p>
    <w:p w14:paraId="4320767E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b/>
          <w:bCs/>
          <w:i/>
          <w:iCs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6"/>
      </w:tblGrid>
      <w:tr w:rsidR="00C66201" w:rsidRPr="00C66201" w14:paraId="612A6C27" w14:textId="77777777" w:rsidTr="00C14E2C">
        <w:trPr>
          <w:cantSplit/>
          <w:tblHeader/>
          <w:jc w:val="center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6E9A83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Model Convergence Status</w:t>
            </w:r>
          </w:p>
        </w:tc>
      </w:tr>
      <w:tr w:rsidR="00C66201" w:rsidRPr="00C66201" w14:paraId="6B53A619" w14:textId="77777777" w:rsidTr="00C14E2C">
        <w:trPr>
          <w:cantSplit/>
          <w:jc w:val="center"/>
        </w:trPr>
        <w:tc>
          <w:tcPr>
            <w:tcW w:w="4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8408D5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Convergence criterion (GCONV=1E-8) satisfied.</w:t>
            </w:r>
          </w:p>
        </w:tc>
      </w:tr>
    </w:tbl>
    <w:p w14:paraId="0317FB4E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</w:rPr>
      </w:pPr>
    </w:p>
    <w:p w14:paraId="4A109A4E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2"/>
        <w:gridCol w:w="1009"/>
        <w:gridCol w:w="1159"/>
      </w:tblGrid>
      <w:tr w:rsidR="00C66201" w:rsidRPr="00C66201" w14:paraId="65ECD641" w14:textId="77777777" w:rsidTr="00C14E2C">
        <w:trPr>
          <w:cantSplit/>
          <w:tblHeader/>
          <w:jc w:val="center"/>
        </w:trPr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FC7A4D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bookmarkStart w:id="1" w:name="IDX4"/>
            <w:bookmarkEnd w:id="1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Model Fit Statistics</w:t>
            </w:r>
          </w:p>
        </w:tc>
      </w:tr>
      <w:tr w:rsidR="00C66201" w:rsidRPr="00C66201" w14:paraId="6BC7B448" w14:textId="77777777" w:rsidTr="00C14E2C">
        <w:trPr>
          <w:cantSplit/>
          <w:tblHeader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E4663C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Criterion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A32F7D8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Intercept Only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5AF075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Intercept and Covariates</w:t>
            </w:r>
          </w:p>
        </w:tc>
      </w:tr>
      <w:tr w:rsidR="00C66201" w:rsidRPr="00C66201" w14:paraId="4A07B496" w14:textId="77777777" w:rsidTr="00C14E2C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5C310E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AIC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D2CC83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1176.394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FCA30A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1110.296</w:t>
            </w:r>
          </w:p>
        </w:tc>
      </w:tr>
      <w:tr w:rsidR="00C66201" w:rsidRPr="00C66201" w14:paraId="3D63C08B" w14:textId="77777777" w:rsidTr="00C14E2C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A7C55F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SC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4B900C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1181.301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E20197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1120.111</w:t>
            </w:r>
          </w:p>
        </w:tc>
      </w:tr>
      <w:tr w:rsidR="00C66201" w:rsidRPr="00C66201" w14:paraId="69BC0FFF" w14:textId="77777777" w:rsidTr="00C14E2C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DE614C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-2 Log L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47816C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1174.394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CB36C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1106.296</w:t>
            </w:r>
          </w:p>
        </w:tc>
      </w:tr>
    </w:tbl>
    <w:p w14:paraId="6EBE9AB3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</w:rPr>
      </w:pPr>
    </w:p>
    <w:p w14:paraId="2141C8E7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0"/>
        <w:gridCol w:w="1288"/>
        <w:gridCol w:w="424"/>
        <w:gridCol w:w="1197"/>
      </w:tblGrid>
      <w:tr w:rsidR="00C66201" w:rsidRPr="00C66201" w14:paraId="6A943BD7" w14:textId="77777777" w:rsidTr="00C14E2C">
        <w:trPr>
          <w:cantSplit/>
          <w:tblHeader/>
          <w:jc w:val="center"/>
        </w:trPr>
        <w:tc>
          <w:tcPr>
            <w:tcW w:w="465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C513C4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bookmarkStart w:id="2" w:name="IDX5"/>
            <w:bookmarkEnd w:id="2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lastRenderedPageBreak/>
              <w:t>Testing Global Null Hypothesis: BETA=0</w:t>
            </w:r>
          </w:p>
        </w:tc>
      </w:tr>
      <w:tr w:rsidR="00C66201" w:rsidRPr="00C66201" w14:paraId="5BF45837" w14:textId="77777777" w:rsidTr="00C14E2C">
        <w:trPr>
          <w:cantSplit/>
          <w:tblHeader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3C887D6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1009B0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5082D3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B7A2FB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Pr</w:t>
            </w:r>
            <w:proofErr w:type="spellEnd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 &gt; </w:t>
            </w:r>
            <w:proofErr w:type="spellStart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ChiSq</w:t>
            </w:r>
            <w:proofErr w:type="spellEnd"/>
          </w:p>
        </w:tc>
      </w:tr>
      <w:tr w:rsidR="00C66201" w:rsidRPr="00C66201" w14:paraId="2F194DF3" w14:textId="77777777" w:rsidTr="00C14E2C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E91883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Likelihood Ratio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5E2DF5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68.0981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15FE13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C0F239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&lt;.0001</w:t>
            </w:r>
          </w:p>
        </w:tc>
      </w:tr>
      <w:tr w:rsidR="00C66201" w:rsidRPr="00C66201" w14:paraId="27B4CF41" w14:textId="77777777" w:rsidTr="00C14E2C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D02390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F145AB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63.9173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0AA2CA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13E7EA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&lt;.0001</w:t>
            </w:r>
          </w:p>
        </w:tc>
      </w:tr>
      <w:tr w:rsidR="00C66201" w:rsidRPr="00C66201" w14:paraId="7C284B21" w14:textId="77777777" w:rsidTr="00C14E2C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7FC2E2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Wald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6442DF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60.0945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665EFF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572B64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&lt;.0001</w:t>
            </w:r>
          </w:p>
        </w:tc>
      </w:tr>
    </w:tbl>
    <w:p w14:paraId="30D72CD9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</w:rPr>
      </w:pPr>
    </w:p>
    <w:p w14:paraId="49E03E0C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6"/>
        <w:gridCol w:w="424"/>
        <w:gridCol w:w="972"/>
        <w:gridCol w:w="1023"/>
        <w:gridCol w:w="1288"/>
        <w:gridCol w:w="1197"/>
      </w:tblGrid>
      <w:tr w:rsidR="00C66201" w:rsidRPr="00C66201" w14:paraId="6F2EB7AF" w14:textId="77777777" w:rsidTr="00C14E2C">
        <w:trPr>
          <w:cantSplit/>
          <w:tblHeader/>
          <w:jc w:val="center"/>
        </w:trPr>
        <w:tc>
          <w:tcPr>
            <w:tcW w:w="6060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B93B8F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bookmarkStart w:id="3" w:name="IDX6"/>
            <w:bookmarkEnd w:id="3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Analysis of Maximum Likelihood Estimates</w:t>
            </w:r>
          </w:p>
        </w:tc>
      </w:tr>
      <w:tr w:rsidR="00C66201" w:rsidRPr="00C66201" w14:paraId="3E56FA3C" w14:textId="77777777" w:rsidTr="00C14E2C">
        <w:trPr>
          <w:cantSplit/>
          <w:tblHeader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49B380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Parameter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782A51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FC1FCB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Estimate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B5C9BB2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Standard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Error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CDB32F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Wald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6002C4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Pr</w:t>
            </w:r>
            <w:proofErr w:type="spellEnd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 &gt; </w:t>
            </w:r>
            <w:proofErr w:type="spellStart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ChiSq</w:t>
            </w:r>
            <w:proofErr w:type="spellEnd"/>
          </w:p>
        </w:tc>
      </w:tr>
      <w:tr w:rsidR="00C66201" w:rsidRPr="00C66201" w14:paraId="3A791AAB" w14:textId="77777777" w:rsidTr="00C14E2C"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CAB241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253503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6FA649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1.0424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4AEB19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0.2599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2A2136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16.0912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48C34D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&lt;.0001</w:t>
            </w:r>
          </w:p>
        </w:tc>
      </w:tr>
      <w:tr w:rsidR="00C66201" w:rsidRPr="00C66201" w14:paraId="7DC36874" w14:textId="77777777" w:rsidTr="00C14E2C"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00E6B7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9FD717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0B7AAD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-0.0505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6E1936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0.00652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CA08B3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60.0945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BCC44B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&lt;.0001</w:t>
            </w:r>
          </w:p>
        </w:tc>
      </w:tr>
    </w:tbl>
    <w:p w14:paraId="4C8B2A0B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</w:rPr>
      </w:pPr>
    </w:p>
    <w:p w14:paraId="11D8C43C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7"/>
        <w:gridCol w:w="972"/>
        <w:gridCol w:w="1034"/>
        <w:gridCol w:w="1034"/>
      </w:tblGrid>
      <w:tr w:rsidR="00C66201" w:rsidRPr="00C66201" w14:paraId="7596F865" w14:textId="77777777" w:rsidTr="00C14E2C">
        <w:trPr>
          <w:cantSplit/>
          <w:tblHeader/>
          <w:jc w:val="center"/>
        </w:trPr>
        <w:tc>
          <w:tcPr>
            <w:tcW w:w="3747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ECFC47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bookmarkStart w:id="4" w:name="IDX7"/>
            <w:bookmarkEnd w:id="4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Odds Ratio Estimates</w:t>
            </w:r>
          </w:p>
        </w:tc>
      </w:tr>
      <w:tr w:rsidR="00C66201" w:rsidRPr="00C66201" w14:paraId="2641DB3D" w14:textId="77777777" w:rsidTr="00C14E2C">
        <w:trPr>
          <w:cantSplit/>
          <w:tblHeader/>
          <w:jc w:val="center"/>
        </w:trPr>
        <w:tc>
          <w:tcPr>
            <w:tcW w:w="7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C43B45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Effect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229437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Point Estimate</w:t>
            </w:r>
          </w:p>
        </w:tc>
        <w:tc>
          <w:tcPr>
            <w:tcW w:w="206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39CED21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95% Wald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Confidence Limits</w:t>
            </w:r>
          </w:p>
        </w:tc>
      </w:tr>
      <w:tr w:rsidR="00C66201" w:rsidRPr="00C66201" w14:paraId="555F0952" w14:textId="77777777" w:rsidTr="00C14E2C">
        <w:trPr>
          <w:cantSplit/>
          <w:jc w:val="center"/>
        </w:trPr>
        <w:tc>
          <w:tcPr>
            <w:tcW w:w="70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847B3E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78C953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0.951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D039C9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0.939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45BC8B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0.963</w:t>
            </w:r>
          </w:p>
        </w:tc>
      </w:tr>
    </w:tbl>
    <w:p w14:paraId="39F56D20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</w:rPr>
      </w:pPr>
    </w:p>
    <w:p w14:paraId="17683267" w14:textId="77777777" w:rsidR="00C66201" w:rsidRPr="00C66201" w:rsidRDefault="00C66201" w:rsidP="00C66201">
      <w:pPr>
        <w:adjustRightInd w:val="0"/>
        <w:rPr>
          <w:rFonts w:asciiTheme="majorBidi" w:hAnsiTheme="majorBidi" w:cstheme="majorBid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3"/>
        <w:gridCol w:w="737"/>
        <w:gridCol w:w="1128"/>
        <w:gridCol w:w="584"/>
      </w:tblGrid>
      <w:tr w:rsidR="00C66201" w:rsidRPr="00C66201" w14:paraId="404BDAE9" w14:textId="77777777" w:rsidTr="00C14E2C">
        <w:trPr>
          <w:cantSplit/>
          <w:tblHeader/>
          <w:jc w:val="center"/>
        </w:trPr>
        <w:tc>
          <w:tcPr>
            <w:tcW w:w="4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6261BA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bookmarkStart w:id="5" w:name="IDX8"/>
            <w:bookmarkEnd w:id="5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Association of Predicted Probabilities and Observed Responses</w:t>
            </w:r>
          </w:p>
        </w:tc>
      </w:tr>
      <w:tr w:rsidR="00C66201" w:rsidRPr="00C66201" w14:paraId="0668458D" w14:textId="77777777" w:rsidTr="00C14E2C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19FB48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Percent Concordant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C9BC71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4F193C" w14:textId="164C9096" w:rsidR="00C66201" w:rsidRPr="00C66201" w:rsidRDefault="005009B4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Somers’</w:t>
            </w:r>
            <w:proofErr w:type="spellEnd"/>
            <w:r w:rsidR="00C66201"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D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87F901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0.328</w:t>
            </w:r>
          </w:p>
        </w:tc>
      </w:tr>
      <w:tr w:rsidR="00C66201" w:rsidRPr="00C66201" w14:paraId="016C6DA7" w14:textId="77777777" w:rsidTr="00C14E2C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40EFD0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Percent Discordant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3CE43D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0CE4A7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Gamma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ACDB79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0.336</w:t>
            </w:r>
          </w:p>
        </w:tc>
      </w:tr>
      <w:tr w:rsidR="00C66201" w:rsidRPr="00C66201" w14:paraId="6C1FE287" w14:textId="77777777" w:rsidTr="00C14E2C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B75817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Percent Tied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BB3B95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E97E2D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Tau-a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9A3CEB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0.131</w:t>
            </w:r>
          </w:p>
        </w:tc>
      </w:tr>
      <w:tr w:rsidR="00C66201" w:rsidRPr="00C66201" w14:paraId="05AC4690" w14:textId="77777777" w:rsidTr="00C14E2C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42491C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Pairs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FB7895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198924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4DDBED" w14:textId="77777777" w:rsidR="00C66201" w:rsidRPr="00C66201" w:rsidRDefault="00C66201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FAC6DF" w14:textId="77777777" w:rsidR="00C66201" w:rsidRPr="00C66201" w:rsidRDefault="00C66201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0.664</w:t>
            </w:r>
          </w:p>
        </w:tc>
      </w:tr>
    </w:tbl>
    <w:p w14:paraId="3D1BA4DB" w14:textId="77777777" w:rsidR="00C66201" w:rsidRPr="00C66201" w:rsidRDefault="00C66201" w:rsidP="00C66201">
      <w:pPr>
        <w:rPr>
          <w:rFonts w:asciiTheme="majorBidi" w:hAnsiTheme="majorBidi" w:cstheme="majorBidi"/>
        </w:rPr>
      </w:pPr>
    </w:p>
    <w:p w14:paraId="39DF5569" w14:textId="77777777" w:rsidR="00C66201" w:rsidRPr="00C66201" w:rsidRDefault="00C66201" w:rsidP="00C837F8">
      <w:pPr>
        <w:spacing w:line="480" w:lineRule="auto"/>
        <w:rPr>
          <w:rStyle w:val="fnt0"/>
          <w:rFonts w:asciiTheme="majorBidi" w:hAnsiTheme="majorBidi" w:cstheme="majorBidi"/>
        </w:rPr>
      </w:pPr>
    </w:p>
    <w:p w14:paraId="296D49AB" w14:textId="77777777" w:rsidR="00C837F8" w:rsidRPr="00C66201" w:rsidRDefault="00C837F8" w:rsidP="00C837F8">
      <w:pPr>
        <w:spacing w:line="480" w:lineRule="auto"/>
        <w:rPr>
          <w:rStyle w:val="fnt0"/>
          <w:rFonts w:asciiTheme="majorBidi" w:hAnsiTheme="majorBidi" w:cstheme="majorBidi"/>
        </w:rPr>
      </w:pPr>
      <w:r w:rsidRPr="00C66201">
        <w:rPr>
          <w:rStyle w:val="fnt0"/>
          <w:rFonts w:asciiTheme="majorBidi" w:hAnsiTheme="majorBidi" w:cstheme="majorBidi"/>
        </w:rPr>
        <w:tab/>
        <w:t xml:space="preserve">The regression equation is as follows: </w:t>
      </w:r>
    </w:p>
    <w:p w14:paraId="76FA7C8E" w14:textId="57C443D8" w:rsidR="00C837F8" w:rsidRPr="00C66201" w:rsidRDefault="00640852" w:rsidP="00C837F8">
      <w:pPr>
        <w:spacing w:line="480" w:lineRule="auto"/>
        <w:ind w:left="720" w:firstLine="720"/>
        <w:rPr>
          <w:rFonts w:asciiTheme="majorBidi" w:hAnsiTheme="majorBidi" w:cstheme="majorBid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odds to churn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</m:t>
              </m:r>
            </m:e>
          </m:func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*age</m:t>
          </m:r>
        </m:oMath>
      </m:oMathPara>
    </w:p>
    <w:p w14:paraId="1F6BAA0F" w14:textId="5A184E06" w:rsidR="00C837F8" w:rsidRPr="00C66201" w:rsidRDefault="00C837F8" w:rsidP="00C837F8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ab/>
        <w:t xml:space="preserve">First, we must perform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a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hypothesis test on the significance of the predictor Age:</w:t>
      </w:r>
    </w:p>
    <w:p w14:paraId="5BE9DA00" w14:textId="35FB877A" w:rsidR="00C837F8" w:rsidRPr="00C66201" w:rsidRDefault="00C837F8" w:rsidP="00C837F8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ab/>
        <w:t>H</w:t>
      </w:r>
      <w:r w:rsidRPr="00C66201">
        <w:rPr>
          <w:rFonts w:asciiTheme="majorBidi" w:hAnsiTheme="majorBidi" w:cstheme="majorBidi"/>
          <w:color w:val="000000"/>
          <w:shd w:val="clear" w:color="auto" w:fill="FFFFFF"/>
          <w:vertAlign w:val="subscript"/>
        </w:rPr>
        <w:t>0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: 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theme="majorBidi"/>
                <w:color w:val="000000"/>
                <w:shd w:val="clear" w:color="auto" w:fill="FFFFFF"/>
              </w:rPr>
              <m:t>1</m:t>
            </m:r>
          </m:sub>
        </m:sSub>
      </m:oMath>
      <w:r w:rsidRPr="00C66201">
        <w:rPr>
          <w:rFonts w:asciiTheme="majorBidi" w:hAnsiTheme="majorBidi" w:cstheme="majorBidi"/>
          <w:color w:val="000000"/>
          <w:shd w:val="clear" w:color="auto" w:fill="FFFFFF"/>
        </w:rPr>
        <w:t>=0; Age is not a significant predictor.</w:t>
      </w:r>
    </w:p>
    <w:p w14:paraId="355D1043" w14:textId="0D8932C8" w:rsidR="00C837F8" w:rsidRPr="00C66201" w:rsidRDefault="00C837F8" w:rsidP="00C837F8">
      <w:pPr>
        <w:spacing w:line="480" w:lineRule="auto"/>
        <w:ind w:firstLine="720"/>
        <w:rPr>
          <w:rFonts w:asciiTheme="majorBidi" w:hAnsiTheme="majorBidi" w:cstheme="majorBidi"/>
          <w:color w:val="000000"/>
          <w:shd w:val="clear" w:color="auto" w:fill="FFFFFF"/>
        </w:rPr>
      </w:pPr>
      <w:r w:rsidRPr="00C837F8">
        <w:rPr>
          <w:rFonts w:asciiTheme="majorBidi" w:hAnsiTheme="majorBidi" w:cstheme="majorBidi"/>
          <w:color w:val="000000"/>
          <w:shd w:val="clear" w:color="auto" w:fill="FFFFFF"/>
        </w:rPr>
        <w:t>H</w:t>
      </w:r>
      <w:r w:rsidRPr="00C837F8">
        <w:rPr>
          <w:rFonts w:asciiTheme="majorBidi" w:hAnsiTheme="majorBidi" w:cstheme="majorBidi"/>
          <w:color w:val="000000"/>
          <w:shd w:val="clear" w:color="auto" w:fill="FFFFFF"/>
          <w:vertAlign w:val="subscript"/>
        </w:rPr>
        <w:t>1</w:t>
      </w:r>
      <w:r w:rsidRPr="00C837F8">
        <w:rPr>
          <w:rFonts w:asciiTheme="majorBidi" w:hAnsiTheme="majorBidi" w:cstheme="majorBidi"/>
          <w:color w:val="000000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theme="majorBidi"/>
                <w:color w:val="00000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theme="majorBidi"/>
            <w:color w:val="000000"/>
            <w:shd w:val="clear" w:color="auto" w:fill="FFFFFF"/>
          </w:rPr>
          <m:t>≠0</m:t>
        </m:r>
      </m:oMath>
      <w:r w:rsidRPr="00C837F8">
        <w:rPr>
          <w:rFonts w:asciiTheme="majorBidi" w:hAnsiTheme="majorBidi" w:cstheme="majorBidi"/>
          <w:color w:val="000000"/>
          <w:shd w:val="clear" w:color="auto" w:fill="FFFFFF"/>
        </w:rPr>
        <w:t>; Age is a significant predictor.</w:t>
      </w:r>
    </w:p>
    <w:p w14:paraId="06B2FD0D" w14:textId="2DE6702B" w:rsidR="00C837F8" w:rsidRPr="00C66201" w:rsidRDefault="00C837F8" w:rsidP="00C837F8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ab/>
        <w:t>Looking at the case study of Telco data the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p-value for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age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is &lt;0.0001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which is less than the significance level of 0.05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. Thus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we reject the null hypothesis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, meaning the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age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is a significant 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lastRenderedPageBreak/>
        <w:t>predictor for churn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and the model is validated. Using the logistic regression equation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we can plug in the values of the maximum likelihood estimates. </w:t>
      </w:r>
      <w:r w:rsidRPr="00C66201">
        <w:rPr>
          <w:rFonts w:asciiTheme="majorBidi" w:hAnsiTheme="majorBidi" w:cstheme="majorBidi"/>
          <w:i/>
          <w:iCs/>
          <w:color w:val="000000"/>
          <w:shd w:val="clear" w:color="auto" w:fill="FFFFFF"/>
        </w:rPr>
        <w:t>B</w:t>
      </w:r>
      <w:r w:rsidRPr="00C66201">
        <w:rPr>
          <w:rFonts w:asciiTheme="majorBidi" w:hAnsiTheme="majorBidi" w:cstheme="majorBidi"/>
          <w:i/>
          <w:iCs/>
          <w:color w:val="000000"/>
          <w:shd w:val="clear" w:color="auto" w:fill="FFFFFF"/>
          <w:vertAlign w:val="subscript"/>
        </w:rPr>
        <w:t>0</w:t>
      </w:r>
      <w:r w:rsidRPr="00C66201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is the intercept parameter which 1.0424, while </w:t>
      </w:r>
      <w:r w:rsidRPr="00C66201">
        <w:rPr>
          <w:rFonts w:asciiTheme="majorBidi" w:hAnsiTheme="majorBidi" w:cstheme="majorBidi"/>
          <w:i/>
          <w:iCs/>
          <w:color w:val="000000"/>
          <w:shd w:val="clear" w:color="auto" w:fill="FFFFFF"/>
        </w:rPr>
        <w:t>B</w:t>
      </w:r>
      <w:r w:rsidRPr="00C66201">
        <w:rPr>
          <w:rFonts w:asciiTheme="majorBidi" w:hAnsiTheme="majorBidi" w:cstheme="majorBidi"/>
          <w:color w:val="000000"/>
          <w:shd w:val="clear" w:color="auto" w:fill="FFFFFF"/>
          <w:vertAlign w:val="subscript"/>
        </w:rPr>
        <w:t>1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is -0.0505. Thus, the estimate of the logistics regression equation looks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like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the following:</w:t>
      </w:r>
    </w:p>
    <w:p w14:paraId="4A0CBDCB" w14:textId="5213EEFE" w:rsidR="00C837F8" w:rsidRPr="00C66201" w:rsidRDefault="00640852" w:rsidP="00C837F8">
      <w:pPr>
        <w:spacing w:line="480" w:lineRule="auto"/>
        <w:ind w:left="720" w:firstLine="720"/>
        <w:rPr>
          <w:rFonts w:asciiTheme="majorBidi" w:hAnsiTheme="majorBidi" w:cstheme="majorBid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odds to churn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=1.0424 -</m:t>
              </m:r>
            </m:e>
          </m:func>
          <m:r>
            <w:rPr>
              <w:rFonts w:ascii="Cambria Math" w:eastAsiaTheme="minorEastAsia" w:hAnsi="Cambria Math" w:cstheme="majorBidi"/>
            </w:rPr>
            <m:t>0.0505*age</m:t>
          </m:r>
        </m:oMath>
      </m:oMathPara>
    </w:p>
    <w:p w14:paraId="6E138C44" w14:textId="3C0685FB" w:rsidR="00C837F8" w:rsidRPr="00C66201" w:rsidRDefault="00C837F8" w:rsidP="00C837F8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ab/>
        <w:t>We also need to exponentiate this equation to obtain the odds to churn:</w:t>
      </w:r>
    </w:p>
    <w:p w14:paraId="614ED535" w14:textId="7EC58FEF" w:rsidR="00C837F8" w:rsidRPr="00C66201" w:rsidRDefault="00C837F8" w:rsidP="00C837F8">
      <w:pPr>
        <w:spacing w:line="48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odds to churn=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1.0424-0.0505*age</m:t>
              </m:r>
            </m:sup>
          </m:sSup>
        </m:oMath>
      </m:oMathPara>
    </w:p>
    <w:p w14:paraId="7C2FAD05" w14:textId="2907BB4F" w:rsidR="00C837F8" w:rsidRPr="00C66201" w:rsidRDefault="00C837F8" w:rsidP="00C837F8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ab/>
      </w:r>
      <w:r w:rsidR="005009B4">
        <w:rPr>
          <w:rFonts w:asciiTheme="majorBidi" w:hAnsiTheme="majorBidi" w:cstheme="majorBidi"/>
          <w:color w:val="000000"/>
          <w:shd w:val="clear" w:color="auto" w:fill="FFFFFF"/>
        </w:rPr>
        <w:t xml:space="preserve">The 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expected change in odds is </w:t>
      </w:r>
      <m:oMath>
        <m:sSup>
          <m:sSupPr>
            <m:ctrlPr>
              <w:rPr>
                <w:rFonts w:ascii="Cambria Math" w:hAnsi="Cambria Math" w:cstheme="majorBidi"/>
                <w:bCs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e</m:t>
            </m:r>
          </m:e>
          <m:sup>
            <m:r>
              <w:rPr>
                <w:rFonts w:ascii="Cambria Math" w:hAnsi="Cambria Math" w:cstheme="majorBidi"/>
              </w:rPr>
              <m:t>-0.0505</m:t>
            </m:r>
          </m:sup>
        </m:sSup>
        <m:r>
          <m:rPr>
            <m:sty m:val="bi"/>
          </m:rPr>
          <w:rPr>
            <w:rFonts w:ascii="Cambria Math" w:hAnsi="Cambria Math" w:cstheme="majorBidi"/>
          </w:rPr>
          <m:t>=</m:t>
        </m:r>
        <m:r>
          <w:rPr>
            <w:rFonts w:ascii="Cambria Math" w:hAnsi="Cambria Math" w:cstheme="majorBidi"/>
          </w:rPr>
          <m:t>0.951</m:t>
        </m:r>
      </m:oMath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. </w:t>
      </w:r>
      <w:r w:rsidR="005009B4">
        <w:rPr>
          <w:rFonts w:asciiTheme="majorBidi" w:hAnsiTheme="majorBidi" w:cstheme="majorBidi"/>
          <w:color w:val="000000"/>
          <w:shd w:val="clear" w:color="auto" w:fill="FFFFFF"/>
        </w:rPr>
        <w:t>These odds mean that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5009B4">
        <w:rPr>
          <w:rFonts w:asciiTheme="majorBidi" w:hAnsiTheme="majorBidi" w:cstheme="majorBidi"/>
          <w:color w:val="000000"/>
          <w:shd w:val="clear" w:color="auto" w:fill="FFFFFF"/>
        </w:rPr>
        <w:t>f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>or a</w:t>
      </w:r>
      <w:r w:rsidR="005009B4">
        <w:rPr>
          <w:rFonts w:asciiTheme="majorBidi" w:hAnsiTheme="majorBidi" w:cstheme="majorBidi"/>
          <w:color w:val="000000"/>
          <w:shd w:val="clear" w:color="auto" w:fill="FFFFFF"/>
        </w:rPr>
        <w:t>bout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5009B4">
        <w:rPr>
          <w:rFonts w:asciiTheme="majorBidi" w:hAnsiTheme="majorBidi" w:cstheme="majorBidi"/>
          <w:color w:val="000000"/>
          <w:shd w:val="clear" w:color="auto" w:fill="FFFFFF"/>
        </w:rPr>
        <w:t xml:space="preserve">a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one-unit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increase in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age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, we can expect about 9.14% (1.0424 – 0.951) decrease in the odds of churn. </w:t>
      </w:r>
      <w:r w:rsidR="005009B4">
        <w:rPr>
          <w:rFonts w:asciiTheme="majorBidi" w:hAnsiTheme="majorBidi" w:cstheme="majorBidi"/>
          <w:color w:val="000000"/>
          <w:shd w:val="clear" w:color="auto" w:fill="FFFFFF"/>
        </w:rPr>
        <w:t>The odds interpret to a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>s a customer gets older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the odds of churn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decrease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.  </w:t>
      </w:r>
    </w:p>
    <w:p w14:paraId="401AEA06" w14:textId="5806DFEF" w:rsidR="00C837F8" w:rsidRPr="00C66201" w:rsidRDefault="00C837F8" w:rsidP="00C837F8">
      <w:pPr>
        <w:spacing w:line="480" w:lineRule="auto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b/>
          <w:bCs/>
          <w:color w:val="000000"/>
          <w:shd w:val="clear" w:color="auto" w:fill="FFFFFF"/>
        </w:rPr>
        <w:t>Churn Prediction</w:t>
      </w:r>
    </w:p>
    <w:p w14:paraId="1AC9BF59" w14:textId="1964D0F4" w:rsidR="00C837F8" w:rsidRPr="00C66201" w:rsidRDefault="00C837F8" w:rsidP="00C837F8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b/>
          <w:bCs/>
          <w:color w:val="000000"/>
          <w:shd w:val="clear" w:color="auto" w:fill="FFFFFF"/>
        </w:rPr>
        <w:tab/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>Using this information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we can make a case study prediction for churn. Assuming that we want to estimate the odds and probability that a 32-year old customer will churn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we can apply the following equation:</w:t>
      </w:r>
    </w:p>
    <w:p w14:paraId="365C2A16" w14:textId="7C2504DB" w:rsidR="00C837F8" w:rsidRPr="00C66201" w:rsidRDefault="00640852" w:rsidP="00C837F8">
      <w:pPr>
        <w:spacing w:line="480" w:lineRule="auto"/>
        <w:rPr>
          <w:rFonts w:asciiTheme="majorBidi" w:hAnsiTheme="majorBidi" w:cstheme="majorBid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odds to churn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=1.0424 -</m:t>
              </m:r>
            </m:e>
          </m:func>
          <m:r>
            <w:rPr>
              <w:rFonts w:ascii="Cambria Math" w:eastAsiaTheme="minorEastAsia" w:hAnsi="Cambria Math" w:cstheme="majorBidi"/>
            </w:rPr>
            <m:t>0.0505*32</m:t>
          </m:r>
        </m:oMath>
      </m:oMathPara>
    </w:p>
    <w:p w14:paraId="33385008" w14:textId="0FCEA400" w:rsidR="00C837F8" w:rsidRPr="00C66201" w:rsidRDefault="00640852" w:rsidP="00C837F8">
      <w:pPr>
        <w:spacing w:line="480" w:lineRule="auto"/>
        <w:rPr>
          <w:rFonts w:asciiTheme="majorBidi" w:hAnsiTheme="majorBidi" w:cstheme="majorBid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odds to churn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=-0.5736</m:t>
              </m:r>
            </m:e>
          </m:func>
        </m:oMath>
      </m:oMathPara>
    </w:p>
    <w:p w14:paraId="67C3911F" w14:textId="3E32082D" w:rsidR="00C837F8" w:rsidRPr="00C66201" w:rsidRDefault="00640852" w:rsidP="00C837F8">
      <w:pPr>
        <w:spacing w:line="480" w:lineRule="auto"/>
        <w:rPr>
          <w:rFonts w:asciiTheme="majorBidi" w:hAnsiTheme="majorBidi" w:cstheme="majorBid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w:rPr>
                  <w:rFonts w:ascii="Cambria Math" w:eastAsiaTheme="minorEastAsia" w:hAnsi="Cambria Math" w:cstheme="majorBidi"/>
                </w:rPr>
                <m:t>odds to churn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-0.5736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= 0.563</m:t>
              </m:r>
            </m:e>
          </m:func>
        </m:oMath>
      </m:oMathPara>
    </w:p>
    <w:p w14:paraId="20707AC9" w14:textId="6F8A8509" w:rsidR="00C837F8" w:rsidRPr="00C66201" w:rsidRDefault="00C837F8" w:rsidP="00C837F8">
      <w:pPr>
        <w:spacing w:line="480" w:lineRule="auto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</w:rPr>
        <w:tab/>
        <w:t>Then the probability that a 32-year old customer is going to churn is:</w:t>
      </w:r>
    </w:p>
    <w:p w14:paraId="301EAF6B" w14:textId="3D7213B6" w:rsidR="00C837F8" w:rsidRPr="00C66201" w:rsidRDefault="00C837F8" w:rsidP="00C837F8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theme="majorBidi"/>
            </w:rPr>
            <m:t>p=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odds to churn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1+odds to churn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0.563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1.563</m:t>
              </m:r>
            </m:den>
          </m:f>
          <m:r>
            <w:rPr>
              <w:rFonts w:ascii="Cambria Math" w:eastAsiaTheme="minorEastAsia" w:hAnsi="Cambria Math" w:cstheme="majorBidi"/>
            </w:rPr>
            <m:t>= 0.360</m:t>
          </m:r>
        </m:oMath>
      </m:oMathPara>
    </w:p>
    <w:p w14:paraId="55C43BF7" w14:textId="734C8257" w:rsidR="005009B4" w:rsidRPr="005009B4" w:rsidRDefault="00C837F8" w:rsidP="005009B4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ab/>
        <w:t>The estimated probability that a 32-year customer is going to churn is 36%.</w:t>
      </w:r>
      <w:r w:rsidR="005009B4">
        <w:rPr>
          <w:rFonts w:asciiTheme="majorBidi" w:hAnsiTheme="majorBidi" w:cstheme="majorBidi"/>
          <w:color w:val="000000"/>
          <w:shd w:val="clear" w:color="auto" w:fill="FFFFFF"/>
        </w:rPr>
        <w:t xml:space="preserve"> We can prove the expected odds change by looking at different ages. The odds of churn for a 35-year old is 0.484, and the probability for churn is about 32.61%. Whereas a 30-year old’s odd of churn is 0.623, with a probability of 38.39%. </w:t>
      </w:r>
    </w:p>
    <w:p w14:paraId="0130CCB1" w14:textId="419F4319" w:rsidR="00C837F8" w:rsidRPr="00C66201" w:rsidRDefault="00C837F8" w:rsidP="00C837F8">
      <w:pPr>
        <w:spacing w:line="480" w:lineRule="auto"/>
        <w:jc w:val="center"/>
        <w:rPr>
          <w:rStyle w:val="fnt0"/>
          <w:rFonts w:asciiTheme="majorBidi" w:hAnsiTheme="majorBidi" w:cstheme="majorBidi"/>
          <w:b/>
          <w:bCs/>
        </w:rPr>
      </w:pPr>
      <w:r w:rsidRPr="00C66201">
        <w:rPr>
          <w:rStyle w:val="fnt0"/>
          <w:rFonts w:asciiTheme="majorBidi" w:hAnsiTheme="majorBidi" w:cstheme="majorBidi"/>
          <w:b/>
          <w:bCs/>
        </w:rPr>
        <w:lastRenderedPageBreak/>
        <w:t>Multiple Linear Regression - Income</w:t>
      </w:r>
    </w:p>
    <w:p w14:paraId="48294AFD" w14:textId="4E234CE3" w:rsidR="00C837F8" w:rsidRPr="00C66201" w:rsidRDefault="00C837F8" w:rsidP="00C837F8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Style w:val="fnt0"/>
          <w:rFonts w:asciiTheme="majorBidi" w:hAnsiTheme="majorBidi" w:cstheme="majorBidi"/>
        </w:rPr>
        <w:tab/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>Unlike simple linear regression, multiple linear regression encompasses multiple predictors. The r-squared (R</w:t>
      </w:r>
      <w:r w:rsidRPr="00C66201">
        <w:rPr>
          <w:rFonts w:asciiTheme="majorBidi" w:hAnsiTheme="majorBidi" w:cstheme="majorBidi"/>
          <w:color w:val="000000"/>
          <w:shd w:val="clear" w:color="auto" w:fill="FFFFFF"/>
          <w:vertAlign w:val="superscript"/>
        </w:rPr>
        <w:t>2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) value for the </w:t>
      </w:r>
      <w:r w:rsidR="00FE68EA">
        <w:rPr>
          <w:rFonts w:asciiTheme="majorBidi" w:hAnsiTheme="majorBidi" w:cstheme="majorBidi"/>
          <w:color w:val="000000"/>
          <w:shd w:val="clear" w:color="auto" w:fill="FFFFFF"/>
        </w:rPr>
        <w:t>T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elco data for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income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given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address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and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gender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is 0.0528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. Thus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5.28% of the variability of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 xml:space="preserve">the 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>dependent variable (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income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>) is explained by this regression model. However, since there are predictors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hypothesis tests should be conducted on the significance of the coefficients. </w:t>
      </w:r>
    </w:p>
    <w:p w14:paraId="732E9796" w14:textId="7BC9E095" w:rsidR="00C837F8" w:rsidRPr="00C66201" w:rsidRDefault="00C837F8" w:rsidP="00C837F8">
      <w:pPr>
        <w:pStyle w:val="Caption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</w:rPr>
        <w:t xml:space="preserve">Figure </w:t>
      </w:r>
      <w:r w:rsidRPr="00C66201">
        <w:rPr>
          <w:rFonts w:asciiTheme="majorBidi" w:hAnsiTheme="majorBidi" w:cstheme="majorBidi"/>
        </w:rPr>
        <w:fldChar w:fldCharType="begin"/>
      </w:r>
      <w:r w:rsidRPr="00C66201">
        <w:rPr>
          <w:rFonts w:asciiTheme="majorBidi" w:hAnsiTheme="majorBidi" w:cstheme="majorBidi"/>
        </w:rPr>
        <w:instrText xml:space="preserve"> SEQ Figure \* ARABIC </w:instrText>
      </w:r>
      <w:r w:rsidRPr="00C66201">
        <w:rPr>
          <w:rFonts w:asciiTheme="majorBidi" w:hAnsiTheme="majorBidi" w:cstheme="majorBidi"/>
        </w:rPr>
        <w:fldChar w:fldCharType="separate"/>
      </w:r>
      <w:r w:rsidR="00611A15">
        <w:rPr>
          <w:rFonts w:asciiTheme="majorBidi" w:hAnsiTheme="majorBidi" w:cstheme="majorBidi"/>
          <w:noProof/>
        </w:rPr>
        <w:t>12</w:t>
      </w:r>
      <w:r w:rsidRPr="00C66201">
        <w:rPr>
          <w:rFonts w:asciiTheme="majorBidi" w:hAnsiTheme="majorBidi" w:cstheme="majorBidi"/>
        </w:rPr>
        <w:fldChar w:fldCharType="end"/>
      </w:r>
      <w:r w:rsidRPr="00C66201">
        <w:rPr>
          <w:rFonts w:asciiTheme="majorBidi" w:hAnsiTheme="majorBidi" w:cstheme="majorBidi"/>
        </w:rPr>
        <w:t xml:space="preserve"> - Regression analysis for </w:t>
      </w:r>
      <w:r w:rsidR="008E49FD">
        <w:rPr>
          <w:rFonts w:asciiTheme="majorBidi" w:hAnsiTheme="majorBidi" w:cstheme="majorBidi"/>
        </w:rPr>
        <w:t>income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7"/>
        <w:gridCol w:w="533"/>
      </w:tblGrid>
      <w:tr w:rsidR="00C837F8" w:rsidRPr="00C66201" w14:paraId="1D984B0B" w14:textId="77777777" w:rsidTr="00C14E2C">
        <w:trPr>
          <w:cantSplit/>
          <w:jc w:val="center"/>
        </w:trPr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7A4C54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Number of Observations Read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CF0FA7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1000</w:t>
            </w:r>
          </w:p>
        </w:tc>
      </w:tr>
      <w:tr w:rsidR="00C837F8" w:rsidRPr="00C66201" w14:paraId="62DB063A" w14:textId="77777777" w:rsidTr="00C14E2C">
        <w:trPr>
          <w:cantSplit/>
          <w:jc w:val="center"/>
        </w:trPr>
        <w:tc>
          <w:tcPr>
            <w:tcW w:w="30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83A282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Number of Observations Used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FE5A4D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1000</w:t>
            </w:r>
          </w:p>
        </w:tc>
      </w:tr>
    </w:tbl>
    <w:p w14:paraId="078AB923" w14:textId="77777777" w:rsidR="00C837F8" w:rsidRPr="00C66201" w:rsidRDefault="00C837F8" w:rsidP="00C837F8">
      <w:pPr>
        <w:adjustRightInd w:val="0"/>
        <w:rPr>
          <w:rFonts w:asciiTheme="majorBidi" w:hAnsiTheme="majorBidi" w:cstheme="majorBidi"/>
          <w:color w:val="000000"/>
        </w:rPr>
      </w:pPr>
    </w:p>
    <w:p w14:paraId="6FED33ED" w14:textId="77777777" w:rsidR="00C837F8" w:rsidRPr="00C66201" w:rsidRDefault="00C837F8" w:rsidP="00C837F8">
      <w:pPr>
        <w:adjustRightInd w:val="0"/>
        <w:rPr>
          <w:rFonts w:asciiTheme="majorBidi" w:hAnsiTheme="majorBidi" w:cstheme="majorBid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31"/>
        <w:gridCol w:w="941"/>
        <w:gridCol w:w="810"/>
        <w:gridCol w:w="879"/>
        <w:gridCol w:w="768"/>
      </w:tblGrid>
      <w:tr w:rsidR="00C837F8" w:rsidRPr="00C66201" w14:paraId="3A48D0C3" w14:textId="77777777" w:rsidTr="00C14E2C">
        <w:trPr>
          <w:cantSplit/>
          <w:tblHeader/>
          <w:jc w:val="center"/>
        </w:trPr>
        <w:tc>
          <w:tcPr>
            <w:tcW w:w="5502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EDFE7C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bookmarkStart w:id="6" w:name="IDX1"/>
            <w:bookmarkEnd w:id="6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Analysis of Variance</w:t>
            </w:r>
          </w:p>
        </w:tc>
      </w:tr>
      <w:tr w:rsidR="00C837F8" w:rsidRPr="00C66201" w14:paraId="6C17F872" w14:textId="77777777" w:rsidTr="00C14E2C">
        <w:trPr>
          <w:cantSplit/>
          <w:tblHeader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67D8A1B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27E94D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2E115B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Sum of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Squares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5C967D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Mean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Square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062FBA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F Value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619EDA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Pr</w:t>
            </w:r>
            <w:proofErr w:type="spellEnd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 &gt; F</w:t>
            </w:r>
          </w:p>
        </w:tc>
      </w:tr>
      <w:tr w:rsidR="00C837F8" w:rsidRPr="00C66201" w14:paraId="26707321" w14:textId="77777777" w:rsidTr="00C14E2C"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A312F0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1A8630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9AA2CC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604226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645143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302113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8E64F6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27.78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C4013E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&lt;.0001</w:t>
            </w:r>
          </w:p>
        </w:tc>
      </w:tr>
      <w:tr w:rsidR="00C837F8" w:rsidRPr="00C66201" w14:paraId="16F425A6" w14:textId="77777777" w:rsidTr="00C14E2C"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FD7707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CC30AC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997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73E3E5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10842769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FA7E83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10875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D45BE0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D59CFB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837F8" w:rsidRPr="00C66201" w14:paraId="523C9B26" w14:textId="77777777" w:rsidTr="00C14E2C"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550A54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Corrected Total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79F4C1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AF91D1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11446995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79C295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2ACF28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5A0348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</w:tbl>
    <w:p w14:paraId="7A18F145" w14:textId="77777777" w:rsidR="00C837F8" w:rsidRPr="00C66201" w:rsidRDefault="00C837F8" w:rsidP="00C837F8">
      <w:pPr>
        <w:adjustRightInd w:val="0"/>
        <w:rPr>
          <w:rFonts w:asciiTheme="majorBidi" w:hAnsiTheme="majorBidi" w:cstheme="majorBidi"/>
          <w:color w:val="000000"/>
        </w:rPr>
      </w:pPr>
    </w:p>
    <w:p w14:paraId="29ECED90" w14:textId="77777777" w:rsidR="00C837F8" w:rsidRPr="00C66201" w:rsidRDefault="00C837F8" w:rsidP="00C837F8">
      <w:pPr>
        <w:adjustRightInd w:val="0"/>
        <w:rPr>
          <w:rFonts w:asciiTheme="majorBidi" w:hAnsiTheme="majorBidi" w:cstheme="majorBid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4"/>
        <w:gridCol w:w="992"/>
        <w:gridCol w:w="1100"/>
        <w:gridCol w:w="686"/>
      </w:tblGrid>
      <w:tr w:rsidR="00C837F8" w:rsidRPr="00C66201" w14:paraId="6B1500DD" w14:textId="77777777" w:rsidTr="00C14E2C">
        <w:trPr>
          <w:cantSplit/>
          <w:jc w:val="center"/>
        </w:trPr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626CC8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bookmarkStart w:id="7" w:name="IDX2"/>
            <w:bookmarkEnd w:id="7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Root MSE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F3E25D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104.28516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3FDBFC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R-Square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E71B75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0.0528</w:t>
            </w:r>
          </w:p>
        </w:tc>
      </w:tr>
      <w:tr w:rsidR="00C837F8" w:rsidRPr="00C66201" w14:paraId="7AE07B48" w14:textId="77777777" w:rsidTr="00C14E2C"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CF0251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Dependent Mean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98A3C8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77.53500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D01EFF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Adj R-Sq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4219B1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0.0509</w:t>
            </w:r>
          </w:p>
        </w:tc>
      </w:tr>
      <w:tr w:rsidR="00C837F8" w:rsidRPr="00C66201" w14:paraId="686E0566" w14:textId="77777777" w:rsidTr="00C14E2C"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E66D26" w14:textId="77777777" w:rsidR="00C837F8" w:rsidRPr="00C66201" w:rsidRDefault="00C837F8" w:rsidP="00C14E2C">
            <w:pPr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Coeff Var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F6052C" w14:textId="77777777" w:rsidR="00C837F8" w:rsidRPr="00C66201" w:rsidRDefault="00C837F8" w:rsidP="00C14E2C">
            <w:pPr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134.50076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3155EE" w14:textId="77777777" w:rsidR="00C837F8" w:rsidRPr="00C66201" w:rsidRDefault="00C837F8" w:rsidP="00C14E2C">
            <w:pPr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BA697E" w14:textId="77777777" w:rsidR="00C837F8" w:rsidRPr="00C66201" w:rsidRDefault="00C837F8" w:rsidP="00C14E2C">
            <w:pPr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</w:tbl>
    <w:p w14:paraId="5FD2195B" w14:textId="77777777" w:rsidR="00C837F8" w:rsidRPr="00C66201" w:rsidRDefault="00C837F8" w:rsidP="00C837F8">
      <w:pPr>
        <w:adjustRightInd w:val="0"/>
        <w:rPr>
          <w:rFonts w:asciiTheme="majorBidi" w:hAnsiTheme="majorBidi" w:cstheme="majorBidi"/>
          <w:color w:val="000000"/>
        </w:rPr>
      </w:pPr>
    </w:p>
    <w:p w14:paraId="1A23A934" w14:textId="77777777" w:rsidR="00C837F8" w:rsidRPr="00C66201" w:rsidRDefault="00C837F8" w:rsidP="00C837F8">
      <w:pPr>
        <w:adjustRightInd w:val="0"/>
        <w:rPr>
          <w:rFonts w:asciiTheme="majorBidi" w:hAnsiTheme="majorBidi" w:cstheme="majorBid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9"/>
        <w:gridCol w:w="849"/>
        <w:gridCol w:w="424"/>
        <w:gridCol w:w="1146"/>
        <w:gridCol w:w="1023"/>
        <w:gridCol w:w="815"/>
        <w:gridCol w:w="773"/>
      </w:tblGrid>
      <w:tr w:rsidR="00C837F8" w:rsidRPr="00C66201" w14:paraId="6E9D8C74" w14:textId="77777777" w:rsidTr="00C14E2C">
        <w:trPr>
          <w:cantSplit/>
          <w:tblHeader/>
          <w:jc w:val="center"/>
        </w:trPr>
        <w:tc>
          <w:tcPr>
            <w:tcW w:w="6049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1EEE01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bookmarkStart w:id="8" w:name="IDX3"/>
            <w:bookmarkEnd w:id="8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Parameter Estimates</w:t>
            </w:r>
          </w:p>
        </w:tc>
      </w:tr>
      <w:tr w:rsidR="00C837F8" w:rsidRPr="00C66201" w14:paraId="7DC0351B" w14:textId="77777777" w:rsidTr="00C14E2C">
        <w:trPr>
          <w:cantSplit/>
          <w:tblHeader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223427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437994F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0116B6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8D101A3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Parameter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Estimate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38828F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Standard</w:t>
            </w: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br/>
              <w:t>Error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F59892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t Value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EACCD0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Pr</w:t>
            </w:r>
            <w:proofErr w:type="spellEnd"/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 &gt; |t|</w:t>
            </w:r>
          </w:p>
        </w:tc>
      </w:tr>
      <w:tr w:rsidR="00C837F8" w:rsidRPr="00C66201" w14:paraId="38628330" w14:textId="77777777" w:rsidTr="00C14E2C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C23C14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879B11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549FD0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83B0B9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45.69816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1F91F6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6.04806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2F3B4B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7.56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029D8B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&lt;.0001</w:t>
            </w:r>
          </w:p>
        </w:tc>
      </w:tr>
      <w:tr w:rsidR="00C837F8" w:rsidRPr="00C66201" w14:paraId="1ADF1A5F" w14:textId="77777777" w:rsidTr="00C14E2C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4F89ED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6B197F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BDF328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260D18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2.40343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D0F0BE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0.32712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B06426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7.35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FEAA7B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&lt;.0001</w:t>
            </w:r>
          </w:p>
        </w:tc>
      </w:tr>
      <w:tr w:rsidR="00C837F8" w:rsidRPr="00C66201" w14:paraId="3675664F" w14:textId="77777777" w:rsidTr="00C14E2C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037D09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E0A9E6" w14:textId="77777777" w:rsidR="00C837F8" w:rsidRPr="00C66201" w:rsidRDefault="00C837F8" w:rsidP="00C14E2C">
            <w:pPr>
              <w:keepNext/>
              <w:adjustRightInd w:val="0"/>
              <w:spacing w:before="60"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E2981F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F2C69D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7.88168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A3758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6.59962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EA21A8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1.19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19F915" w14:textId="77777777" w:rsidR="00C837F8" w:rsidRPr="00C66201" w:rsidRDefault="00C837F8" w:rsidP="00C14E2C">
            <w:pPr>
              <w:keepNext/>
              <w:adjustRightInd w:val="0"/>
              <w:spacing w:before="60" w:after="60"/>
              <w:jc w:val="righ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6620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0.2327</w:t>
            </w:r>
          </w:p>
        </w:tc>
      </w:tr>
    </w:tbl>
    <w:p w14:paraId="50E2A9B5" w14:textId="77777777" w:rsidR="00C837F8" w:rsidRPr="00C66201" w:rsidRDefault="00C837F8" w:rsidP="00C837F8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</w:p>
    <w:p w14:paraId="229569C2" w14:textId="77777777" w:rsidR="00C837F8" w:rsidRPr="00C66201" w:rsidRDefault="00C837F8" w:rsidP="00C837F8">
      <w:pPr>
        <w:jc w:val="center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  <w:noProof/>
          <w:color w:val="000000"/>
          <w:shd w:val="clear" w:color="auto" w:fill="FFFFFF"/>
        </w:rPr>
        <w:lastRenderedPageBreak/>
        <w:drawing>
          <wp:inline distT="0" distB="0" distL="0" distR="0" wp14:anchorId="03196033" wp14:editId="7F8C3E85">
            <wp:extent cx="2963333" cy="2963333"/>
            <wp:effectExtent l="0" t="0" r="0" b="0"/>
            <wp:docPr id="20" name="Picture 20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038" cy="296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70B9F" w14:textId="77777777" w:rsidR="00C837F8" w:rsidRPr="00C66201" w:rsidRDefault="00C837F8" w:rsidP="00C837F8">
      <w:pPr>
        <w:jc w:val="center"/>
        <w:rPr>
          <w:rFonts w:asciiTheme="majorBidi" w:hAnsiTheme="majorBidi" w:cstheme="majorBidi"/>
        </w:rPr>
      </w:pPr>
      <w:r w:rsidRPr="00C66201">
        <w:rPr>
          <w:rFonts w:asciiTheme="majorBidi" w:hAnsiTheme="majorBidi" w:cstheme="majorBidi"/>
          <w:noProof/>
        </w:rPr>
        <w:drawing>
          <wp:inline distT="0" distB="0" distL="0" distR="0" wp14:anchorId="424764C9" wp14:editId="47F25626">
            <wp:extent cx="3717808" cy="2091267"/>
            <wp:effectExtent l="0" t="0" r="3810" b="4445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457" cy="209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182C8" w14:textId="77777777" w:rsidR="00C837F8" w:rsidRPr="00C66201" w:rsidRDefault="00C837F8" w:rsidP="00C837F8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</w:p>
    <w:p w14:paraId="2FF30AD9" w14:textId="44F2DE35" w:rsidR="00C837F8" w:rsidRPr="00C66201" w:rsidRDefault="00C837F8" w:rsidP="00C837F8">
      <w:pPr>
        <w:spacing w:line="480" w:lineRule="auto"/>
        <w:ind w:firstLine="720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>For the entire model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the significant test is: </w:t>
      </w:r>
    </w:p>
    <w:p w14:paraId="19F3F8A8" w14:textId="0C13FD74" w:rsidR="00C837F8" w:rsidRPr="00C66201" w:rsidRDefault="00C837F8" w:rsidP="00C837F8">
      <w:pPr>
        <w:pStyle w:val="ListParagraph"/>
        <w:numPr>
          <w:ilvl w:val="0"/>
          <w:numId w:val="16"/>
        </w:num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>H</w:t>
      </w:r>
      <w:r w:rsidRPr="00C66201">
        <w:rPr>
          <w:rFonts w:asciiTheme="majorBidi" w:hAnsiTheme="majorBidi" w:cstheme="majorBidi"/>
          <w:color w:val="000000"/>
          <w:shd w:val="clear" w:color="auto" w:fill="FFFFFF"/>
          <w:vertAlign w:val="subscript"/>
        </w:rPr>
        <w:t>0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theme="majorBidi"/>
                <w:color w:val="000000"/>
                <w:shd w:val="clear" w:color="auto" w:fill="FFFFFF"/>
              </w:rPr>
              <m:t>1=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theme="majorBidi"/>
                <w:color w:val="000000"/>
                <w:shd w:val="clear" w:color="auto" w:fill="FFFFFF"/>
              </w:rPr>
              <m:t>2=</m:t>
            </m:r>
          </m:sub>
        </m:sSub>
        <m:r>
          <w:rPr>
            <w:rFonts w:ascii="Cambria Math" w:hAnsi="Cambria Math" w:cstheme="majorBidi"/>
            <w:color w:val="000000"/>
            <w:shd w:val="clear" w:color="auto" w:fill="FFFFFF"/>
          </w:rPr>
          <m:t xml:space="preserve">0 </m:t>
        </m:r>
      </m:oMath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There is no significant correlation between years at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address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and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gender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to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income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.  </w:t>
      </w:r>
    </w:p>
    <w:p w14:paraId="3F9705FF" w14:textId="6BB0B052" w:rsidR="00C837F8" w:rsidRPr="00C66201" w:rsidRDefault="00C837F8" w:rsidP="00C837F8">
      <w:pPr>
        <w:pStyle w:val="ListParagraph"/>
        <w:numPr>
          <w:ilvl w:val="0"/>
          <w:numId w:val="16"/>
        </w:num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>H</w:t>
      </w:r>
      <w:r w:rsidRPr="00C66201">
        <w:rPr>
          <w:rFonts w:asciiTheme="majorBidi" w:hAnsiTheme="majorBidi" w:cstheme="majorBidi"/>
          <w:color w:val="000000"/>
          <w:shd w:val="clear" w:color="auto" w:fill="FFFFFF"/>
          <w:vertAlign w:val="subscript"/>
        </w:rPr>
        <w:t>1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: at least one of the predictors, years at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address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or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gender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>, is significant;</w:t>
      </w:r>
    </w:p>
    <w:p w14:paraId="1FCDCD9F" w14:textId="2554417C" w:rsidR="00C837F8" w:rsidRPr="00C66201" w:rsidRDefault="00C837F8" w:rsidP="00C837F8">
      <w:pPr>
        <w:spacing w:line="480" w:lineRule="auto"/>
        <w:ind w:firstLine="720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The correlation between the independent variables and the dependent variable of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income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is significant since it has a p-value (&lt;0.0001)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 xml:space="preserve">which is 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less than the significance level a = 0.05. Thus, we reject the null hypothesis and proceed to check the significance of each of the predictors. </w:t>
      </w:r>
    </w:p>
    <w:p w14:paraId="35561944" w14:textId="096C57BF" w:rsidR="00C837F8" w:rsidRPr="00C66201" w:rsidRDefault="00C837F8" w:rsidP="00C837F8">
      <w:pPr>
        <w:spacing w:line="360" w:lineRule="auto"/>
        <w:ind w:firstLine="720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lastRenderedPageBreak/>
        <w:t xml:space="preserve">The hypothesis test for the significance of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address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is as follows:</w:t>
      </w:r>
    </w:p>
    <w:p w14:paraId="43140AA3" w14:textId="2C60FEDA" w:rsidR="00C837F8" w:rsidRPr="00C66201" w:rsidRDefault="00C837F8" w:rsidP="00C837F8">
      <w:pPr>
        <w:pStyle w:val="ListParagraph"/>
        <w:numPr>
          <w:ilvl w:val="1"/>
          <w:numId w:val="13"/>
        </w:numPr>
        <w:spacing w:line="36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>H</w:t>
      </w:r>
      <w:r w:rsidRPr="00C66201">
        <w:rPr>
          <w:rFonts w:asciiTheme="majorBidi" w:hAnsiTheme="majorBidi" w:cstheme="majorBidi"/>
          <w:color w:val="000000"/>
          <w:shd w:val="clear" w:color="auto" w:fill="FFFFFF"/>
          <w:vertAlign w:val="subscript"/>
        </w:rPr>
        <w:t>0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β</m:t>
            </m:r>
          </m:e>
          <m:sub>
            <m:r>
              <w:rPr>
                <w:rFonts w:ascii="Cambria Math" w:hAnsi="Cambria Math" w:cstheme="majorBidi"/>
              </w:rPr>
              <m:t>1=</m:t>
            </m:r>
          </m:sub>
        </m:sSub>
        <m:r>
          <w:rPr>
            <w:rFonts w:ascii="Cambria Math" w:hAnsi="Cambria Math" w:cstheme="majorBidi"/>
          </w:rPr>
          <m:t>0</m:t>
        </m:r>
      </m:oMath>
      <w:r w:rsidRPr="00C66201">
        <w:rPr>
          <w:rFonts w:asciiTheme="majorBidi" w:hAnsiTheme="majorBidi" w:cstheme="majorBidi"/>
        </w:rPr>
        <w:t xml:space="preserve">; 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Address is not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 xml:space="preserve">a 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>significant predictor for the model.</w:t>
      </w:r>
    </w:p>
    <w:p w14:paraId="72E8ED3F" w14:textId="77777777" w:rsidR="00C837F8" w:rsidRPr="00C66201" w:rsidRDefault="00C837F8" w:rsidP="00C837F8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>H</w:t>
      </w:r>
      <w:r w:rsidRPr="00C66201">
        <w:rPr>
          <w:rFonts w:asciiTheme="majorBidi" w:hAnsiTheme="majorBidi" w:cstheme="majorBidi"/>
          <w:color w:val="000000"/>
          <w:shd w:val="clear" w:color="auto" w:fill="FFFFFF"/>
          <w:vertAlign w:val="subscript"/>
        </w:rPr>
        <w:t>1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β</m:t>
            </m:r>
          </m:e>
          <m:sub>
            <m:r>
              <w:rPr>
                <w:rFonts w:ascii="Cambria Math" w:hAnsi="Cambria Math" w:cstheme="majorBidi"/>
              </w:rPr>
              <m:t xml:space="preserve">1 </m:t>
            </m:r>
          </m:sub>
        </m:sSub>
        <m:r>
          <w:rPr>
            <w:rFonts w:ascii="Cambria Math" w:hAnsi="Cambria Math" w:cstheme="majorBidi"/>
          </w:rPr>
          <m:t>≠0</m:t>
        </m:r>
      </m:oMath>
      <w:r w:rsidRPr="00C66201">
        <w:rPr>
          <w:rFonts w:asciiTheme="majorBidi" w:eastAsiaTheme="minorEastAsia" w:hAnsiTheme="majorBidi" w:cstheme="majorBidi"/>
        </w:rPr>
        <w:t xml:space="preserve">; 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Address is a significant predictor for the model. </w:t>
      </w:r>
    </w:p>
    <w:p w14:paraId="6CE28883" w14:textId="001142FF" w:rsidR="00C837F8" w:rsidRPr="00C66201" w:rsidRDefault="00C837F8" w:rsidP="00C837F8">
      <w:pPr>
        <w:spacing w:line="360" w:lineRule="auto"/>
        <w:ind w:firstLine="720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The hypothesis test for the significance of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>gender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 is as follows:</w:t>
      </w:r>
    </w:p>
    <w:p w14:paraId="499C08E5" w14:textId="201DABA4" w:rsidR="00C837F8" w:rsidRPr="00C66201" w:rsidRDefault="00C837F8" w:rsidP="00C837F8">
      <w:pPr>
        <w:pStyle w:val="ListParagraph"/>
        <w:numPr>
          <w:ilvl w:val="1"/>
          <w:numId w:val="15"/>
        </w:numPr>
        <w:spacing w:line="36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>H</w:t>
      </w:r>
      <w:r w:rsidRPr="00C66201">
        <w:rPr>
          <w:rFonts w:asciiTheme="majorBidi" w:hAnsiTheme="majorBidi" w:cstheme="majorBidi"/>
          <w:color w:val="000000"/>
          <w:shd w:val="clear" w:color="auto" w:fill="FFFFFF"/>
          <w:vertAlign w:val="subscript"/>
        </w:rPr>
        <w:t>0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β</m:t>
            </m:r>
          </m:e>
          <m:sub>
            <m:r>
              <w:rPr>
                <w:rFonts w:ascii="Cambria Math" w:hAnsi="Cambria Math" w:cstheme="majorBidi"/>
              </w:rPr>
              <m:t>2 =</m:t>
            </m:r>
          </m:sub>
        </m:sSub>
        <m:r>
          <w:rPr>
            <w:rFonts w:ascii="Cambria Math" w:hAnsi="Cambria Math" w:cstheme="majorBidi"/>
          </w:rPr>
          <m:t>0</m:t>
        </m:r>
      </m:oMath>
      <w:r w:rsidRPr="00C66201">
        <w:rPr>
          <w:rFonts w:asciiTheme="majorBidi" w:hAnsiTheme="majorBidi" w:cstheme="majorBidi"/>
        </w:rPr>
        <w:t xml:space="preserve">; 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Gender is not </w:t>
      </w:r>
      <w:r w:rsidR="008E49FD">
        <w:rPr>
          <w:rFonts w:asciiTheme="majorBidi" w:hAnsiTheme="majorBidi" w:cstheme="majorBidi"/>
          <w:color w:val="000000"/>
          <w:shd w:val="clear" w:color="auto" w:fill="FFFFFF"/>
        </w:rPr>
        <w:t xml:space="preserve">a 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>significant predictor for the model.</w:t>
      </w:r>
    </w:p>
    <w:p w14:paraId="020E040D" w14:textId="77777777" w:rsidR="00C837F8" w:rsidRPr="00C66201" w:rsidRDefault="00C837F8" w:rsidP="00C837F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Theme="majorBidi" w:eastAsiaTheme="minorEastAsia" w:hAnsiTheme="majorBidi" w:cstheme="majorBidi"/>
        </w:rPr>
      </w:pPr>
      <w:r w:rsidRPr="00C66201">
        <w:rPr>
          <w:rFonts w:asciiTheme="majorBidi" w:hAnsiTheme="majorBidi" w:cstheme="majorBidi"/>
          <w:color w:val="000000"/>
          <w:shd w:val="clear" w:color="auto" w:fill="FFFFFF"/>
        </w:rPr>
        <w:t>H</w:t>
      </w:r>
      <w:r w:rsidRPr="00C66201">
        <w:rPr>
          <w:rFonts w:asciiTheme="majorBidi" w:hAnsiTheme="majorBidi" w:cstheme="majorBidi"/>
          <w:color w:val="000000"/>
          <w:shd w:val="clear" w:color="auto" w:fill="FFFFFF"/>
          <w:vertAlign w:val="subscript"/>
        </w:rPr>
        <w:t>1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β</m:t>
            </m:r>
          </m:e>
          <m:sub>
            <m:r>
              <w:rPr>
                <w:rFonts w:ascii="Cambria Math" w:hAnsi="Cambria Math" w:cstheme="majorBidi"/>
              </w:rPr>
              <m:t xml:space="preserve">2 </m:t>
            </m:r>
          </m:sub>
        </m:sSub>
        <m:r>
          <w:rPr>
            <w:rFonts w:ascii="Cambria Math" w:hAnsi="Cambria Math" w:cstheme="majorBidi"/>
          </w:rPr>
          <m:t>≠0</m:t>
        </m:r>
      </m:oMath>
      <w:r w:rsidRPr="00C66201">
        <w:rPr>
          <w:rFonts w:asciiTheme="majorBidi" w:eastAsiaTheme="minorEastAsia" w:hAnsiTheme="majorBidi" w:cstheme="majorBidi"/>
        </w:rPr>
        <w:t xml:space="preserve">; </w:t>
      </w:r>
      <w:r w:rsidRPr="00C66201">
        <w:rPr>
          <w:rFonts w:asciiTheme="majorBidi" w:hAnsiTheme="majorBidi" w:cstheme="majorBidi"/>
          <w:color w:val="000000"/>
          <w:shd w:val="clear" w:color="auto" w:fill="FFFFFF"/>
        </w:rPr>
        <w:t xml:space="preserve">Gender is a significant predictor for the model.  </w:t>
      </w:r>
    </w:p>
    <w:p w14:paraId="6EBE0571" w14:textId="002DD785" w:rsidR="00C837F8" w:rsidRPr="00C66201" w:rsidRDefault="00C837F8" w:rsidP="00C837F8">
      <w:pPr>
        <w:spacing w:line="360" w:lineRule="auto"/>
        <w:ind w:firstLine="720"/>
        <w:jc w:val="both"/>
        <w:rPr>
          <w:rFonts w:asciiTheme="majorBidi" w:eastAsiaTheme="minorEastAsia" w:hAnsiTheme="majorBidi" w:cstheme="majorBidi"/>
        </w:rPr>
      </w:pPr>
      <w:r w:rsidRPr="00C66201">
        <w:rPr>
          <w:rFonts w:asciiTheme="majorBidi" w:eastAsiaTheme="minorEastAsia" w:hAnsiTheme="majorBidi" w:cstheme="majorBidi"/>
        </w:rPr>
        <w:t xml:space="preserve">The p-value for </w:t>
      </w:r>
      <w:r w:rsidR="008E49FD">
        <w:rPr>
          <w:rFonts w:asciiTheme="majorBidi" w:eastAsiaTheme="minorEastAsia" w:hAnsiTheme="majorBidi" w:cstheme="majorBidi"/>
        </w:rPr>
        <w:t>address</w:t>
      </w:r>
      <w:r w:rsidRPr="00C66201">
        <w:rPr>
          <w:rFonts w:asciiTheme="majorBidi" w:eastAsiaTheme="minorEastAsia" w:hAnsiTheme="majorBidi" w:cstheme="majorBidi"/>
        </w:rPr>
        <w:t xml:space="preserve"> is &lt;0.0001</w:t>
      </w:r>
      <w:r w:rsidR="008E49FD">
        <w:rPr>
          <w:rFonts w:asciiTheme="majorBidi" w:eastAsiaTheme="minorEastAsia" w:hAnsiTheme="majorBidi" w:cstheme="majorBidi"/>
        </w:rPr>
        <w:t>,</w:t>
      </w:r>
      <w:r w:rsidRPr="00C66201">
        <w:rPr>
          <w:rFonts w:asciiTheme="majorBidi" w:eastAsiaTheme="minorEastAsia" w:hAnsiTheme="majorBidi" w:cstheme="majorBidi"/>
        </w:rPr>
        <w:t xml:space="preserve"> and the p-value for </w:t>
      </w:r>
      <w:r w:rsidR="008E49FD">
        <w:rPr>
          <w:rFonts w:asciiTheme="majorBidi" w:eastAsiaTheme="minorEastAsia" w:hAnsiTheme="majorBidi" w:cstheme="majorBidi"/>
        </w:rPr>
        <w:t>gender</w:t>
      </w:r>
      <w:r w:rsidRPr="00C66201">
        <w:rPr>
          <w:rFonts w:asciiTheme="majorBidi" w:eastAsiaTheme="minorEastAsia" w:hAnsiTheme="majorBidi" w:cstheme="majorBidi"/>
        </w:rPr>
        <w:t xml:space="preserve"> is 0.2327. </w:t>
      </w:r>
      <w:r w:rsidR="00E03250">
        <w:rPr>
          <w:rFonts w:asciiTheme="majorBidi" w:eastAsiaTheme="minorEastAsia" w:hAnsiTheme="majorBidi" w:cstheme="majorBidi"/>
        </w:rPr>
        <w:t xml:space="preserve">Since the p-value is greater than the significance level we conclude that gender is a not significant factor for churn. </w:t>
      </w:r>
      <w:r w:rsidR="003C2299">
        <w:rPr>
          <w:rFonts w:asciiTheme="majorBidi" w:eastAsiaTheme="minorEastAsia" w:hAnsiTheme="majorBidi" w:cstheme="majorBidi"/>
        </w:rPr>
        <w:t xml:space="preserve">Therefore, we must run a linear regression model on address. </w:t>
      </w:r>
    </w:p>
    <w:p w14:paraId="5EA2A0F2" w14:textId="47C7705F" w:rsidR="00476EBD" w:rsidRDefault="00FE68EA" w:rsidP="00FE68EA">
      <w:pPr>
        <w:spacing w:line="480" w:lineRule="auto"/>
        <w:jc w:val="center"/>
        <w:rPr>
          <w:rStyle w:val="fnt0"/>
          <w:rFonts w:asciiTheme="majorBidi" w:hAnsiTheme="majorBidi" w:cstheme="majorBidi"/>
          <w:b/>
          <w:bCs/>
        </w:rPr>
      </w:pPr>
      <w:r>
        <w:rPr>
          <w:rStyle w:val="fnt0"/>
          <w:rFonts w:asciiTheme="majorBidi" w:hAnsiTheme="majorBidi" w:cstheme="majorBidi"/>
          <w:b/>
          <w:bCs/>
        </w:rPr>
        <w:t>Conclusion</w:t>
      </w:r>
    </w:p>
    <w:p w14:paraId="492EBC29" w14:textId="58DF86F1" w:rsidR="00FE68EA" w:rsidRPr="00FE68EA" w:rsidRDefault="00FE68EA" w:rsidP="00FE68EA">
      <w:pPr>
        <w:spacing w:line="480" w:lineRule="auto"/>
        <w:rPr>
          <w:rStyle w:val="fnt0"/>
          <w:rFonts w:asciiTheme="majorBidi" w:hAnsiTheme="majorBidi" w:cstheme="majorBidi"/>
        </w:rPr>
      </w:pPr>
      <w:r>
        <w:rPr>
          <w:rStyle w:val="fnt0"/>
          <w:rFonts w:asciiTheme="majorBidi" w:hAnsiTheme="majorBidi" w:cstheme="majorBidi"/>
          <w:b/>
          <w:bCs/>
        </w:rPr>
        <w:tab/>
      </w:r>
      <w:r>
        <w:rPr>
          <w:rStyle w:val="fnt0"/>
          <w:rFonts w:asciiTheme="majorBidi" w:hAnsiTheme="majorBidi" w:cstheme="majorBidi"/>
        </w:rPr>
        <w:t xml:space="preserve">In conclusion, </w:t>
      </w:r>
      <w:r w:rsidR="008E49FD">
        <w:rPr>
          <w:rStyle w:val="fnt0"/>
          <w:rFonts w:asciiTheme="majorBidi" w:hAnsiTheme="majorBidi" w:cstheme="majorBidi"/>
        </w:rPr>
        <w:t xml:space="preserve">by </w:t>
      </w:r>
      <w:r>
        <w:rPr>
          <w:rStyle w:val="fnt0"/>
          <w:rFonts w:asciiTheme="majorBidi" w:hAnsiTheme="majorBidi" w:cstheme="majorBidi"/>
        </w:rPr>
        <w:t>analyzing the correlations of various independent variables to dependent variables</w:t>
      </w:r>
      <w:r w:rsidR="008E49FD">
        <w:rPr>
          <w:rStyle w:val="fnt0"/>
          <w:rFonts w:asciiTheme="majorBidi" w:hAnsiTheme="majorBidi" w:cstheme="majorBidi"/>
        </w:rPr>
        <w:t>,</w:t>
      </w:r>
      <w:r>
        <w:rPr>
          <w:rStyle w:val="fnt0"/>
          <w:rFonts w:asciiTheme="majorBidi" w:hAnsiTheme="majorBidi" w:cstheme="majorBidi"/>
        </w:rPr>
        <w:t xml:space="preserve"> we can determine the impacts of </w:t>
      </w:r>
      <w:r w:rsidR="008E49FD">
        <w:rPr>
          <w:rStyle w:val="fnt0"/>
          <w:rFonts w:asciiTheme="majorBidi" w:hAnsiTheme="majorBidi" w:cstheme="majorBidi"/>
        </w:rPr>
        <w:t>customer churn factors</w:t>
      </w:r>
      <w:r>
        <w:rPr>
          <w:rStyle w:val="fnt0"/>
          <w:rFonts w:asciiTheme="majorBidi" w:hAnsiTheme="majorBidi" w:cstheme="majorBidi"/>
        </w:rPr>
        <w:t xml:space="preserve">. </w:t>
      </w:r>
      <w:r>
        <w:rPr>
          <w:rFonts w:asciiTheme="majorBidi" w:eastAsiaTheme="minorEastAsia" w:hAnsiTheme="majorBidi" w:cstheme="majorBidi"/>
        </w:rPr>
        <w:t>First, using logistic regression</w:t>
      </w:r>
      <w:r w:rsidR="008E49FD">
        <w:rPr>
          <w:rFonts w:asciiTheme="majorBidi" w:eastAsiaTheme="minorEastAsia" w:hAnsiTheme="majorBidi" w:cstheme="majorBidi"/>
        </w:rPr>
        <w:t>,</w:t>
      </w:r>
      <w:r>
        <w:rPr>
          <w:rFonts w:asciiTheme="majorBidi" w:eastAsiaTheme="minorEastAsia" w:hAnsiTheme="majorBidi" w:cstheme="majorBidi"/>
        </w:rPr>
        <w:t xml:space="preserve"> data analysts can </w:t>
      </w:r>
      <w:r w:rsidR="008E49FD">
        <w:rPr>
          <w:rFonts w:asciiTheme="majorBidi" w:eastAsiaTheme="minorEastAsia" w:hAnsiTheme="majorBidi" w:cstheme="majorBidi"/>
        </w:rPr>
        <w:t>evaluate</w:t>
      </w:r>
      <w:r>
        <w:rPr>
          <w:rFonts w:asciiTheme="majorBidi" w:eastAsiaTheme="minorEastAsia" w:hAnsiTheme="majorBidi" w:cstheme="majorBidi"/>
        </w:rPr>
        <w:t xml:space="preserve"> both the odds of churn and the probability that a customer at </w:t>
      </w:r>
      <w:r w:rsidR="008E49FD">
        <w:rPr>
          <w:rFonts w:asciiTheme="majorBidi" w:eastAsiaTheme="minorEastAsia" w:hAnsiTheme="majorBidi" w:cstheme="majorBidi"/>
        </w:rPr>
        <w:t xml:space="preserve">a </w:t>
      </w:r>
      <w:r>
        <w:rPr>
          <w:rFonts w:asciiTheme="majorBidi" w:eastAsiaTheme="minorEastAsia" w:hAnsiTheme="majorBidi" w:cstheme="majorBidi"/>
        </w:rPr>
        <w:t xml:space="preserve">certain </w:t>
      </w:r>
      <w:r w:rsidR="008E49FD">
        <w:rPr>
          <w:rFonts w:asciiTheme="majorBidi" w:eastAsiaTheme="minorEastAsia" w:hAnsiTheme="majorBidi" w:cstheme="majorBidi"/>
        </w:rPr>
        <w:t>age</w:t>
      </w:r>
      <w:r>
        <w:rPr>
          <w:rFonts w:asciiTheme="majorBidi" w:eastAsiaTheme="minorEastAsia" w:hAnsiTheme="majorBidi" w:cstheme="majorBidi"/>
        </w:rPr>
        <w:t xml:space="preserve"> </w:t>
      </w:r>
      <w:r w:rsidR="008E49FD">
        <w:rPr>
          <w:rFonts w:asciiTheme="majorBidi" w:eastAsiaTheme="minorEastAsia" w:hAnsiTheme="majorBidi" w:cstheme="majorBidi"/>
        </w:rPr>
        <w:t>is</w:t>
      </w:r>
      <w:r>
        <w:rPr>
          <w:rFonts w:asciiTheme="majorBidi" w:eastAsiaTheme="minorEastAsia" w:hAnsiTheme="majorBidi" w:cstheme="majorBidi"/>
        </w:rPr>
        <w:t xml:space="preserve"> going to churn. Second, with a valid linear regression model</w:t>
      </w:r>
      <w:r w:rsidR="008E49FD">
        <w:rPr>
          <w:rFonts w:asciiTheme="majorBidi" w:eastAsiaTheme="minorEastAsia" w:hAnsiTheme="majorBidi" w:cstheme="majorBidi"/>
        </w:rPr>
        <w:t>,</w:t>
      </w:r>
      <w:r>
        <w:rPr>
          <w:rFonts w:asciiTheme="majorBidi" w:eastAsiaTheme="minorEastAsia" w:hAnsiTheme="majorBidi" w:cstheme="majorBidi"/>
        </w:rPr>
        <w:t xml:space="preserve"> we can predict the </w:t>
      </w:r>
      <w:r w:rsidR="008E49FD">
        <w:rPr>
          <w:rFonts w:asciiTheme="majorBidi" w:eastAsiaTheme="minorEastAsia" w:hAnsiTheme="majorBidi" w:cstheme="majorBidi"/>
        </w:rPr>
        <w:t>income</w:t>
      </w:r>
      <w:r>
        <w:rPr>
          <w:rFonts w:asciiTheme="majorBidi" w:eastAsiaTheme="minorEastAsia" w:hAnsiTheme="majorBidi" w:cstheme="majorBidi"/>
        </w:rPr>
        <w:t xml:space="preserve"> of a customer based years they have lived at their current </w:t>
      </w:r>
      <w:r w:rsidR="008E49FD">
        <w:rPr>
          <w:rFonts w:asciiTheme="majorBidi" w:eastAsiaTheme="minorEastAsia" w:hAnsiTheme="majorBidi" w:cstheme="majorBidi"/>
        </w:rPr>
        <w:t>address</w:t>
      </w:r>
      <w:r>
        <w:rPr>
          <w:rFonts w:asciiTheme="majorBidi" w:eastAsiaTheme="minorEastAsia" w:hAnsiTheme="majorBidi" w:cstheme="majorBidi"/>
        </w:rPr>
        <w:t xml:space="preserve">. </w:t>
      </w:r>
      <w:r w:rsidR="008E49FD">
        <w:rPr>
          <w:rFonts w:asciiTheme="majorBidi" w:eastAsiaTheme="minorEastAsia" w:hAnsiTheme="majorBidi" w:cstheme="majorBidi"/>
        </w:rPr>
        <w:t>Multiple</w:t>
      </w:r>
      <w:r w:rsidR="00737D09">
        <w:rPr>
          <w:rFonts w:asciiTheme="majorBidi" w:eastAsiaTheme="minorEastAsia" w:hAnsiTheme="majorBidi" w:cstheme="majorBidi"/>
        </w:rPr>
        <w:t xml:space="preserve"> linear regression and logistic regressions </w:t>
      </w:r>
      <w:r w:rsidR="008E49FD">
        <w:rPr>
          <w:rFonts w:asciiTheme="majorBidi" w:eastAsiaTheme="minorEastAsia" w:hAnsiTheme="majorBidi" w:cstheme="majorBidi"/>
        </w:rPr>
        <w:t>help make</w:t>
      </w:r>
      <w:r w:rsidR="00737D09">
        <w:rPr>
          <w:rFonts w:asciiTheme="majorBidi" w:eastAsiaTheme="minorEastAsia" w:hAnsiTheme="majorBidi" w:cstheme="majorBidi"/>
        </w:rPr>
        <w:t xml:space="preserve"> actionable predictions that </w:t>
      </w:r>
      <w:r w:rsidR="008E49FD">
        <w:rPr>
          <w:rFonts w:asciiTheme="majorBidi" w:eastAsiaTheme="minorEastAsia" w:hAnsiTheme="majorBidi" w:cstheme="majorBidi"/>
        </w:rPr>
        <w:t xml:space="preserve">inform </w:t>
      </w:r>
      <w:r w:rsidR="00737D09">
        <w:rPr>
          <w:rFonts w:asciiTheme="majorBidi" w:eastAsiaTheme="minorEastAsia" w:hAnsiTheme="majorBidi" w:cstheme="majorBidi"/>
        </w:rPr>
        <w:t xml:space="preserve">business </w:t>
      </w:r>
      <w:r w:rsidR="008E49FD">
        <w:rPr>
          <w:rFonts w:asciiTheme="majorBidi" w:eastAsiaTheme="minorEastAsia" w:hAnsiTheme="majorBidi" w:cstheme="majorBidi"/>
        </w:rPr>
        <w:t>decision-making</w:t>
      </w:r>
      <w:r w:rsidR="00737D09">
        <w:rPr>
          <w:rFonts w:asciiTheme="majorBidi" w:eastAsiaTheme="minorEastAsia" w:hAnsiTheme="majorBidi" w:cstheme="majorBidi"/>
        </w:rPr>
        <w:t xml:space="preserve">. </w:t>
      </w:r>
    </w:p>
    <w:p w14:paraId="0FC0AD16" w14:textId="77777777" w:rsidR="00B52C2D" w:rsidRDefault="00B52C2D">
      <w:pPr>
        <w:spacing w:after="200" w:line="276" w:lineRule="auto"/>
        <w:rPr>
          <w:color w:val="000000"/>
        </w:rPr>
      </w:pPr>
      <w:r>
        <w:rPr>
          <w:color w:val="000000"/>
        </w:rPr>
        <w:br w:type="page"/>
      </w:r>
    </w:p>
    <w:p w14:paraId="0061C9ED" w14:textId="6A105F75" w:rsidR="00B52C2D" w:rsidRPr="00B52C2D" w:rsidRDefault="00B52C2D" w:rsidP="00B52C2D">
      <w:pPr>
        <w:pStyle w:val="NormalWeb"/>
        <w:spacing w:before="0" w:beforeAutospacing="0" w:after="0" w:afterAutospacing="0" w:line="480" w:lineRule="auto"/>
        <w:ind w:left="600" w:hanging="60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References</w:t>
      </w:r>
    </w:p>
    <w:p w14:paraId="4AADA1F6" w14:textId="6DBCD5C5" w:rsidR="00476EBD" w:rsidRDefault="00476EBD" w:rsidP="00B52C2D">
      <w:pPr>
        <w:pStyle w:val="NormalWeb"/>
        <w:spacing w:before="0" w:beforeAutospacing="0" w:after="0" w:afterAutospacing="0" w:line="480" w:lineRule="auto"/>
        <w:ind w:left="600" w:hanging="600"/>
        <w:rPr>
          <w:color w:val="000000"/>
        </w:rPr>
      </w:pPr>
      <w:r>
        <w:rPr>
          <w:color w:val="000000"/>
        </w:rPr>
        <w:t>Gallo, A. (2015, November 4). </w:t>
      </w:r>
      <w:r>
        <w:rPr>
          <w:i/>
          <w:iCs/>
          <w:color w:val="000000"/>
        </w:rPr>
        <w:t>A Refresher on Regression Analysis</w:t>
      </w:r>
      <w:r>
        <w:rPr>
          <w:color w:val="000000"/>
        </w:rPr>
        <w:t xml:space="preserve">. Harvard Business Review. </w:t>
      </w:r>
      <w:hyperlink r:id="rId20" w:history="1">
        <w:r w:rsidRPr="00A94DD2">
          <w:rPr>
            <w:rStyle w:val="Hyperlink"/>
          </w:rPr>
          <w:t>https://hbr.org/2015/11/a-refresher-on-regression-analysis</w:t>
        </w:r>
      </w:hyperlink>
      <w:r>
        <w:rPr>
          <w:color w:val="000000"/>
        </w:rPr>
        <w:t xml:space="preserve"> </w:t>
      </w:r>
    </w:p>
    <w:p w14:paraId="2C3F075A" w14:textId="75CDAF5D" w:rsidR="00476EBD" w:rsidRDefault="00476EBD" w:rsidP="00B52C2D">
      <w:pPr>
        <w:pStyle w:val="NormalWeb"/>
        <w:spacing w:before="0" w:beforeAutospacing="0" w:after="0" w:afterAutospacing="0" w:line="480" w:lineRule="auto"/>
        <w:ind w:left="600" w:hanging="600"/>
        <w:rPr>
          <w:color w:val="000000"/>
        </w:rPr>
      </w:pPr>
      <w:r w:rsidRPr="00476EBD">
        <w:rPr>
          <w:color w:val="000000"/>
        </w:rPr>
        <w:t xml:space="preserve">Jain, H., </w:t>
      </w:r>
      <w:proofErr w:type="spellStart"/>
      <w:r w:rsidRPr="00476EBD">
        <w:rPr>
          <w:color w:val="000000"/>
        </w:rPr>
        <w:t>Khunteta</w:t>
      </w:r>
      <w:proofErr w:type="spellEnd"/>
      <w:r w:rsidRPr="00476EBD">
        <w:rPr>
          <w:color w:val="000000"/>
        </w:rPr>
        <w:t>, A., &amp; Srivastava, S. (2020). Churn Prediction in Telecommunication using Logistic Regression and Logit Boost. </w:t>
      </w:r>
      <w:r w:rsidRPr="00476EBD">
        <w:rPr>
          <w:i/>
          <w:iCs/>
          <w:color w:val="000000"/>
        </w:rPr>
        <w:t>Procedia Computer Science</w:t>
      </w:r>
      <w:r w:rsidRPr="00476EBD">
        <w:rPr>
          <w:color w:val="000000"/>
        </w:rPr>
        <w:t>, </w:t>
      </w:r>
      <w:r w:rsidRPr="00476EBD">
        <w:rPr>
          <w:i/>
          <w:iCs/>
          <w:color w:val="000000"/>
        </w:rPr>
        <w:t>167</w:t>
      </w:r>
      <w:r w:rsidRPr="00476EBD">
        <w:rPr>
          <w:color w:val="000000"/>
        </w:rPr>
        <w:t xml:space="preserve">, 101–112. </w:t>
      </w:r>
      <w:hyperlink r:id="rId21" w:history="1">
        <w:r w:rsidRPr="00476EBD">
          <w:rPr>
            <w:rStyle w:val="Hyperlink"/>
          </w:rPr>
          <w:t>https://doi.org/10.1016/j.procs.2020.03.187</w:t>
        </w:r>
      </w:hyperlink>
      <w:r>
        <w:rPr>
          <w:color w:val="000000"/>
        </w:rPr>
        <w:t xml:space="preserve"> </w:t>
      </w:r>
    </w:p>
    <w:p w14:paraId="3E9EE998" w14:textId="5D02D16D" w:rsidR="00476EBD" w:rsidRDefault="00476EBD" w:rsidP="00B52C2D">
      <w:pPr>
        <w:pStyle w:val="NormalWeb"/>
        <w:spacing w:before="0" w:beforeAutospacing="0" w:after="0" w:afterAutospacing="0" w:line="480" w:lineRule="auto"/>
        <w:ind w:left="600" w:hanging="600"/>
        <w:rPr>
          <w:color w:val="000000"/>
        </w:rPr>
      </w:pPr>
      <w:proofErr w:type="spellStart"/>
      <w:r>
        <w:rPr>
          <w:color w:val="000000"/>
        </w:rPr>
        <w:t>Sperandei</w:t>
      </w:r>
      <w:proofErr w:type="spellEnd"/>
      <w:r>
        <w:rPr>
          <w:color w:val="000000"/>
        </w:rPr>
        <w:t>, S. (2014). Understanding logistic regression analysis. </w:t>
      </w:r>
      <w:proofErr w:type="spellStart"/>
      <w:r>
        <w:rPr>
          <w:i/>
          <w:iCs/>
          <w:color w:val="000000"/>
        </w:rPr>
        <w:t>Biochemia</w:t>
      </w:r>
      <w:proofErr w:type="spellEnd"/>
      <w:r>
        <w:rPr>
          <w:i/>
          <w:iCs/>
          <w:color w:val="000000"/>
        </w:rPr>
        <w:t xml:space="preserve"> Medica</w:t>
      </w:r>
      <w:r>
        <w:rPr>
          <w:color w:val="000000"/>
        </w:rPr>
        <w:t xml:space="preserve">, 12–18. </w:t>
      </w:r>
      <w:hyperlink r:id="rId22" w:history="1">
        <w:r w:rsidRPr="00A94DD2">
          <w:rPr>
            <w:rStyle w:val="Hyperlink"/>
          </w:rPr>
          <w:t>https://doi.org/10.11613/bm.2014.003</w:t>
        </w:r>
      </w:hyperlink>
      <w:r>
        <w:rPr>
          <w:color w:val="000000"/>
        </w:rPr>
        <w:t xml:space="preserve"> </w:t>
      </w:r>
    </w:p>
    <w:p w14:paraId="54C47FE4" w14:textId="77777777" w:rsidR="00E871B3" w:rsidRPr="008F67A2" w:rsidRDefault="00E871B3" w:rsidP="00E871B3">
      <w:pPr>
        <w:pStyle w:val="NormalWeb"/>
        <w:spacing w:before="0" w:beforeAutospacing="0" w:after="0" w:afterAutospacing="0" w:line="480" w:lineRule="auto"/>
        <w:ind w:left="605" w:hanging="605"/>
        <w:rPr>
          <w:color w:val="000000"/>
        </w:rPr>
      </w:pPr>
      <w:r w:rsidRPr="00C44E42">
        <w:rPr>
          <w:color w:val="000000"/>
        </w:rPr>
        <w:t xml:space="preserve">SAS Institute Inc. (2020). </w:t>
      </w:r>
      <w:r w:rsidRPr="00C44E42">
        <w:rPr>
          <w:i/>
          <w:iCs/>
          <w:color w:val="000000"/>
        </w:rPr>
        <w:t>SAS Studio OnDemand.</w:t>
      </w:r>
      <w:r w:rsidRPr="00C44E42">
        <w:rPr>
          <w:color w:val="000000"/>
        </w:rPr>
        <w:t xml:space="preserve"> (Version 3.8 Enterprise Edition). [Online Software]</w:t>
      </w:r>
    </w:p>
    <w:p w14:paraId="5029202F" w14:textId="77777777" w:rsidR="00E871B3" w:rsidRDefault="00E871B3" w:rsidP="00B52C2D">
      <w:pPr>
        <w:pStyle w:val="NormalWeb"/>
        <w:spacing w:before="0" w:beforeAutospacing="0" w:after="0" w:afterAutospacing="0" w:line="480" w:lineRule="auto"/>
        <w:ind w:left="600" w:hanging="600"/>
        <w:rPr>
          <w:color w:val="000000"/>
        </w:rPr>
      </w:pPr>
    </w:p>
    <w:p w14:paraId="71744588" w14:textId="77777777" w:rsidR="00476EBD" w:rsidRDefault="00476EBD" w:rsidP="00B52C2D">
      <w:pPr>
        <w:pStyle w:val="NormalWeb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>‌</w:t>
      </w:r>
    </w:p>
    <w:p w14:paraId="6ECD811D" w14:textId="77777777" w:rsidR="00476EBD" w:rsidRPr="00476EBD" w:rsidRDefault="00476EBD" w:rsidP="00476EBD">
      <w:pPr>
        <w:pStyle w:val="NormalWeb"/>
        <w:spacing w:line="480" w:lineRule="atLeast"/>
        <w:ind w:left="600" w:hanging="600"/>
        <w:rPr>
          <w:color w:val="000000"/>
        </w:rPr>
      </w:pPr>
    </w:p>
    <w:p w14:paraId="22C628EC" w14:textId="77777777" w:rsidR="00476EBD" w:rsidRDefault="00476EBD" w:rsidP="00476EBD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022B2A8B" w14:textId="77777777" w:rsidR="00476EBD" w:rsidRDefault="00476EBD" w:rsidP="00476EBD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5DF35CA2" w14:textId="77777777" w:rsidR="00C837F8" w:rsidRPr="00C66201" w:rsidRDefault="00C837F8" w:rsidP="00C837F8">
      <w:pPr>
        <w:spacing w:line="480" w:lineRule="auto"/>
        <w:rPr>
          <w:rStyle w:val="fnt0"/>
          <w:rFonts w:asciiTheme="majorBidi" w:hAnsiTheme="majorBidi" w:cstheme="majorBidi"/>
        </w:rPr>
      </w:pPr>
    </w:p>
    <w:p w14:paraId="435664AC" w14:textId="77777777" w:rsidR="00C837F8" w:rsidRPr="00C66201" w:rsidRDefault="00C837F8" w:rsidP="00906EEB">
      <w:pPr>
        <w:spacing w:line="480" w:lineRule="auto"/>
        <w:rPr>
          <w:rFonts w:asciiTheme="majorBidi" w:eastAsiaTheme="minorEastAsia" w:hAnsiTheme="majorBidi" w:cstheme="majorBidi"/>
        </w:rPr>
      </w:pPr>
    </w:p>
    <w:p w14:paraId="1C37E2B1" w14:textId="77777777" w:rsidR="00550610" w:rsidRPr="00906EEB" w:rsidRDefault="00550610" w:rsidP="00906EEB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</w:p>
    <w:p w14:paraId="3CDB2C7D" w14:textId="26FBC2C1" w:rsidR="00906EEB" w:rsidRPr="00C66201" w:rsidRDefault="00906EEB" w:rsidP="00906EEB">
      <w:pPr>
        <w:spacing w:line="480" w:lineRule="auto"/>
        <w:rPr>
          <w:rFonts w:asciiTheme="majorBidi" w:hAnsiTheme="majorBidi" w:cstheme="majorBidi"/>
          <w:color w:val="000000"/>
          <w:shd w:val="clear" w:color="auto" w:fill="FFFFFF"/>
        </w:rPr>
      </w:pPr>
    </w:p>
    <w:p w14:paraId="16DFBE67" w14:textId="0DE30F94" w:rsidR="00906EEB" w:rsidRPr="00C66201" w:rsidRDefault="00906EEB" w:rsidP="00906EEB">
      <w:pPr>
        <w:spacing w:line="480" w:lineRule="auto"/>
        <w:rPr>
          <w:rStyle w:val="fnt0"/>
          <w:rFonts w:asciiTheme="majorBidi" w:hAnsiTheme="majorBidi" w:cstheme="majorBidi"/>
        </w:rPr>
      </w:pPr>
    </w:p>
    <w:p w14:paraId="69DA0E6F" w14:textId="20FD5B4E" w:rsidR="00D834FB" w:rsidRPr="00C66201" w:rsidRDefault="00D834FB" w:rsidP="00D834FB">
      <w:pPr>
        <w:spacing w:line="480" w:lineRule="auto"/>
        <w:rPr>
          <w:rStyle w:val="fnt0"/>
          <w:rFonts w:asciiTheme="majorBidi" w:hAnsiTheme="majorBidi" w:cstheme="majorBidi"/>
        </w:rPr>
      </w:pPr>
    </w:p>
    <w:p w14:paraId="1D718E5F" w14:textId="795A1664" w:rsidR="00D834FB" w:rsidRPr="00C66201" w:rsidRDefault="00D834FB" w:rsidP="00D834FB">
      <w:pPr>
        <w:spacing w:line="480" w:lineRule="auto"/>
        <w:rPr>
          <w:rStyle w:val="fnt0"/>
          <w:rFonts w:asciiTheme="majorBidi" w:hAnsiTheme="majorBidi" w:cstheme="majorBidi"/>
        </w:rPr>
      </w:pPr>
    </w:p>
    <w:p w14:paraId="376FEFFE" w14:textId="4293773A" w:rsidR="00D834FB" w:rsidRPr="00C66201" w:rsidRDefault="00D834FB" w:rsidP="00D834FB">
      <w:pPr>
        <w:rPr>
          <w:rFonts w:asciiTheme="majorBidi" w:hAnsiTheme="majorBidi" w:cstheme="majorBidi"/>
        </w:rPr>
      </w:pPr>
    </w:p>
    <w:p w14:paraId="0D7FE68D" w14:textId="6B282769" w:rsidR="00D834FB" w:rsidRPr="00C66201" w:rsidRDefault="00D834FB" w:rsidP="00D834FB">
      <w:pPr>
        <w:spacing w:line="480" w:lineRule="auto"/>
        <w:rPr>
          <w:rStyle w:val="fnt0"/>
          <w:rFonts w:asciiTheme="majorBidi" w:hAnsiTheme="majorBidi" w:cstheme="majorBidi"/>
        </w:rPr>
      </w:pPr>
    </w:p>
    <w:p w14:paraId="3175CE07" w14:textId="45EAD1A7" w:rsidR="00D834FB" w:rsidRPr="00C66201" w:rsidRDefault="00D834FB" w:rsidP="00D834FB">
      <w:pPr>
        <w:rPr>
          <w:rFonts w:asciiTheme="majorBidi" w:hAnsiTheme="majorBidi" w:cstheme="majorBidi"/>
        </w:rPr>
      </w:pPr>
    </w:p>
    <w:p w14:paraId="0B718DD3" w14:textId="364C991D" w:rsidR="00D834FB" w:rsidRPr="00C66201" w:rsidRDefault="00D834FB" w:rsidP="00D834FB">
      <w:pPr>
        <w:rPr>
          <w:rFonts w:asciiTheme="majorBidi" w:hAnsiTheme="majorBidi" w:cstheme="majorBidi"/>
        </w:rPr>
      </w:pPr>
    </w:p>
    <w:p w14:paraId="7E7CE1E0" w14:textId="71684A59" w:rsidR="00D834FB" w:rsidRPr="00C66201" w:rsidRDefault="00D834FB" w:rsidP="00D834FB">
      <w:pPr>
        <w:spacing w:line="480" w:lineRule="auto"/>
        <w:rPr>
          <w:rStyle w:val="fnt0"/>
          <w:rFonts w:asciiTheme="majorBidi" w:hAnsiTheme="majorBidi" w:cstheme="majorBidi"/>
        </w:rPr>
      </w:pPr>
    </w:p>
    <w:p w14:paraId="2880675C" w14:textId="069F08B5" w:rsidR="00D834FB" w:rsidRPr="00C66201" w:rsidRDefault="00D834FB" w:rsidP="00D834FB">
      <w:pPr>
        <w:rPr>
          <w:rFonts w:asciiTheme="majorBidi" w:hAnsiTheme="majorBidi" w:cstheme="majorBidi"/>
        </w:rPr>
      </w:pPr>
    </w:p>
    <w:p w14:paraId="48F922F4" w14:textId="77777777" w:rsidR="00D834FB" w:rsidRPr="00C66201" w:rsidRDefault="00D834FB" w:rsidP="00D834FB">
      <w:pPr>
        <w:spacing w:line="480" w:lineRule="auto"/>
        <w:rPr>
          <w:rStyle w:val="fnt0"/>
          <w:rFonts w:asciiTheme="majorBidi" w:hAnsiTheme="majorBidi" w:cstheme="majorBidi"/>
        </w:rPr>
      </w:pPr>
    </w:p>
    <w:p w14:paraId="110A3F84" w14:textId="069B6FD2" w:rsidR="00D834FB" w:rsidRPr="00C66201" w:rsidRDefault="00D834FB" w:rsidP="00D834FB">
      <w:pPr>
        <w:rPr>
          <w:rFonts w:asciiTheme="majorBidi" w:hAnsiTheme="majorBidi" w:cstheme="majorBidi"/>
        </w:rPr>
      </w:pPr>
    </w:p>
    <w:p w14:paraId="27C12C52" w14:textId="77777777" w:rsidR="00D834FB" w:rsidRPr="00C66201" w:rsidRDefault="00D834FB" w:rsidP="00D834FB">
      <w:pPr>
        <w:spacing w:line="480" w:lineRule="auto"/>
        <w:rPr>
          <w:rStyle w:val="fnt0"/>
          <w:rFonts w:asciiTheme="majorBidi" w:hAnsiTheme="majorBidi" w:cstheme="majorBidi"/>
        </w:rPr>
      </w:pPr>
    </w:p>
    <w:p w14:paraId="5B7B5B7A" w14:textId="141D8596" w:rsidR="00D834FB" w:rsidRPr="00C66201" w:rsidRDefault="00D834FB" w:rsidP="00D834FB">
      <w:pPr>
        <w:rPr>
          <w:rFonts w:asciiTheme="majorBidi" w:hAnsiTheme="majorBidi" w:cstheme="majorBidi"/>
        </w:rPr>
      </w:pPr>
    </w:p>
    <w:p w14:paraId="666E055A" w14:textId="77777777" w:rsidR="00D834FB" w:rsidRPr="00C66201" w:rsidRDefault="00D834FB" w:rsidP="00D834FB">
      <w:pPr>
        <w:rPr>
          <w:rFonts w:asciiTheme="majorBidi" w:hAnsiTheme="majorBidi" w:cstheme="majorBidi"/>
        </w:rPr>
      </w:pPr>
    </w:p>
    <w:p w14:paraId="23BDCA06" w14:textId="77777777" w:rsidR="00D834FB" w:rsidRPr="00C66201" w:rsidRDefault="00D834FB" w:rsidP="000551BB">
      <w:pPr>
        <w:spacing w:line="480" w:lineRule="auto"/>
        <w:ind w:firstLine="720"/>
        <w:rPr>
          <w:rStyle w:val="fnt0"/>
          <w:rFonts w:asciiTheme="majorBidi" w:hAnsiTheme="majorBidi" w:cstheme="majorBidi"/>
        </w:rPr>
      </w:pPr>
    </w:p>
    <w:p w14:paraId="35980F6F" w14:textId="77777777" w:rsidR="000551BB" w:rsidRPr="00C66201" w:rsidRDefault="000551BB" w:rsidP="000551BB">
      <w:pPr>
        <w:spacing w:line="480" w:lineRule="auto"/>
        <w:ind w:firstLine="720"/>
        <w:rPr>
          <w:rStyle w:val="fnt0"/>
          <w:rFonts w:asciiTheme="majorBidi" w:hAnsiTheme="majorBidi" w:cstheme="majorBidi"/>
        </w:rPr>
      </w:pPr>
    </w:p>
    <w:p w14:paraId="54AA3F31" w14:textId="77777777" w:rsidR="000551BB" w:rsidRPr="00C66201" w:rsidRDefault="000551BB" w:rsidP="000551BB">
      <w:pPr>
        <w:spacing w:line="480" w:lineRule="auto"/>
        <w:rPr>
          <w:rStyle w:val="fnt0"/>
          <w:rFonts w:asciiTheme="majorBidi" w:hAnsiTheme="majorBidi" w:cstheme="majorBidi"/>
        </w:rPr>
      </w:pPr>
    </w:p>
    <w:p w14:paraId="48B64686" w14:textId="77777777" w:rsidR="008448A6" w:rsidRPr="00C66201" w:rsidRDefault="008448A6" w:rsidP="00A10CBB">
      <w:pPr>
        <w:spacing w:line="480" w:lineRule="auto"/>
        <w:rPr>
          <w:rFonts w:asciiTheme="majorBidi" w:hAnsiTheme="majorBidi" w:cstheme="majorBidi"/>
          <w:b/>
          <w:bCs/>
          <w:highlight w:val="white"/>
        </w:rPr>
      </w:pPr>
    </w:p>
    <w:sectPr w:rsidR="008448A6" w:rsidRPr="00C66201">
      <w:headerReference w:type="even" r:id="rId23"/>
      <w:headerReference w:type="default" r:id="rId24"/>
      <w:headerReference w:type="first" r:id="rId2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0262F" w14:textId="77777777" w:rsidR="00640852" w:rsidRDefault="00640852">
      <w:r>
        <w:separator/>
      </w:r>
    </w:p>
  </w:endnote>
  <w:endnote w:type="continuationSeparator" w:id="0">
    <w:p w14:paraId="416C3ECD" w14:textId="77777777" w:rsidR="00640852" w:rsidRDefault="00640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2905F" w14:textId="77777777" w:rsidR="00640852" w:rsidRDefault="00640852">
      <w:r>
        <w:separator/>
      </w:r>
    </w:p>
  </w:footnote>
  <w:footnote w:type="continuationSeparator" w:id="0">
    <w:p w14:paraId="636D0CA5" w14:textId="77777777" w:rsidR="00640852" w:rsidRDefault="00640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2074517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4AFAADA" w14:textId="77777777" w:rsidR="00126769" w:rsidRDefault="00126769" w:rsidP="00E7123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3A2E2A" w14:textId="77777777" w:rsidR="00126769" w:rsidRDefault="00126769" w:rsidP="001267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5093178"/>
      <w:docPartObj>
        <w:docPartGallery w:val="Page Numbers (Top of Page)"/>
        <w:docPartUnique/>
      </w:docPartObj>
    </w:sdtPr>
    <w:sdtEndPr>
      <w:rPr>
        <w:rStyle w:val="PageNumber"/>
        <w:rFonts w:asciiTheme="majorBidi" w:hAnsiTheme="majorBidi" w:cstheme="majorBidi"/>
      </w:rPr>
    </w:sdtEndPr>
    <w:sdtContent>
      <w:p w14:paraId="456DA43E" w14:textId="77777777" w:rsidR="00126769" w:rsidRPr="00251ACA" w:rsidRDefault="00126769" w:rsidP="00E7123C">
        <w:pPr>
          <w:pStyle w:val="Header"/>
          <w:framePr w:wrap="none" w:vAnchor="text" w:hAnchor="margin" w:xAlign="right" w:y="1"/>
          <w:rPr>
            <w:rStyle w:val="PageNumber"/>
            <w:rFonts w:asciiTheme="majorBidi" w:hAnsiTheme="majorBidi" w:cstheme="majorBidi"/>
          </w:rPr>
        </w:pPr>
        <w:r w:rsidRPr="00251ACA">
          <w:rPr>
            <w:rStyle w:val="PageNumber"/>
            <w:rFonts w:asciiTheme="majorBidi" w:hAnsiTheme="majorBidi" w:cstheme="majorBidi"/>
          </w:rPr>
          <w:fldChar w:fldCharType="begin"/>
        </w:r>
        <w:r w:rsidRPr="00251ACA">
          <w:rPr>
            <w:rStyle w:val="PageNumber"/>
            <w:rFonts w:asciiTheme="majorBidi" w:hAnsiTheme="majorBidi" w:cstheme="majorBidi"/>
          </w:rPr>
          <w:instrText xml:space="preserve"> PAGE </w:instrText>
        </w:r>
        <w:r w:rsidRPr="00251ACA">
          <w:rPr>
            <w:rStyle w:val="PageNumber"/>
            <w:rFonts w:asciiTheme="majorBidi" w:hAnsiTheme="majorBidi" w:cstheme="majorBidi"/>
          </w:rPr>
          <w:fldChar w:fldCharType="separate"/>
        </w:r>
        <w:r w:rsidRPr="00251ACA">
          <w:rPr>
            <w:rStyle w:val="PageNumber"/>
            <w:rFonts w:asciiTheme="majorBidi" w:hAnsiTheme="majorBidi" w:cstheme="majorBidi"/>
            <w:noProof/>
          </w:rPr>
          <w:t>2</w:t>
        </w:r>
        <w:r w:rsidRPr="00251ACA">
          <w:rPr>
            <w:rStyle w:val="PageNumber"/>
            <w:rFonts w:asciiTheme="majorBidi" w:hAnsiTheme="majorBidi" w:cstheme="majorBidi"/>
          </w:rPr>
          <w:fldChar w:fldCharType="end"/>
        </w:r>
      </w:p>
    </w:sdtContent>
  </w:sdt>
  <w:p w14:paraId="1A42BA74" w14:textId="77777777" w:rsidR="008448A6" w:rsidRPr="00251ACA" w:rsidRDefault="00126769" w:rsidP="00126769">
    <w:pPr>
      <w:pBdr>
        <w:top w:val="nil"/>
        <w:left w:val="nil"/>
        <w:bottom w:val="nil"/>
        <w:right w:val="nil"/>
        <w:between w:val="nil"/>
      </w:pBdr>
      <w:ind w:right="360"/>
      <w:rPr>
        <w:rFonts w:asciiTheme="majorBidi" w:hAnsiTheme="majorBidi" w:cstheme="majorBidi"/>
        <w:color w:val="000000"/>
      </w:rPr>
    </w:pPr>
    <w:r w:rsidRPr="00251ACA">
      <w:rPr>
        <w:rFonts w:asciiTheme="majorBidi" w:hAnsiTheme="majorBidi" w:cstheme="majorBidi"/>
      </w:rPr>
      <w:tab/>
    </w:r>
    <w:r w:rsidR="002C7A61" w:rsidRPr="00251ACA">
      <w:rPr>
        <w:rFonts w:asciiTheme="majorBidi" w:hAnsiTheme="majorBidi" w:cstheme="majorBidi"/>
      </w:rPr>
      <w:tab/>
    </w:r>
    <w:r w:rsidR="002C7A61" w:rsidRPr="00251ACA">
      <w:rPr>
        <w:rFonts w:asciiTheme="majorBidi" w:hAnsiTheme="majorBidi" w:cstheme="majorBidi"/>
      </w:rPr>
      <w:tab/>
    </w:r>
    <w:r w:rsidR="002C7A61" w:rsidRPr="00251ACA">
      <w:rPr>
        <w:rFonts w:asciiTheme="majorBidi" w:hAnsiTheme="majorBidi" w:cstheme="majorBidi"/>
      </w:rPr>
      <w:tab/>
    </w:r>
    <w:r w:rsidR="002C7A61" w:rsidRPr="00251ACA">
      <w:rPr>
        <w:rFonts w:asciiTheme="majorBidi" w:hAnsiTheme="majorBidi" w:cstheme="majorBidi"/>
      </w:rPr>
      <w:tab/>
      <w:t xml:space="preserve">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Theme="majorBidi" w:hAnsiTheme="majorBidi" w:cstheme="majorBidi"/>
      </w:rPr>
      <w:id w:val="81283687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6A0AAA6" w14:textId="77777777" w:rsidR="00126769" w:rsidRPr="005317B8" w:rsidRDefault="00126769" w:rsidP="00E7123C">
        <w:pPr>
          <w:pStyle w:val="Header"/>
          <w:framePr w:wrap="none" w:vAnchor="text" w:hAnchor="margin" w:xAlign="right" w:y="1"/>
          <w:rPr>
            <w:rStyle w:val="PageNumber"/>
            <w:rFonts w:asciiTheme="majorBidi" w:hAnsiTheme="majorBidi" w:cstheme="majorBidi"/>
          </w:rPr>
        </w:pPr>
        <w:r w:rsidRPr="005317B8">
          <w:rPr>
            <w:rStyle w:val="PageNumber"/>
            <w:rFonts w:asciiTheme="majorBidi" w:hAnsiTheme="majorBidi" w:cstheme="majorBidi"/>
          </w:rPr>
          <w:fldChar w:fldCharType="begin"/>
        </w:r>
        <w:r w:rsidRPr="005317B8">
          <w:rPr>
            <w:rStyle w:val="PageNumber"/>
            <w:rFonts w:asciiTheme="majorBidi" w:hAnsiTheme="majorBidi" w:cstheme="majorBidi"/>
          </w:rPr>
          <w:instrText xml:space="preserve"> PAGE </w:instrText>
        </w:r>
        <w:r w:rsidRPr="005317B8">
          <w:rPr>
            <w:rStyle w:val="PageNumber"/>
            <w:rFonts w:asciiTheme="majorBidi" w:hAnsiTheme="majorBidi" w:cstheme="majorBidi"/>
          </w:rPr>
          <w:fldChar w:fldCharType="separate"/>
        </w:r>
        <w:r w:rsidRPr="005317B8">
          <w:rPr>
            <w:rStyle w:val="PageNumber"/>
            <w:rFonts w:asciiTheme="majorBidi" w:hAnsiTheme="majorBidi" w:cstheme="majorBidi"/>
            <w:noProof/>
          </w:rPr>
          <w:t>1</w:t>
        </w:r>
        <w:r w:rsidRPr="005317B8">
          <w:rPr>
            <w:rStyle w:val="PageNumber"/>
            <w:rFonts w:asciiTheme="majorBidi" w:hAnsiTheme="majorBidi" w:cstheme="majorBidi"/>
          </w:rPr>
          <w:fldChar w:fldCharType="end"/>
        </w:r>
      </w:p>
    </w:sdtContent>
  </w:sdt>
  <w:p w14:paraId="2CBF515C" w14:textId="77777777" w:rsidR="008448A6" w:rsidRPr="005317B8" w:rsidRDefault="002C7A61" w:rsidP="00126769">
    <w:pPr>
      <w:pBdr>
        <w:top w:val="nil"/>
        <w:left w:val="nil"/>
        <w:bottom w:val="nil"/>
        <w:right w:val="nil"/>
        <w:between w:val="nil"/>
      </w:pBdr>
      <w:ind w:right="360"/>
      <w:rPr>
        <w:rFonts w:asciiTheme="majorBidi" w:hAnsiTheme="majorBidi" w:cstheme="majorBidi"/>
        <w:color w:val="000000"/>
      </w:rPr>
    </w:pPr>
    <w:r w:rsidRPr="005317B8">
      <w:rPr>
        <w:rFonts w:asciiTheme="majorBidi" w:hAnsiTheme="majorBidi" w:cstheme="majorBidi"/>
      </w:rPr>
      <w:t xml:space="preserve">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4A859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0A011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88EC1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412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F602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09D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3ED7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54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CEC8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9691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1527FB"/>
    <w:multiLevelType w:val="hybridMultilevel"/>
    <w:tmpl w:val="0D08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C3A58"/>
    <w:multiLevelType w:val="hybridMultilevel"/>
    <w:tmpl w:val="09E6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92303"/>
    <w:multiLevelType w:val="multilevel"/>
    <w:tmpl w:val="B0CC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C64A13"/>
    <w:multiLevelType w:val="hybridMultilevel"/>
    <w:tmpl w:val="DA62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3857"/>
    <w:multiLevelType w:val="hybridMultilevel"/>
    <w:tmpl w:val="44A62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4B51EB"/>
    <w:multiLevelType w:val="hybridMultilevel"/>
    <w:tmpl w:val="D4DA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  <w:num w:numId="13">
    <w:abstractNumId w:val="13"/>
  </w:num>
  <w:num w:numId="14">
    <w:abstractNumId w:val="11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6A"/>
    <w:rsid w:val="00010722"/>
    <w:rsid w:val="000343DB"/>
    <w:rsid w:val="000551BB"/>
    <w:rsid w:val="000E2AAE"/>
    <w:rsid w:val="00126769"/>
    <w:rsid w:val="00154E15"/>
    <w:rsid w:val="0019748A"/>
    <w:rsid w:val="001C6A70"/>
    <w:rsid w:val="001E1038"/>
    <w:rsid w:val="002423C6"/>
    <w:rsid w:val="00251ACA"/>
    <w:rsid w:val="00264F1C"/>
    <w:rsid w:val="00290A5C"/>
    <w:rsid w:val="002933D5"/>
    <w:rsid w:val="002A26A8"/>
    <w:rsid w:val="002A6902"/>
    <w:rsid w:val="002B2293"/>
    <w:rsid w:val="002C7A61"/>
    <w:rsid w:val="002E78B7"/>
    <w:rsid w:val="003228D8"/>
    <w:rsid w:val="003254B8"/>
    <w:rsid w:val="00354400"/>
    <w:rsid w:val="003657E4"/>
    <w:rsid w:val="003C2299"/>
    <w:rsid w:val="003D6CC8"/>
    <w:rsid w:val="003F52D5"/>
    <w:rsid w:val="00403EAD"/>
    <w:rsid w:val="0041324D"/>
    <w:rsid w:val="00440B4A"/>
    <w:rsid w:val="0045440E"/>
    <w:rsid w:val="00476EBD"/>
    <w:rsid w:val="005009B4"/>
    <w:rsid w:val="0051799F"/>
    <w:rsid w:val="005317B8"/>
    <w:rsid w:val="0054739E"/>
    <w:rsid w:val="00550610"/>
    <w:rsid w:val="005703B7"/>
    <w:rsid w:val="00611A15"/>
    <w:rsid w:val="00616973"/>
    <w:rsid w:val="0062581E"/>
    <w:rsid w:val="00635868"/>
    <w:rsid w:val="00640388"/>
    <w:rsid w:val="00640852"/>
    <w:rsid w:val="00691734"/>
    <w:rsid w:val="00694E72"/>
    <w:rsid w:val="006A5DBF"/>
    <w:rsid w:val="006E499A"/>
    <w:rsid w:val="00712D88"/>
    <w:rsid w:val="007263EC"/>
    <w:rsid w:val="0073347E"/>
    <w:rsid w:val="00737D09"/>
    <w:rsid w:val="0075172D"/>
    <w:rsid w:val="007D3CCB"/>
    <w:rsid w:val="00802609"/>
    <w:rsid w:val="00803B12"/>
    <w:rsid w:val="008322E5"/>
    <w:rsid w:val="008448A6"/>
    <w:rsid w:val="008634DD"/>
    <w:rsid w:val="00875888"/>
    <w:rsid w:val="008A2B37"/>
    <w:rsid w:val="008A6BD1"/>
    <w:rsid w:val="008E49FD"/>
    <w:rsid w:val="008F7029"/>
    <w:rsid w:val="00903123"/>
    <w:rsid w:val="00906CA9"/>
    <w:rsid w:val="00906EEB"/>
    <w:rsid w:val="00912C8F"/>
    <w:rsid w:val="0093383D"/>
    <w:rsid w:val="00934FAF"/>
    <w:rsid w:val="009A2612"/>
    <w:rsid w:val="009C691C"/>
    <w:rsid w:val="009D2F3A"/>
    <w:rsid w:val="009F61BC"/>
    <w:rsid w:val="00A0528B"/>
    <w:rsid w:val="00A10CBB"/>
    <w:rsid w:val="00A220A1"/>
    <w:rsid w:val="00A26436"/>
    <w:rsid w:val="00A310FB"/>
    <w:rsid w:val="00A3526A"/>
    <w:rsid w:val="00A36532"/>
    <w:rsid w:val="00AA0C4C"/>
    <w:rsid w:val="00AD70FF"/>
    <w:rsid w:val="00B00657"/>
    <w:rsid w:val="00B03B5D"/>
    <w:rsid w:val="00B2436B"/>
    <w:rsid w:val="00B4303B"/>
    <w:rsid w:val="00B52C2D"/>
    <w:rsid w:val="00B56C4F"/>
    <w:rsid w:val="00B7696C"/>
    <w:rsid w:val="00BA6C07"/>
    <w:rsid w:val="00BB173D"/>
    <w:rsid w:val="00BC111A"/>
    <w:rsid w:val="00C2316C"/>
    <w:rsid w:val="00C502FC"/>
    <w:rsid w:val="00C66201"/>
    <w:rsid w:val="00C75BEC"/>
    <w:rsid w:val="00C837F8"/>
    <w:rsid w:val="00C92395"/>
    <w:rsid w:val="00C96941"/>
    <w:rsid w:val="00C97273"/>
    <w:rsid w:val="00CB024A"/>
    <w:rsid w:val="00CC1549"/>
    <w:rsid w:val="00CD6B69"/>
    <w:rsid w:val="00CE6097"/>
    <w:rsid w:val="00D156B8"/>
    <w:rsid w:val="00D16E46"/>
    <w:rsid w:val="00D36F2D"/>
    <w:rsid w:val="00D437E6"/>
    <w:rsid w:val="00D43B18"/>
    <w:rsid w:val="00D834FB"/>
    <w:rsid w:val="00E01AE3"/>
    <w:rsid w:val="00E03250"/>
    <w:rsid w:val="00E12823"/>
    <w:rsid w:val="00E20A43"/>
    <w:rsid w:val="00E5353B"/>
    <w:rsid w:val="00E871B3"/>
    <w:rsid w:val="00EA08B8"/>
    <w:rsid w:val="00EA1EFE"/>
    <w:rsid w:val="00EB2158"/>
    <w:rsid w:val="00EC00A1"/>
    <w:rsid w:val="00EC1B09"/>
    <w:rsid w:val="00EC7553"/>
    <w:rsid w:val="00ED31F5"/>
    <w:rsid w:val="00F26B9E"/>
    <w:rsid w:val="00F30210"/>
    <w:rsid w:val="00F406D9"/>
    <w:rsid w:val="00F60107"/>
    <w:rsid w:val="00F973EB"/>
    <w:rsid w:val="00FB20B9"/>
    <w:rsid w:val="00FE68EA"/>
    <w:rsid w:val="00FF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2C35"/>
  <w15:docId w15:val="{64290D0B-E39B-0248-A4F9-26929B1B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2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cs="Calibri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cs="Calibri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cs="Calibri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cs="Calibri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cs="Calibr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cs="Calibri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A26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6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26769"/>
    <w:pPr>
      <w:tabs>
        <w:tab w:val="center" w:pos="4680"/>
        <w:tab w:val="right" w:pos="9360"/>
      </w:tabs>
    </w:pPr>
    <w:rPr>
      <w:rFonts w:cs="Calibri"/>
    </w:rPr>
  </w:style>
  <w:style w:type="character" w:customStyle="1" w:styleId="HeaderChar">
    <w:name w:val="Header Char"/>
    <w:basedOn w:val="DefaultParagraphFont"/>
    <w:link w:val="Header"/>
    <w:uiPriority w:val="99"/>
    <w:rsid w:val="00126769"/>
  </w:style>
  <w:style w:type="paragraph" w:styleId="Footer">
    <w:name w:val="footer"/>
    <w:basedOn w:val="Normal"/>
    <w:link w:val="FooterChar"/>
    <w:uiPriority w:val="99"/>
    <w:unhideWhenUsed/>
    <w:rsid w:val="00126769"/>
    <w:pPr>
      <w:tabs>
        <w:tab w:val="center" w:pos="4680"/>
        <w:tab w:val="right" w:pos="9360"/>
      </w:tabs>
    </w:pPr>
    <w:rPr>
      <w:rFonts w:cs="Calibri"/>
    </w:rPr>
  </w:style>
  <w:style w:type="character" w:customStyle="1" w:styleId="FooterChar">
    <w:name w:val="Footer Char"/>
    <w:basedOn w:val="DefaultParagraphFont"/>
    <w:link w:val="Footer"/>
    <w:uiPriority w:val="99"/>
    <w:rsid w:val="00126769"/>
  </w:style>
  <w:style w:type="character" w:styleId="PageNumber">
    <w:name w:val="page number"/>
    <w:basedOn w:val="DefaultParagraphFont"/>
    <w:uiPriority w:val="99"/>
    <w:semiHidden/>
    <w:unhideWhenUsed/>
    <w:rsid w:val="00126769"/>
  </w:style>
  <w:style w:type="character" w:customStyle="1" w:styleId="fnt0">
    <w:name w:val="fnt0"/>
    <w:rsid w:val="005317B8"/>
    <w:rPr>
      <w:color w:val="000000"/>
      <w:shd w:val="clear" w:color="auto" w:fill="FFFFFF"/>
    </w:rPr>
  </w:style>
  <w:style w:type="paragraph" w:customStyle="1" w:styleId="CodeSnippet">
    <w:name w:val="Code Snippet"/>
    <w:basedOn w:val="Normal"/>
    <w:qFormat/>
    <w:rsid w:val="00BA6C07"/>
    <w:pPr>
      <w:spacing w:line="480" w:lineRule="auto"/>
    </w:pPr>
    <w:rPr>
      <w:rFonts w:ascii="Monaco" w:hAnsi="Monaco" w:cstheme="majorBidi"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526A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3526A"/>
    <w:pPr>
      <w:keepNext/>
      <w:spacing w:after="200"/>
      <w:jc w:val="center"/>
    </w:pPr>
    <w:rPr>
      <w:i/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D83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E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37F8"/>
    <w:rPr>
      <w:color w:val="808080"/>
    </w:rPr>
  </w:style>
  <w:style w:type="paragraph" w:styleId="NormalWeb">
    <w:name w:val="Normal (Web)"/>
    <w:basedOn w:val="Normal"/>
    <w:uiPriority w:val="99"/>
    <w:unhideWhenUsed/>
    <w:rsid w:val="00476E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16/j.procs.2020.03.18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hbr.org/2015/11/a-refresher-on-regression-analys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i.org/10.11613/bm.2014.003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iah/Library/Group%20Containers/UBF8T346G9.Office/User%20Content.localized/Templates.localized/MIS445-Essa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5327FD-1F52-E04D-B843-F77D0C5BB463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72DBDC-48AD-EB41-9382-8098E7CAA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MIS445-Essay.dotx</Template>
  <TotalTime>1</TotalTime>
  <Pages>13</Pages>
  <Words>1849</Words>
  <Characters>10544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Josiah Williams</dc:creator>
  <cp:lastModifiedBy>Josiah Williams</cp:lastModifiedBy>
  <cp:revision>2</cp:revision>
  <cp:lastPrinted>2020-05-09T18:32:00Z</cp:lastPrinted>
  <dcterms:created xsi:type="dcterms:W3CDTF">2021-11-02T13:21:00Z</dcterms:created>
  <dcterms:modified xsi:type="dcterms:W3CDTF">2021-11-02T13:21:00Z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documentId_5991</vt:lpwstr>
  </property>
  <property fmtid="{D5CDD505-2E9C-101B-9397-08002B2CF9AE}" pid="3" name="grammarly_documentContext">
    <vt:lpwstr>{"goals":[],"domain":"general","emotions":[],"dialect":"american"}</vt:lpwstr>
  </property>
</Properties>
</file>