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6909A" w14:textId="66143D84" w:rsidR="005F6C11" w:rsidRPr="00BA11D7" w:rsidRDefault="00344CA9" w:rsidP="001B7BC8">
      <w:pPr>
        <w:pStyle w:val="Title"/>
      </w:pPr>
      <w:r w:rsidRPr="00BA11D7">
        <w:t>The Indian Navy: Multi-Alignment or Shifting Alignments</w:t>
      </w:r>
      <w:r w:rsidR="00B64C32">
        <w:t>?</w:t>
      </w:r>
    </w:p>
    <w:p w14:paraId="36162D57" w14:textId="660CF4BC" w:rsidR="005F6C11" w:rsidRPr="001B7BC8" w:rsidRDefault="00D27C58" w:rsidP="001B7BC8">
      <w:r w:rsidRPr="001B7BC8">
        <w:t>Josiah Gottfried</w:t>
      </w:r>
    </w:p>
    <w:p w14:paraId="4B061456" w14:textId="2546247D" w:rsidR="005F6C11" w:rsidRPr="001B7BC8" w:rsidRDefault="005F6C11" w:rsidP="001B7BC8">
      <w:r>
        <w:t>SIS 7</w:t>
      </w:r>
      <w:r w:rsidR="00595959">
        <w:t>6</w:t>
      </w:r>
      <w:r>
        <w:t>2-00</w:t>
      </w:r>
      <w:r w:rsidR="00595959">
        <w:t>1</w:t>
      </w:r>
    </w:p>
    <w:p w14:paraId="2999F47C" w14:textId="7A4A58E2" w:rsidR="005F6C11" w:rsidRPr="001B7BC8" w:rsidRDefault="00D768C6" w:rsidP="001B7BC8">
      <w:r>
        <w:t>1 May</w:t>
      </w:r>
      <w:r w:rsidR="00D27C58" w:rsidRPr="001B7BC8">
        <w:t xml:space="preserve"> 202</w:t>
      </w:r>
      <w:r w:rsidR="00595959" w:rsidRPr="001B7BC8">
        <w:t>4</w:t>
      </w:r>
    </w:p>
    <w:p w14:paraId="49D2AE75" w14:textId="77777777" w:rsidR="005F6C11" w:rsidRPr="001B7BC8" w:rsidRDefault="005F6C11" w:rsidP="001B7BC8"/>
    <w:p w14:paraId="1B734B1F" w14:textId="3E06B87F" w:rsidR="00563A17" w:rsidRDefault="00563A17" w:rsidP="00B34607">
      <w:pPr>
        <w:pStyle w:val="Heading1"/>
      </w:pPr>
      <w:r>
        <w:t>Executive Summary</w:t>
      </w:r>
    </w:p>
    <w:p w14:paraId="53307B05" w14:textId="77777777" w:rsidR="00037C22" w:rsidRDefault="00266BAA" w:rsidP="00080AC1">
      <w:pPr>
        <w:pStyle w:val="Paragraph"/>
      </w:pPr>
      <w:r>
        <w:t>A “Free and Open Indo-Pacific” is the rallying cry</w:t>
      </w:r>
      <w:r w:rsidR="00B25FDB">
        <w:t xml:space="preserve"> of the Quadrilateral Security Dialogue (Quad), which is composed of</w:t>
      </w:r>
      <w:r>
        <w:t xml:space="preserve"> India, the United States, Australia, and Japan</w:t>
      </w:r>
      <w:r w:rsidR="00B25FDB">
        <w:t>.</w:t>
      </w:r>
      <w:r>
        <w:t xml:space="preserve"> </w:t>
      </w:r>
      <w:r w:rsidR="009F33C3">
        <w:t>As</w:t>
      </w:r>
      <w:r w:rsidR="008B33B9">
        <w:t xml:space="preserve"> these four countries</w:t>
      </w:r>
      <w:r w:rsidR="009F33C3">
        <w:t xml:space="preserve"> experience growing alignment</w:t>
      </w:r>
      <w:r w:rsidR="008B33B9">
        <w:t>,</w:t>
      </w:r>
      <w:r w:rsidR="009F33C3">
        <w:t xml:space="preserve"> </w:t>
      </w:r>
      <w:r w:rsidR="008B33B9">
        <w:t>maritime security issues</w:t>
      </w:r>
      <w:r w:rsidR="009F33C3">
        <w:t xml:space="preserve"> have taken center stage</w:t>
      </w:r>
      <w:r w:rsidR="008B33B9">
        <w:t xml:space="preserve">. However, </w:t>
      </w:r>
      <w:r w:rsidR="004D1958">
        <w:t xml:space="preserve">the </w:t>
      </w:r>
      <w:r w:rsidR="000E1DAB">
        <w:t>India</w:t>
      </w:r>
      <w:r w:rsidR="004D1958">
        <w:t>n Navy has a long history of partnership with Russ</w:t>
      </w:r>
      <w:r w:rsidR="003D41B3">
        <w:t>ia</w:t>
      </w:r>
      <w:r w:rsidR="004E502F">
        <w:t xml:space="preserve"> that has continued even after</w:t>
      </w:r>
      <w:r w:rsidR="00054E9B">
        <w:t xml:space="preserve"> </w:t>
      </w:r>
      <w:r w:rsidR="00FD5D8B">
        <w:t>Russia’s</w:t>
      </w:r>
      <w:r w:rsidR="00054E9B">
        <w:t xml:space="preserve"> invasion of Ukraine</w:t>
      </w:r>
      <w:r w:rsidR="004E502F">
        <w:t xml:space="preserve">. </w:t>
      </w:r>
      <w:r w:rsidR="00342B94">
        <w:t xml:space="preserve">There is a </w:t>
      </w:r>
      <w:r w:rsidR="004B0D5E">
        <w:t>question</w:t>
      </w:r>
      <w:r w:rsidR="00342B94">
        <w:t xml:space="preserve"> of</w:t>
      </w:r>
      <w:r w:rsidR="004B0D5E">
        <w:t xml:space="preserve"> whether</w:t>
      </w:r>
      <w:r w:rsidR="009F6D51">
        <w:t xml:space="preserve"> </w:t>
      </w:r>
      <w:r w:rsidR="00342B94">
        <w:t>the Indian Navy</w:t>
      </w:r>
      <w:r w:rsidR="009F6D51">
        <w:t xml:space="preserve"> is really shifting toward the Quad or simply pursuing</w:t>
      </w:r>
      <w:r w:rsidR="00237557">
        <w:t xml:space="preserve"> </w:t>
      </w:r>
      <w:r w:rsidR="000160AC">
        <w:t xml:space="preserve">the government’s proclaimed </w:t>
      </w:r>
      <w:r w:rsidR="009F6D51">
        <w:t>strategy of “multi-alignment.”</w:t>
      </w:r>
      <w:r w:rsidR="003065EA">
        <w:t xml:space="preserve"> </w:t>
      </w:r>
    </w:p>
    <w:p w14:paraId="0B3C1FDA" w14:textId="0DD8F6FE" w:rsidR="008E255C" w:rsidRDefault="006331D3" w:rsidP="00080AC1">
      <w:pPr>
        <w:pStyle w:val="Paragraph"/>
      </w:pPr>
      <w:r>
        <w:t xml:space="preserve">While multi-alignment </w:t>
      </w:r>
      <w:r w:rsidR="000737D3">
        <w:t>may once have been</w:t>
      </w:r>
      <w:r>
        <w:t xml:space="preserve"> a plausible explanation of India’s </w:t>
      </w:r>
      <w:r w:rsidR="00D7228F">
        <w:t xml:space="preserve">naval </w:t>
      </w:r>
      <w:r>
        <w:t>actions, evidence suggests that</w:t>
      </w:r>
      <w:r w:rsidR="00FE544C">
        <w:t xml:space="preserve"> “shifting alignments” </w:t>
      </w:r>
      <w:r w:rsidR="00D5796A">
        <w:t>more accurately describes</w:t>
      </w:r>
      <w:r w:rsidR="00D7228F">
        <w:t xml:space="preserve"> </w:t>
      </w:r>
      <w:r w:rsidR="00D61F24">
        <w:t>the Indian Navy’s international cooperation</w:t>
      </w:r>
      <w:r w:rsidR="008E255C">
        <w:t xml:space="preserve"> since the Ukraine </w:t>
      </w:r>
      <w:r w:rsidR="00E41E83">
        <w:t>W</w:t>
      </w:r>
      <w:r w:rsidR="008E255C">
        <w:t>ar</w:t>
      </w:r>
      <w:r w:rsidR="00E41E83">
        <w:t xml:space="preserve"> began</w:t>
      </w:r>
      <w:r w:rsidR="008E255C">
        <w:t>.</w:t>
      </w:r>
      <w:r w:rsidR="00037C22">
        <w:t xml:space="preserve"> </w:t>
      </w:r>
      <w:r w:rsidR="009E0ECD">
        <w:t xml:space="preserve">This paper looks at two indicators of India’s naval alignments: arms purchases and </w:t>
      </w:r>
      <w:r w:rsidR="00694A70">
        <w:t>exercises. In both indicators, there are signs that India-Russia naval cooperation has been decreasing since 2022.</w:t>
      </w:r>
    </w:p>
    <w:p w14:paraId="46B15B81" w14:textId="77777777" w:rsidR="00C17D4D" w:rsidRDefault="00AA70AB" w:rsidP="00080AC1">
      <w:pPr>
        <w:pStyle w:val="Paragraph"/>
      </w:pPr>
      <w:r>
        <w:t xml:space="preserve">For naval arms </w:t>
      </w:r>
      <w:r w:rsidR="0018522C">
        <w:t>transfers</w:t>
      </w:r>
      <w:r>
        <w:t xml:space="preserve">, India </w:t>
      </w:r>
      <w:r w:rsidR="0018522C">
        <w:t>has historically depended heavily on Russia</w:t>
      </w:r>
      <w:r w:rsidR="00A438BD">
        <w:t xml:space="preserve">. However, India began diversifying naval arms imports away from Russia </w:t>
      </w:r>
      <w:r w:rsidR="00CE06BA">
        <w:t>as early as</w:t>
      </w:r>
      <w:r w:rsidR="00A438BD">
        <w:t xml:space="preserve"> 2009-2013</w:t>
      </w:r>
      <w:r w:rsidR="00872777">
        <w:t>, when Russia’s share fell below 50%. Most recently</w:t>
      </w:r>
      <w:r w:rsidR="003F2B17">
        <w:t>,</w:t>
      </w:r>
      <w:r w:rsidR="00872777">
        <w:t xml:space="preserve"> </w:t>
      </w:r>
      <w:r w:rsidR="007A50DC">
        <w:t xml:space="preserve">Russia has fallen behind Western Europe and the United States </w:t>
      </w:r>
      <w:r w:rsidR="008035FC">
        <w:t>as a supplier for the Indian Navy</w:t>
      </w:r>
      <w:r w:rsidR="007A50DC">
        <w:t xml:space="preserve"> in the period 2019-2023. Moreover, there have been no major naval arms </w:t>
      </w:r>
      <w:r w:rsidR="00E03028">
        <w:t>orders</w:t>
      </w:r>
      <w:r w:rsidR="007A50DC">
        <w:t xml:space="preserve"> from Russia since 2019.</w:t>
      </w:r>
      <w:r w:rsidR="00C17D4D">
        <w:t xml:space="preserve"> </w:t>
      </w:r>
    </w:p>
    <w:p w14:paraId="0C8345CC" w14:textId="326528F5" w:rsidR="00C17D4D" w:rsidRDefault="00176A00" w:rsidP="00080AC1">
      <w:pPr>
        <w:pStyle w:val="Paragraph"/>
      </w:pPr>
      <w:r>
        <w:t xml:space="preserve">In terms of exercises, the Indian Navy’s cooperation with the Quad is booming, while </w:t>
      </w:r>
      <w:r w:rsidR="00441296">
        <w:t>exercises with the Russian Navy have noticeably dropped off since 2022.</w:t>
      </w:r>
      <w:r w:rsidR="00E827E7">
        <w:t xml:space="preserve"> </w:t>
      </w:r>
      <w:r w:rsidR="00E643E2">
        <w:t>The</w:t>
      </w:r>
      <w:r w:rsidR="001A247A">
        <w:t xml:space="preserve"> annual </w:t>
      </w:r>
      <w:r w:rsidR="00937ED9">
        <w:t>Malabar</w:t>
      </w:r>
      <w:r w:rsidR="001A247A">
        <w:t xml:space="preserve"> exercise now </w:t>
      </w:r>
      <w:r w:rsidR="007B6B75">
        <w:t>i</w:t>
      </w:r>
      <w:r w:rsidR="001A247A">
        <w:t>ncludes all four Quad partners, and</w:t>
      </w:r>
      <w:r w:rsidR="00F80792">
        <w:t xml:space="preserve"> the</w:t>
      </w:r>
      <w:r w:rsidR="001A247A">
        <w:t xml:space="preserve"> India</w:t>
      </w:r>
      <w:r w:rsidR="007B6B75">
        <w:t>n</w:t>
      </w:r>
      <w:r w:rsidR="00F80792">
        <w:t xml:space="preserve"> Navy conducts bilateral exercises with each Quad partner individually. </w:t>
      </w:r>
      <w:r w:rsidR="0073169F">
        <w:t xml:space="preserve">However, the </w:t>
      </w:r>
      <w:r w:rsidR="006D02B6">
        <w:t>I</w:t>
      </w:r>
      <w:r w:rsidR="00DD258B">
        <w:t>NDRA (India-Russia) Navy</w:t>
      </w:r>
      <w:r w:rsidR="0073169F">
        <w:t xml:space="preserve"> exercise has </w:t>
      </w:r>
      <w:r w:rsidR="00E03028">
        <w:t>not occurred since 2021.</w:t>
      </w:r>
      <w:r w:rsidR="00427924">
        <w:t xml:space="preserve"> </w:t>
      </w:r>
      <w:r w:rsidR="00C17D4D">
        <w:t xml:space="preserve">Rather than a sign that the Quad partnership </w:t>
      </w:r>
      <w:r w:rsidR="000446AB">
        <w:t>has always been</w:t>
      </w:r>
      <w:r w:rsidR="00C17D4D">
        <w:t xml:space="preserve"> incompatible with India-Russia naval cooperation, these trends are likely caused by India’s growing rivalry with China and the renewed alignment between Russia and China.</w:t>
      </w:r>
    </w:p>
    <w:p w14:paraId="250E72ED" w14:textId="4B2F8288" w:rsidR="008612C4" w:rsidRPr="00B72A79" w:rsidRDefault="00931A6A" w:rsidP="00B72A79">
      <w:pPr>
        <w:pStyle w:val="Paragraph"/>
      </w:pPr>
      <w:r>
        <w:t>Considering</w:t>
      </w:r>
      <w:r w:rsidR="00E03028">
        <w:t xml:space="preserve"> </w:t>
      </w:r>
      <w:r w:rsidR="009F6989">
        <w:t>India’s shifting naval alignments</w:t>
      </w:r>
      <w:r w:rsidR="00E03028">
        <w:t>, India</w:t>
      </w:r>
      <w:r w:rsidR="003344E6">
        <w:t>n</w:t>
      </w:r>
      <w:r w:rsidR="00E03028">
        <w:t xml:space="preserve"> and U.S. policymakers should </w:t>
      </w:r>
      <w:r w:rsidR="001E271C">
        <w:t xml:space="preserve">increase defense-industrial cooperation </w:t>
      </w:r>
      <w:r w:rsidR="00DD744A">
        <w:t>to replace reduced</w:t>
      </w:r>
      <w:r w:rsidR="001E271C">
        <w:t xml:space="preserve"> Russia</w:t>
      </w:r>
      <w:r w:rsidR="00DD744A">
        <w:t>n capacity</w:t>
      </w:r>
      <w:r w:rsidR="001E271C">
        <w:t xml:space="preserve">. India should also continue to limit </w:t>
      </w:r>
      <w:r w:rsidR="00D57FA4">
        <w:t>naval exercises with Russia</w:t>
      </w:r>
      <w:r w:rsidR="00021611">
        <w:t>,</w:t>
      </w:r>
      <w:r w:rsidR="00D57FA4">
        <w:t xml:space="preserve"> while </w:t>
      </w:r>
      <w:r w:rsidR="00021611">
        <w:t xml:space="preserve">the United States should give India even more opportunities to </w:t>
      </w:r>
      <w:r w:rsidR="00102E53">
        <w:t xml:space="preserve">enhance interoperability and skills through </w:t>
      </w:r>
      <w:r w:rsidR="00021611">
        <w:t>join</w:t>
      </w:r>
      <w:r w:rsidR="00D90FA8">
        <w:t>t</w:t>
      </w:r>
      <w:r w:rsidR="00021611">
        <w:t xml:space="preserve"> naval </w:t>
      </w:r>
      <w:r w:rsidR="00D57FA4">
        <w:t>exercise</w:t>
      </w:r>
      <w:r w:rsidR="00102E53">
        <w:t>s</w:t>
      </w:r>
      <w:r w:rsidR="00D57FA4">
        <w:t xml:space="preserve"> with the United States. Each side must respect the other’s</w:t>
      </w:r>
      <w:r w:rsidR="00F677DE">
        <w:t xml:space="preserve"> sensitivities and interests and not expect </w:t>
      </w:r>
      <w:r w:rsidR="00DA31E3">
        <w:t>the other to always go along with its own desires.</w:t>
      </w:r>
      <w:r w:rsidR="009F6989">
        <w:t xml:space="preserve"> As India’s naval alignments continue to shift, the prospects for a free and open Indo-Pacific grow brighter.</w:t>
      </w:r>
      <w:r w:rsidR="008612C4">
        <w:br w:type="page"/>
      </w:r>
    </w:p>
    <w:p w14:paraId="245D948A" w14:textId="09E4AEB1" w:rsidR="005F6C11" w:rsidRPr="00337B78" w:rsidRDefault="00157E1B" w:rsidP="00B34607">
      <w:pPr>
        <w:pStyle w:val="Heading1"/>
      </w:pPr>
      <w:r w:rsidRPr="00243C75">
        <w:lastRenderedPageBreak/>
        <w:t>Introduction</w:t>
      </w:r>
      <w:r w:rsidR="00595959">
        <w:t xml:space="preserve">, Research </w:t>
      </w:r>
      <w:r w:rsidR="00595959" w:rsidRPr="00337B78">
        <w:t>Questions</w:t>
      </w:r>
      <w:r w:rsidR="00595959">
        <w:t>, and Methodology</w:t>
      </w:r>
    </w:p>
    <w:p w14:paraId="456F5145" w14:textId="482F8826" w:rsidR="002132D4" w:rsidRDefault="002132D4" w:rsidP="001B7BC8">
      <w:pPr>
        <w:pStyle w:val="Paragraph"/>
      </w:pPr>
      <w:r>
        <w:t xml:space="preserve">The Indo-Pacific megaregion, which stretches from the eastern coast of Africa to the western shores of the Americas, </w:t>
      </w:r>
      <w:r w:rsidR="00BB258C">
        <w:t>is home to</w:t>
      </w:r>
      <w:r>
        <w:t xml:space="preserve"> more than half of the world’s population, 60% of global GDP, and two-thirds of </w:t>
      </w:r>
      <w:r w:rsidR="001948DA">
        <w:t>global economic</w:t>
      </w:r>
      <w:r>
        <w:t xml:space="preserve"> growth</w:t>
      </w:r>
      <w:r w:rsidR="00C565A2">
        <w:t>.</w:t>
      </w:r>
      <w:r w:rsidR="00C565A2">
        <w:rPr>
          <w:rStyle w:val="EndnoteReference"/>
        </w:rPr>
        <w:endnoteReference w:id="1"/>
      </w:r>
      <w:r w:rsidR="00C565A2">
        <w:t xml:space="preserve"> </w:t>
      </w:r>
      <w:r>
        <w:t xml:space="preserve">With 60% of </w:t>
      </w:r>
      <w:r w:rsidR="00B43CA0">
        <w:t xml:space="preserve">global </w:t>
      </w:r>
      <w:r>
        <w:t>maritime trade passing through the Indo-Pacific,</w:t>
      </w:r>
      <w:r w:rsidR="00E21138">
        <w:rPr>
          <w:rStyle w:val="EndnoteReference"/>
        </w:rPr>
        <w:endnoteReference w:id="2"/>
      </w:r>
      <w:r>
        <w:t xml:space="preserve"> the region has become the world’s geoeconomic and geopolitical center of gravity.</w:t>
      </w:r>
    </w:p>
    <w:p w14:paraId="5A8D98A9" w14:textId="10B2DA69" w:rsidR="002132D4" w:rsidRDefault="002132D4" w:rsidP="001B7BC8">
      <w:pPr>
        <w:pStyle w:val="Paragraph"/>
      </w:pPr>
      <w:r>
        <w:t xml:space="preserve">India is a major actor in the Indo-Pacific, being the largest country in the world by population and the largest and fastest-growing economy in the Indian Ocean </w:t>
      </w:r>
      <w:r w:rsidR="00A15755">
        <w:t>r</w:t>
      </w:r>
      <w:r>
        <w:t xml:space="preserve">egion (IOR). As such, its partnership is sought after by all sides, including Russia, China, the United States, and the European Union. To match its rapidly growing economy, India boasts a rapidly growing navy, with 60 ships </w:t>
      </w:r>
      <w:r w:rsidR="00E875B5">
        <w:t>currently at various stages of</w:t>
      </w:r>
      <w:r>
        <w:t xml:space="preserve"> construction.</w:t>
      </w:r>
      <w:r w:rsidR="001B7BC8">
        <w:rPr>
          <w:rStyle w:val="EndnoteReference"/>
        </w:rPr>
        <w:endnoteReference w:id="3"/>
      </w:r>
      <w:r>
        <w:t xml:space="preserve"> In the Indo-Pacific region, where prosperity and security are based on the maritime realm, the Indian Navy (IN) plays a critical and increasing role in shaping the maritime balance of power. Thus, its alignments with other world navies are significant for understanding the Indo-Pacific.</w:t>
      </w:r>
    </w:p>
    <w:p w14:paraId="05266803" w14:textId="419BDB5C" w:rsidR="002132D4" w:rsidRDefault="002132D4" w:rsidP="001B7BC8">
      <w:pPr>
        <w:pStyle w:val="Paragraph"/>
      </w:pPr>
      <w:r>
        <w:t>Amid much speculation over whether India would shift away from its longstanding alignment with Russia due to the Ukraine War, a consensus seems to have arisen that India is seeking to balance its ties with Russia and the West.</w:t>
      </w:r>
      <w:r w:rsidR="00015291">
        <w:rPr>
          <w:rStyle w:val="EndnoteReference"/>
        </w:rPr>
        <w:endnoteReference w:id="4"/>
      </w:r>
      <w:r>
        <w:t xml:space="preserve"> In India, this strategy has been called “multi-alignment.”</w:t>
      </w:r>
      <w:r w:rsidR="00FB7D9A" w:rsidRPr="00FB7D9A">
        <w:rPr>
          <w:rStyle w:val="EndnoteReference"/>
        </w:rPr>
        <w:t xml:space="preserve"> </w:t>
      </w:r>
      <w:r w:rsidR="00FB7D9A">
        <w:rPr>
          <w:rStyle w:val="EndnoteReference"/>
        </w:rPr>
        <w:endnoteReference w:id="5"/>
      </w:r>
      <w:r>
        <w:t xml:space="preserve"> If this is true and applies to the maritime realm, it could be a significant obstacle to deepening cooperation with India’s Quad partners due to their contentious relations with Russia.</w:t>
      </w:r>
      <w:r w:rsidR="007A6ECB">
        <w:rPr>
          <w:rStyle w:val="EndnoteReference"/>
        </w:rPr>
        <w:endnoteReference w:id="6"/>
      </w:r>
      <w:r>
        <w:t xml:space="preserve"> Hence, the aim of this paper is to answer the following research questions</w:t>
      </w:r>
      <w:r w:rsidR="5135B57F">
        <w:t>:</w:t>
      </w:r>
    </w:p>
    <w:p w14:paraId="2D70DBAF" w14:textId="76318583" w:rsidR="002132D4" w:rsidRDefault="002132D4" w:rsidP="001B7BC8">
      <w:pPr>
        <w:pStyle w:val="Paragraph"/>
        <w:numPr>
          <w:ilvl w:val="0"/>
          <w:numId w:val="5"/>
        </w:numPr>
      </w:pPr>
      <w:r>
        <w:t>Is naval cooperation between India and members of the Quad increasing?</w:t>
      </w:r>
    </w:p>
    <w:p w14:paraId="5DA8A2F0" w14:textId="5FBF0448" w:rsidR="002132D4" w:rsidRDefault="002132D4" w:rsidP="001B7BC8">
      <w:pPr>
        <w:pStyle w:val="Paragraph"/>
        <w:numPr>
          <w:ilvl w:val="0"/>
          <w:numId w:val="5"/>
        </w:numPr>
      </w:pPr>
      <w:r>
        <w:t>Is naval cooperation between India and Russia decreasing?</w:t>
      </w:r>
    </w:p>
    <w:p w14:paraId="2DEFACA7" w14:textId="24D5511A" w:rsidR="00E4217E" w:rsidRDefault="002132D4" w:rsidP="001B7BC8">
      <w:pPr>
        <w:pStyle w:val="Paragraph"/>
        <w:numPr>
          <w:ilvl w:val="0"/>
          <w:numId w:val="5"/>
        </w:numPr>
      </w:pPr>
      <w:r>
        <w:t>Is there a negative correlation between Indian naval cooperation with the Quad and Indian naval cooperation with Russia?</w:t>
      </w:r>
    </w:p>
    <w:p w14:paraId="434C88A2" w14:textId="26751477" w:rsidR="009C4F6C" w:rsidRDefault="002132D4" w:rsidP="001B7BC8">
      <w:pPr>
        <w:pStyle w:val="Paragraph"/>
      </w:pPr>
      <w:r>
        <w:t>To answer these research questions, two quantifiable variables are examined. The first is IN arms imports. The arms trade is an important measure of collaboration between countries, especially since arms purchases typically entail long-term relationships for spare parts</w:t>
      </w:r>
      <w:r w:rsidR="00221418">
        <w:t>, maintenance, and training</w:t>
      </w:r>
      <w:r>
        <w:t>.</w:t>
      </w:r>
      <w:r w:rsidR="00221418">
        <w:rPr>
          <w:rStyle w:val="EndnoteReference"/>
        </w:rPr>
        <w:endnoteReference w:id="7"/>
      </w:r>
      <w:r>
        <w:t xml:space="preserve"> </w:t>
      </w:r>
      <w:r w:rsidR="008401F6">
        <w:t xml:space="preserve">The data for </w:t>
      </w:r>
      <w:r w:rsidR="008202B4">
        <w:t>this variable will come from the Stockholm International Peace Research Institute</w:t>
      </w:r>
      <w:r w:rsidR="002A6B15">
        <w:t xml:space="preserve"> (SIPRI)</w:t>
      </w:r>
      <w:r w:rsidR="008202B4">
        <w:t xml:space="preserve">, which has </w:t>
      </w:r>
      <w:r w:rsidR="00B231D2">
        <w:t>recorded</w:t>
      </w:r>
      <w:r w:rsidR="008202B4">
        <w:t xml:space="preserve"> arms sales from 1950-2023.</w:t>
      </w:r>
      <w:r w:rsidR="001E2013" w:rsidRPr="001E2013">
        <w:rPr>
          <w:rStyle w:val="EndnoteReference"/>
        </w:rPr>
        <w:t xml:space="preserve"> </w:t>
      </w:r>
      <w:r w:rsidR="001E2013">
        <w:rPr>
          <w:rStyle w:val="EndnoteReference"/>
        </w:rPr>
        <w:endnoteReference w:id="8"/>
      </w:r>
      <w:r w:rsidR="008202B4">
        <w:t xml:space="preserve"> </w:t>
      </w:r>
      <w:r w:rsidR="009C4F6C">
        <w:t>The data will be manually filtered to focus on naval arms sales.</w:t>
      </w:r>
    </w:p>
    <w:p w14:paraId="55CF6917" w14:textId="4D6DD119" w:rsidR="002132D4" w:rsidRDefault="002132D4" w:rsidP="001B7BC8">
      <w:pPr>
        <w:pStyle w:val="Paragraph"/>
      </w:pPr>
      <w:r>
        <w:t xml:space="preserve">The second variable is </w:t>
      </w:r>
      <w:r w:rsidR="001344DE">
        <w:t>the number of joint</w:t>
      </w:r>
      <w:r>
        <w:t xml:space="preserve"> naval exercises with other countries. Naval exercises increase navies’ interoperability, which helps them to prepare for contingencies where cooperation is required</w:t>
      </w:r>
      <w:r w:rsidR="00CA52E7">
        <w:t>. Additionally, w</w:t>
      </w:r>
      <w:r>
        <w:t>hen they are publicized, they can signal alignment to the international community.</w:t>
      </w:r>
      <w:r w:rsidR="00487039">
        <w:rPr>
          <w:rStyle w:val="EndnoteReference"/>
        </w:rPr>
        <w:endnoteReference w:id="9"/>
      </w:r>
      <w:r w:rsidR="009C4F6C">
        <w:t xml:space="preserve"> The data for this variable will be gathered through online </w:t>
      </w:r>
      <w:r w:rsidR="00583DF2">
        <w:t xml:space="preserve">searches for the period 2018-2023. </w:t>
      </w:r>
      <w:r w:rsidR="00CD2394">
        <w:t xml:space="preserve">Sources will include press releases, </w:t>
      </w:r>
      <w:r w:rsidR="002C19F4">
        <w:lastRenderedPageBreak/>
        <w:t xml:space="preserve">Facebook posts by official accounts, and news articles. </w:t>
      </w:r>
      <w:r w:rsidR="00850600">
        <w:t>By necessity, t</w:t>
      </w:r>
      <w:r w:rsidR="002C19F4">
        <w:t>his data will be limited to publicly announced exercises</w:t>
      </w:r>
      <w:r w:rsidR="00BD3065">
        <w:t xml:space="preserve">, but this is not a major problem because it will allow conclusions to be drawn from the public signaling nature of </w:t>
      </w:r>
      <w:r w:rsidR="009835C2">
        <w:t>exercises.</w:t>
      </w:r>
    </w:p>
    <w:p w14:paraId="35FAEED6" w14:textId="670820E1" w:rsidR="002132D4" w:rsidRDefault="002132D4" w:rsidP="001B7BC8">
      <w:pPr>
        <w:pStyle w:val="Paragraph"/>
      </w:pPr>
      <w:r>
        <w:t>The</w:t>
      </w:r>
      <w:r w:rsidR="005D6F04">
        <w:t xml:space="preserve"> remainder of th</w:t>
      </w:r>
      <w:r w:rsidR="00C36124">
        <w:t>is</w:t>
      </w:r>
      <w:r w:rsidR="005D6F04">
        <w:t xml:space="preserve"> paper is structured as follows. The</w:t>
      </w:r>
      <w:r>
        <w:t xml:space="preserve"> next section examines India’s maritime interests and strategy and explores how India’s </w:t>
      </w:r>
      <w:r w:rsidR="009F3448">
        <w:t xml:space="preserve">objectives in the </w:t>
      </w:r>
      <w:r>
        <w:t xml:space="preserve">Indo-Pacific compare with those of Russia and the </w:t>
      </w:r>
      <w:r w:rsidR="00591C6D">
        <w:t xml:space="preserve">other </w:t>
      </w:r>
      <w:r>
        <w:t xml:space="preserve">Quad states. </w:t>
      </w:r>
      <w:r w:rsidR="006C4A41">
        <w:t>After that is a</w:t>
      </w:r>
      <w:r w:rsidR="00564CAE">
        <w:t xml:space="preserve">n analysis of </w:t>
      </w:r>
      <w:r>
        <w:t>IN arms purchases and joint exercises. Finally, the paper</w:t>
      </w:r>
      <w:r w:rsidR="00B9613C">
        <w:t xml:space="preserve"> discusses the analysis results and</w:t>
      </w:r>
      <w:r>
        <w:t xml:space="preserve"> makes several recommendations for </w:t>
      </w:r>
      <w:r w:rsidR="00DA5D91">
        <w:t xml:space="preserve">Indian and </w:t>
      </w:r>
      <w:r w:rsidR="004722D5">
        <w:t xml:space="preserve">U.S. </w:t>
      </w:r>
      <w:r>
        <w:t>policymakers</w:t>
      </w:r>
      <w:r w:rsidR="004722D5">
        <w:t>.</w:t>
      </w:r>
    </w:p>
    <w:p w14:paraId="2301EAD2" w14:textId="6D88FCA1" w:rsidR="002151ED" w:rsidRDefault="001F7FE2" w:rsidP="00B34607">
      <w:pPr>
        <w:pStyle w:val="Heading1"/>
      </w:pPr>
      <w:r>
        <w:t>Interests and Strateg</w:t>
      </w:r>
      <w:r w:rsidR="001E332B">
        <w:t>y</w:t>
      </w:r>
    </w:p>
    <w:p w14:paraId="2F7898D2" w14:textId="39BDCE31" w:rsidR="001F7FE2" w:rsidRPr="0028151D" w:rsidRDefault="00691527" w:rsidP="00B34607">
      <w:pPr>
        <w:pStyle w:val="Heading2"/>
      </w:pPr>
      <w:r w:rsidRPr="0028151D">
        <w:t xml:space="preserve">India’s </w:t>
      </w:r>
      <w:r w:rsidR="00AC7E18" w:rsidRPr="0028151D">
        <w:t>Maritime Interests</w:t>
      </w:r>
    </w:p>
    <w:p w14:paraId="1925F888" w14:textId="4F9FB52F" w:rsidR="00AC7E18" w:rsidRPr="0028151D" w:rsidRDefault="00AC7E18" w:rsidP="00AC7E18">
      <w:pPr>
        <w:pStyle w:val="Paragraph"/>
      </w:pPr>
      <w:r w:rsidRPr="0028151D">
        <w:t>India’s maritime interests</w:t>
      </w:r>
      <w:r w:rsidR="00802FF7" w:rsidRPr="0028151D">
        <w:t xml:space="preserve">, outlined in its 2015 document </w:t>
      </w:r>
      <w:r w:rsidR="00802FF7" w:rsidRPr="0028151D">
        <w:rPr>
          <w:i/>
          <w:iCs/>
        </w:rPr>
        <w:t xml:space="preserve">Ensuring Secure Seas: </w:t>
      </w:r>
      <w:r w:rsidR="00205679" w:rsidRPr="0028151D">
        <w:rPr>
          <w:i/>
          <w:iCs/>
        </w:rPr>
        <w:t>Indian Maritime Security Strategy</w:t>
      </w:r>
      <w:r w:rsidR="00205679" w:rsidRPr="0028151D">
        <w:t>,</w:t>
      </w:r>
      <w:r w:rsidR="00205679" w:rsidRPr="0028151D">
        <w:rPr>
          <w:rStyle w:val="EndnoteReference"/>
        </w:rPr>
        <w:endnoteReference w:id="10"/>
      </w:r>
      <w:r w:rsidRPr="0028151D">
        <w:t xml:space="preserve"> can be broadly grouped into three categories</w:t>
      </w:r>
      <w:r w:rsidR="001B1E11" w:rsidRPr="0028151D">
        <w:t>: traditional security, nontraditional security, and regional stability</w:t>
      </w:r>
      <w:r w:rsidRPr="0028151D">
        <w:t>.</w:t>
      </w:r>
    </w:p>
    <w:p w14:paraId="4CA8D62F" w14:textId="77777777" w:rsidR="001B1E11" w:rsidRPr="0028151D" w:rsidRDefault="00D46C7D" w:rsidP="00B34607">
      <w:pPr>
        <w:pStyle w:val="Heading3"/>
      </w:pPr>
      <w:r w:rsidRPr="0028151D">
        <w:t>Traditional security</w:t>
      </w:r>
    </w:p>
    <w:p w14:paraId="42A7525B" w14:textId="1398A65D" w:rsidR="00AC7E18" w:rsidRPr="0028151D" w:rsidRDefault="001B1E11" w:rsidP="00AC7E18">
      <w:pPr>
        <w:pStyle w:val="Paragraph"/>
      </w:pPr>
      <w:r w:rsidRPr="0028151D">
        <w:t>Traditional security</w:t>
      </w:r>
      <w:r w:rsidR="00D46C7D" w:rsidRPr="0028151D">
        <w:t xml:space="preserve"> </w:t>
      </w:r>
      <w:r w:rsidR="00D76894" w:rsidRPr="0028151D">
        <w:t>refers to maintenance of sovereignty and territorial integrity</w:t>
      </w:r>
      <w:r w:rsidR="00B87696" w:rsidRPr="0028151D">
        <w:t xml:space="preserve"> against state-based threats</w:t>
      </w:r>
      <w:r w:rsidR="00D76894" w:rsidRPr="0028151D">
        <w:t>.</w:t>
      </w:r>
      <w:r w:rsidR="005114ED" w:rsidRPr="0028151D">
        <w:t xml:space="preserve"> Like many postcolonial states, India guards its sovereignty jealously</w:t>
      </w:r>
      <w:r w:rsidR="003E5A62" w:rsidRPr="0028151D">
        <w:t>.</w:t>
      </w:r>
      <w:r w:rsidR="00B87696" w:rsidRPr="0028151D">
        <w:t xml:space="preserve"> The Indian Navy </w:t>
      </w:r>
      <w:r w:rsidR="007120FC" w:rsidRPr="0028151D">
        <w:t>upholds</w:t>
      </w:r>
      <w:r w:rsidR="00B87696" w:rsidRPr="0028151D">
        <w:t xml:space="preserve"> this interest by developing capabilities </w:t>
      </w:r>
      <w:r w:rsidR="00737240" w:rsidRPr="0028151D">
        <w:t xml:space="preserve">to deter </w:t>
      </w:r>
      <w:r w:rsidR="00147D54" w:rsidRPr="0028151D">
        <w:t>rivals and defeat them should conflict arise.</w:t>
      </w:r>
    </w:p>
    <w:p w14:paraId="7DF6F487" w14:textId="77777777" w:rsidR="001B1E11" w:rsidRPr="0028151D" w:rsidRDefault="00147D54" w:rsidP="00B34607">
      <w:pPr>
        <w:pStyle w:val="Heading3"/>
      </w:pPr>
      <w:r w:rsidRPr="0028151D">
        <w:t>Nontraditional security</w:t>
      </w:r>
    </w:p>
    <w:p w14:paraId="20D86926" w14:textId="1E7C917D" w:rsidR="00147D54" w:rsidRPr="0028151D" w:rsidRDefault="00F074B7" w:rsidP="00AC7E18">
      <w:pPr>
        <w:pStyle w:val="Paragraph"/>
      </w:pPr>
      <w:r w:rsidRPr="0028151D">
        <w:t xml:space="preserve">India faces an array of nontraditional security threats, </w:t>
      </w:r>
      <w:r w:rsidR="000329CA" w:rsidRPr="0028151D">
        <w:t>including terrorism</w:t>
      </w:r>
      <w:r w:rsidR="00307C59" w:rsidRPr="0028151D">
        <w:t>, piracy, and natural disasters.</w:t>
      </w:r>
      <w:r w:rsidR="004A4235" w:rsidRPr="0028151D">
        <w:t xml:space="preserve"> </w:t>
      </w:r>
      <w:r w:rsidR="00A56A52" w:rsidRPr="0028151D">
        <w:t>The 2008 Mumbai terrorist attacks highlighted the ability of terrorist groups to strike by sea.</w:t>
      </w:r>
      <w:r w:rsidR="0026045A" w:rsidRPr="0028151D">
        <w:t xml:space="preserve"> Piracy is a problem for India’s growing maritime trade and threatens India’s sea lines of communication (SLOCs).</w:t>
      </w:r>
      <w:r w:rsidR="00E27E64" w:rsidRPr="0028151D">
        <w:t xml:space="preserve"> </w:t>
      </w:r>
      <w:r w:rsidR="007F60D5" w:rsidRPr="0028151D">
        <w:t>Moreover</w:t>
      </w:r>
      <w:r w:rsidR="00E27E64" w:rsidRPr="0028151D">
        <w:t>, the Indian Ocean</w:t>
      </w:r>
      <w:r w:rsidR="00331C11" w:rsidRPr="0028151D">
        <w:t xml:space="preserve"> region (IOR)</w:t>
      </w:r>
      <w:r w:rsidR="00E27E64" w:rsidRPr="0028151D">
        <w:t xml:space="preserve"> is the most disaster-prone region in the world</w:t>
      </w:r>
      <w:r w:rsidR="006A60BB" w:rsidRPr="0028151D">
        <w:t>.</w:t>
      </w:r>
    </w:p>
    <w:p w14:paraId="48C99AE7" w14:textId="77777777" w:rsidR="001B1E11" w:rsidRPr="0028151D" w:rsidRDefault="00491714" w:rsidP="00B34607">
      <w:pPr>
        <w:pStyle w:val="Heading3"/>
      </w:pPr>
      <w:r w:rsidRPr="0028151D">
        <w:t>Regional stability</w:t>
      </w:r>
    </w:p>
    <w:p w14:paraId="68DE096A" w14:textId="1524E698" w:rsidR="00491714" w:rsidRDefault="00816DEF" w:rsidP="00AC7E18">
      <w:pPr>
        <w:pStyle w:val="Paragraph"/>
      </w:pPr>
      <w:r w:rsidRPr="0028151D">
        <w:t>India’s national interests depend on stability within its maritime zones and neighborhood.</w:t>
      </w:r>
      <w:r w:rsidR="007F26ED" w:rsidRPr="0028151D">
        <w:t xml:space="preserve"> Thus, India has an interest in good maritime relations with other states in the I</w:t>
      </w:r>
      <w:r w:rsidR="00E74E69" w:rsidRPr="0028151D">
        <w:t>OR</w:t>
      </w:r>
      <w:r w:rsidR="007F26ED" w:rsidRPr="0028151D">
        <w:t>.</w:t>
      </w:r>
    </w:p>
    <w:p w14:paraId="16823FE7" w14:textId="1CBB72A3" w:rsidR="00897221" w:rsidRDefault="00897221" w:rsidP="00B34607">
      <w:pPr>
        <w:pStyle w:val="Heading2"/>
      </w:pPr>
      <w:r>
        <w:t xml:space="preserve">India’s Strategic </w:t>
      </w:r>
      <w:r w:rsidR="000A6E95">
        <w:t>Vision</w:t>
      </w:r>
    </w:p>
    <w:p w14:paraId="2E4DB63D" w14:textId="7BEC4A7D" w:rsidR="00897221" w:rsidRDefault="00290306" w:rsidP="00897221">
      <w:pPr>
        <w:pStyle w:val="Paragraph"/>
      </w:pPr>
      <w:r>
        <w:t xml:space="preserve">India’s grand strategic vision, including its maritime strategic vision, may be summarized as a </w:t>
      </w:r>
      <w:r w:rsidR="009F2570">
        <w:t>“</w:t>
      </w:r>
      <w:r>
        <w:t>multipolar Indo-Pacific.”</w:t>
      </w:r>
      <w:r w:rsidR="009F2570">
        <w:t xml:space="preserve"> Each of those words </w:t>
      </w:r>
      <w:r w:rsidR="00C968A4">
        <w:t>carries significant meaning</w:t>
      </w:r>
      <w:r w:rsidR="000B25A1">
        <w:t>, beginning with the term “Indo-Pacific</w:t>
      </w:r>
      <w:r w:rsidR="006D4537">
        <w:t>.</w:t>
      </w:r>
      <w:r w:rsidR="000B25A1">
        <w:t>”</w:t>
      </w:r>
    </w:p>
    <w:p w14:paraId="70DEA39A" w14:textId="77777777" w:rsidR="000B25A1" w:rsidRDefault="000B25A1" w:rsidP="00B34607">
      <w:pPr>
        <w:pStyle w:val="Heading3"/>
      </w:pPr>
      <w:r>
        <w:lastRenderedPageBreak/>
        <w:t>Indo-Pacific</w:t>
      </w:r>
    </w:p>
    <w:p w14:paraId="283748FA" w14:textId="72F08AA6" w:rsidR="000B25A1" w:rsidRDefault="000B25A1" w:rsidP="000B25A1">
      <w:pPr>
        <w:pStyle w:val="Paragraph"/>
      </w:pPr>
      <w:r>
        <w:t>The modern idea of the Indo-Pacific as a single strategic theater can be traced to Japanese prime minister Abe Shinzo’s 2007 speech to the Indian parliament, wherein he declared that a “confluence” of the Indian and Pacific oceans was coming into being.</w:t>
      </w:r>
      <w:r>
        <w:rPr>
          <w:rStyle w:val="EndnoteReference"/>
        </w:rPr>
        <w:endnoteReference w:id="11"/>
      </w:r>
      <w:r>
        <w:t xml:space="preserve"> The Indo-Pacific idea gradually </w:t>
      </w:r>
      <w:r w:rsidR="003338B4">
        <w:t>caught on</w:t>
      </w:r>
      <w:r>
        <w:t xml:space="preserve"> in policy circles, and India officially recognized it in its 2015 maritime security strategy. However, India remained reluctant to lean too heavily on the concept because it did not want to appear to be a part of a Western alliance against China. That changed in 2018, when Indian prime minister Narendra Modi made a speech at the Shangri-La Dialogue embracing the Indo-Pacific concept.</w:t>
      </w:r>
      <w:r>
        <w:rPr>
          <w:rStyle w:val="EndnoteReference"/>
        </w:rPr>
        <w:endnoteReference w:id="12"/>
      </w:r>
    </w:p>
    <w:p w14:paraId="6BF76660" w14:textId="775B9000" w:rsidR="000B25A1" w:rsidRPr="00FA3D2C" w:rsidRDefault="000B25A1" w:rsidP="000B25A1">
      <w:pPr>
        <w:pStyle w:val="Paragraph"/>
      </w:pPr>
      <w:r>
        <w:t>India traditionally limited itself to the I</w:t>
      </w:r>
      <w:r w:rsidR="00505C00">
        <w:t>OR</w:t>
      </w:r>
      <w:r>
        <w:t xml:space="preserve">, but China’s </w:t>
      </w:r>
      <w:r w:rsidR="00311084">
        <w:t>growing</w:t>
      </w:r>
      <w:r>
        <w:t xml:space="preserve"> presence in the region </w:t>
      </w:r>
      <w:r w:rsidR="00862BF5">
        <w:t xml:space="preserve">has </w:t>
      </w:r>
      <w:r>
        <w:t>forced India to think more broadly. While historically India’s much smaller neighbors have had no choice but turn to India for security, they are increasingly engaging with China.</w:t>
      </w:r>
      <w:r w:rsidR="00E25652">
        <w:rPr>
          <w:rStyle w:val="EndnoteReference"/>
        </w:rPr>
        <w:endnoteReference w:id="13"/>
      </w:r>
      <w:r>
        <w:t xml:space="preserve"> This has generated fears in India that China is </w:t>
      </w:r>
      <w:r w:rsidR="00511EE2">
        <w:t xml:space="preserve">gaining </w:t>
      </w:r>
      <w:r w:rsidR="00B71F42">
        <w:t>influence in India’s neighbors to craft</w:t>
      </w:r>
      <w:r>
        <w:t xml:space="preserve"> a “string of pearls” </w:t>
      </w:r>
      <w:r w:rsidR="00B71F42">
        <w:t>surrounding</w:t>
      </w:r>
      <w:r>
        <w:t xml:space="preserve"> India.</w:t>
      </w:r>
      <w:r w:rsidR="003D3495">
        <w:rPr>
          <w:rStyle w:val="EndnoteReference"/>
        </w:rPr>
        <w:endnoteReference w:id="14"/>
      </w:r>
      <w:r>
        <w:t xml:space="preserve"> By accepting the term “Indo-Pacific,” India recognizes that China is now a part of its larger neighborhood while signaling that other countries in the oceanic region who are also affected by China’s rise should develop a common response.</w:t>
      </w:r>
    </w:p>
    <w:p w14:paraId="51EA9FE3" w14:textId="77777777" w:rsidR="001B1E11" w:rsidRDefault="006D4537" w:rsidP="00B34607">
      <w:pPr>
        <w:pStyle w:val="Heading3"/>
      </w:pPr>
      <w:r>
        <w:t>Multipolar</w:t>
      </w:r>
    </w:p>
    <w:p w14:paraId="635B1CBD" w14:textId="46C7B971" w:rsidR="006D4537" w:rsidRDefault="006D4537" w:rsidP="00897221">
      <w:pPr>
        <w:pStyle w:val="Paragraph"/>
      </w:pPr>
      <w:r>
        <w:t xml:space="preserve">India’s </w:t>
      </w:r>
      <w:r w:rsidR="00C0277C">
        <w:t xml:space="preserve">foreign policy assumes that </w:t>
      </w:r>
      <w:r w:rsidR="000B04BA">
        <w:t>U.S. global hegemony is declining or already</w:t>
      </w:r>
      <w:r w:rsidR="000A4F97">
        <w:t xml:space="preserve"> is</w:t>
      </w:r>
      <w:r w:rsidR="000B04BA">
        <w:t xml:space="preserve"> a thing of the past. </w:t>
      </w:r>
      <w:r w:rsidR="00423939">
        <w:t xml:space="preserve">But China will </w:t>
      </w:r>
      <w:r w:rsidR="00400524">
        <w:t xml:space="preserve">not replace the United States, nor will China and the United States be the only </w:t>
      </w:r>
      <w:r w:rsidR="00AC3044">
        <w:t xml:space="preserve">two </w:t>
      </w:r>
      <w:r w:rsidR="00400524">
        <w:t>great powers</w:t>
      </w:r>
      <w:r w:rsidR="00AC3044">
        <w:t>.</w:t>
      </w:r>
      <w:r w:rsidR="00400524">
        <w:t xml:space="preserve"> </w:t>
      </w:r>
      <w:r w:rsidR="00EC56D6">
        <w:t>To Indian foreign policymakers, the return to multipolarity is a good thing, as it gives them more freedom to pursue their national interest</w:t>
      </w:r>
      <w:r w:rsidR="00423939">
        <w:t>s.</w:t>
      </w:r>
      <w:r w:rsidR="00A9743F">
        <w:rPr>
          <w:rStyle w:val="EndnoteReference"/>
        </w:rPr>
        <w:endnoteReference w:id="15"/>
      </w:r>
    </w:p>
    <w:p w14:paraId="23C95D6B" w14:textId="07E0D1E1" w:rsidR="000B25A1" w:rsidRDefault="00094963" w:rsidP="00897221">
      <w:pPr>
        <w:pStyle w:val="Paragraph"/>
      </w:pPr>
      <w:r>
        <w:t xml:space="preserve">For India, multipolarity is not only about the global distribution of power, but also </w:t>
      </w:r>
      <w:r w:rsidR="00746697">
        <w:t xml:space="preserve">about </w:t>
      </w:r>
      <w:r>
        <w:t>the distribution of power</w:t>
      </w:r>
      <w:r w:rsidR="0086583B">
        <w:t xml:space="preserve"> in the Indo-Pacific. India is not </w:t>
      </w:r>
      <w:r w:rsidR="009E15C7">
        <w:t>willing to let China</w:t>
      </w:r>
      <w:r w:rsidR="0086583B">
        <w:t xml:space="preserve"> dominate the Indo-Pacifi</w:t>
      </w:r>
      <w:r w:rsidR="00E90BDA">
        <w:t>c region. In India’s view, other rising Indo-Pacific powers</w:t>
      </w:r>
      <w:r w:rsidR="00623FE2">
        <w:t xml:space="preserve">, including itself, </w:t>
      </w:r>
      <w:r w:rsidR="009E15C7">
        <w:t>should</w:t>
      </w:r>
      <w:r w:rsidR="00623FE2">
        <w:t xml:space="preserve"> </w:t>
      </w:r>
      <w:r w:rsidR="003723F8">
        <w:t>wield influence across the Indo-Pacific that is independent of Chinese power.</w:t>
      </w:r>
      <w:r w:rsidR="00457ED4">
        <w:rPr>
          <w:rStyle w:val="EndnoteReference"/>
        </w:rPr>
        <w:endnoteReference w:id="16"/>
      </w:r>
    </w:p>
    <w:p w14:paraId="31AA2B0F" w14:textId="5DFC2526" w:rsidR="00DE46F7" w:rsidRDefault="00002FA4" w:rsidP="00B34607">
      <w:pPr>
        <w:pStyle w:val="Heading2"/>
      </w:pPr>
      <w:r>
        <w:t xml:space="preserve">The </w:t>
      </w:r>
      <w:r w:rsidR="00DE46F7">
        <w:t>Multi-Alignment</w:t>
      </w:r>
      <w:r>
        <w:t xml:space="preserve"> Strategy</w:t>
      </w:r>
    </w:p>
    <w:p w14:paraId="13C22BF9" w14:textId="63CAAA18" w:rsidR="00F8685A" w:rsidRDefault="00F8685A" w:rsidP="00F8685A">
      <w:pPr>
        <w:pStyle w:val="Paragraph"/>
      </w:pPr>
      <w:r>
        <w:t xml:space="preserve">During the Cold War, India pursued a policy of non-alignment. </w:t>
      </w:r>
      <w:r w:rsidR="000B4284">
        <w:t>After the Cold War, this policy became obsolete</w:t>
      </w:r>
      <w:r w:rsidR="0070534D">
        <w:t xml:space="preserve">, but India’s strong </w:t>
      </w:r>
      <w:r w:rsidR="005164B9">
        <w:t>tradition</w:t>
      </w:r>
      <w:r w:rsidR="00352E95">
        <w:t xml:space="preserve"> </w:t>
      </w:r>
      <w:r w:rsidR="005164B9">
        <w:t>of</w:t>
      </w:r>
      <w:r w:rsidR="0070534D">
        <w:t xml:space="preserve"> strategic autonomy remained.</w:t>
      </w:r>
      <w:r w:rsidR="0064429F">
        <w:rPr>
          <w:rStyle w:val="EndnoteReference"/>
        </w:rPr>
        <w:endnoteReference w:id="17"/>
      </w:r>
      <w:r w:rsidR="0070534D">
        <w:t xml:space="preserve"> </w:t>
      </w:r>
      <w:r w:rsidR="00790043">
        <w:t>Thus, India never aligned with the United States during the years of unipolarity</w:t>
      </w:r>
      <w:r w:rsidR="003A2380">
        <w:t>, continuing to pursue its own interest</w:t>
      </w:r>
      <w:r w:rsidR="003B4AF4">
        <w:t xml:space="preserve">s regardless of U.S. policies. This was clearly demonstrated </w:t>
      </w:r>
      <w:r w:rsidR="00FC2D49">
        <w:t xml:space="preserve">when India tested nuclear weapons in 1998 </w:t>
      </w:r>
      <w:r w:rsidR="003B4AF4">
        <w:t xml:space="preserve">in </w:t>
      </w:r>
      <w:r w:rsidR="00FC2D49">
        <w:t>defiance</w:t>
      </w:r>
      <w:r w:rsidR="003B4AF4">
        <w:t xml:space="preserve"> of U.S. non-proliferation policy.</w:t>
      </w:r>
      <w:r w:rsidR="00376D75">
        <w:t xml:space="preserve"> Though the United States imposed sanctions, India refused to give up its nuclear program. </w:t>
      </w:r>
      <w:r w:rsidR="2DB5A022">
        <w:t>R</w:t>
      </w:r>
      <w:r w:rsidR="00EF0DAC">
        <w:t>elations only repaired once the United States lifted sanctions and effectively accepted India’s nuclear status.</w:t>
      </w:r>
      <w:r w:rsidR="0093668E">
        <w:rPr>
          <w:rStyle w:val="EndnoteReference"/>
        </w:rPr>
        <w:endnoteReference w:id="18"/>
      </w:r>
    </w:p>
    <w:p w14:paraId="5E420A50" w14:textId="60784EB5" w:rsidR="0006355E" w:rsidRDefault="00AC0829" w:rsidP="00F8685A">
      <w:pPr>
        <w:pStyle w:val="Paragraph"/>
      </w:pPr>
      <w:r>
        <w:lastRenderedPageBreak/>
        <w:t>As the world turn</w:t>
      </w:r>
      <w:r w:rsidR="66865A2B">
        <w:t>ed</w:t>
      </w:r>
      <w:r>
        <w:t xml:space="preserve"> multipolar over the past </w:t>
      </w:r>
      <w:r w:rsidR="000D4FE8">
        <w:t xml:space="preserve">decade, </w:t>
      </w:r>
      <w:r w:rsidR="0B9B8163">
        <w:t>India</w:t>
      </w:r>
      <w:r w:rsidR="0068735F">
        <w:t>’s non-aligned, autonomist imp</w:t>
      </w:r>
      <w:r w:rsidR="005164B9">
        <w:t xml:space="preserve">ulse </w:t>
      </w:r>
      <w:r w:rsidR="00794DDF">
        <w:t>found a new form in the</w:t>
      </w:r>
      <w:r w:rsidR="000D4FE8">
        <w:t xml:space="preserve"> strategy of multi-alignment.</w:t>
      </w:r>
      <w:r w:rsidR="0028647A">
        <w:rPr>
          <w:rStyle w:val="EndnoteReference"/>
        </w:rPr>
        <w:endnoteReference w:id="19"/>
      </w:r>
      <w:r w:rsidR="00151AD0">
        <w:t xml:space="preserve"> </w:t>
      </w:r>
      <w:r w:rsidR="007A5965">
        <w:t xml:space="preserve">In 2017, it </w:t>
      </w:r>
      <w:r w:rsidR="008B0C4E">
        <w:t>both helped to revive the Quad</w:t>
      </w:r>
      <w:r w:rsidR="007A5965">
        <w:t xml:space="preserve"> and </w:t>
      </w:r>
      <w:r w:rsidR="008B0C4E">
        <w:t xml:space="preserve">joined </w:t>
      </w:r>
      <w:r w:rsidR="007A5965">
        <w:t xml:space="preserve">the </w:t>
      </w:r>
      <w:r w:rsidR="00F075F9">
        <w:t xml:space="preserve">China- and Russia-led </w:t>
      </w:r>
      <w:r w:rsidR="007A5965">
        <w:t>Shanghai Cooperation Organization.</w:t>
      </w:r>
      <w:r w:rsidR="0068174F">
        <w:t xml:space="preserve"> India sees no contradiction in this strategy, as each grouping helps to advance its national interests.</w:t>
      </w:r>
      <w:r w:rsidR="00101D9F">
        <w:t xml:space="preserve"> After Russia’s invasion of Ukraine, India refused to condemn the invasion despite Western pressure.</w:t>
      </w:r>
      <w:r w:rsidR="00332BBE">
        <w:t xml:space="preserve"> Instead, India upped its imports of Russian oil while continuing to deepen its engagement with Western countries.</w:t>
      </w:r>
      <w:r w:rsidR="001B3C18">
        <w:rPr>
          <w:rStyle w:val="EndnoteReference"/>
        </w:rPr>
        <w:endnoteReference w:id="20"/>
      </w:r>
    </w:p>
    <w:p w14:paraId="6774915C" w14:textId="674476B5" w:rsidR="00D13980" w:rsidRDefault="00D13980" w:rsidP="00F8685A">
      <w:pPr>
        <w:pStyle w:val="Paragraph"/>
      </w:pPr>
      <w:r>
        <w:t xml:space="preserve">India has </w:t>
      </w:r>
      <w:r w:rsidR="00582683">
        <w:t>paired its increasing international engagement with</w:t>
      </w:r>
      <w:r>
        <w:t xml:space="preserve"> a policy of increased self-reliance, especially in its defense procurement.</w:t>
      </w:r>
      <w:r w:rsidR="001A3B2E">
        <w:t xml:space="preserve"> For the navy, a top goal is to shift from a “buyer’s navy” to a “builder’s navy.”</w:t>
      </w:r>
      <w:r w:rsidR="00C74729">
        <w:rPr>
          <w:rStyle w:val="EndnoteReference"/>
        </w:rPr>
        <w:endnoteReference w:id="21"/>
      </w:r>
      <w:r w:rsidR="004E11BC">
        <w:t xml:space="preserve"> </w:t>
      </w:r>
      <w:r w:rsidR="001F706F">
        <w:t>Indian policy documents also mention “leapfrogging technologies” to stay ahead of the technological curve.</w:t>
      </w:r>
      <w:r w:rsidR="006B4F49">
        <w:rPr>
          <w:rStyle w:val="EndnoteReference"/>
        </w:rPr>
        <w:endnoteReference w:id="22"/>
      </w:r>
      <w:r w:rsidR="00C104C4">
        <w:t xml:space="preserve"> Self-reliance enables India to </w:t>
      </w:r>
      <w:r w:rsidR="00002FA4">
        <w:t>reduce its need to align with one side.</w:t>
      </w:r>
    </w:p>
    <w:p w14:paraId="25C82A3A" w14:textId="7012F0B9" w:rsidR="00002FA4" w:rsidRDefault="00002FA4" w:rsidP="00F8685A">
      <w:pPr>
        <w:pStyle w:val="Paragraph"/>
      </w:pPr>
      <w:r>
        <w:t xml:space="preserve">However, India’s multi-alignment strategy </w:t>
      </w:r>
      <w:r w:rsidR="005B594F">
        <w:t>faces increasing</w:t>
      </w:r>
      <w:r w:rsidR="00B77F7F">
        <w:t xml:space="preserve"> obstacles. Relations with China, which were positive when</w:t>
      </w:r>
      <w:r w:rsidR="003842B6">
        <w:t xml:space="preserve"> Modi </w:t>
      </w:r>
      <w:r w:rsidR="00377160">
        <w:t>visited China in 2018,</w:t>
      </w:r>
      <w:r w:rsidR="009656CE">
        <w:rPr>
          <w:rStyle w:val="EndnoteReference"/>
        </w:rPr>
        <w:endnoteReference w:id="23"/>
      </w:r>
      <w:r w:rsidR="00377160">
        <w:t xml:space="preserve"> have taken a decided turn for the worse since the COVID-19 pandemic and the India-China border standoff of 2020.</w:t>
      </w:r>
      <w:r w:rsidR="00354976">
        <w:t xml:space="preserve"> Any strategic trust between India and China no longer exists.</w:t>
      </w:r>
      <w:r w:rsidR="00757C39">
        <w:rPr>
          <w:rStyle w:val="EndnoteReference"/>
        </w:rPr>
        <w:endnoteReference w:id="24"/>
      </w:r>
      <w:r w:rsidR="00354976">
        <w:t xml:space="preserve"> Moreover, India’s strategy is challenged by the growing rift between Russia and the West as </w:t>
      </w:r>
      <w:r w:rsidR="00640E7F">
        <w:t xml:space="preserve">the Ukraine War continues. </w:t>
      </w:r>
      <w:r w:rsidR="00ED18DB">
        <w:t>India</w:t>
      </w:r>
      <w:r w:rsidR="00A60AAD">
        <w:t>’s deft</w:t>
      </w:r>
      <w:r w:rsidR="00ED04D7">
        <w:t xml:space="preserve"> handling of relationships with</w:t>
      </w:r>
      <w:r w:rsidR="00ED18DB">
        <w:t xml:space="preserve"> both sides early in the war</w:t>
      </w:r>
      <w:r w:rsidR="00ED04D7">
        <w:t xml:space="preserve"> is becoming more difficult because</w:t>
      </w:r>
      <w:r w:rsidR="00ED18DB">
        <w:t xml:space="preserve"> </w:t>
      </w:r>
      <w:r w:rsidR="008C038A">
        <w:t>the war has taken a toll on Russia’s global reach</w:t>
      </w:r>
      <w:r w:rsidR="00634472">
        <w:t xml:space="preserve"> </w:t>
      </w:r>
      <w:r w:rsidR="00D03849">
        <w:t xml:space="preserve">and </w:t>
      </w:r>
      <w:r w:rsidR="00ED04D7">
        <w:t xml:space="preserve">because </w:t>
      </w:r>
      <w:r w:rsidR="00D03849">
        <w:t>India’s</w:t>
      </w:r>
      <w:r w:rsidR="00E96B6D">
        <w:t xml:space="preserve"> </w:t>
      </w:r>
      <w:r w:rsidR="0021768D">
        <w:t>support of Russia remains a sore point</w:t>
      </w:r>
      <w:r w:rsidR="00D03849">
        <w:t xml:space="preserve"> for India’s other partners</w:t>
      </w:r>
      <w:r w:rsidR="0021768D">
        <w:t>.</w:t>
      </w:r>
    </w:p>
    <w:p w14:paraId="648A0FDE" w14:textId="3731057B" w:rsidR="00173D9E" w:rsidRDefault="005C417B" w:rsidP="00B34607">
      <w:pPr>
        <w:pStyle w:val="Heading2"/>
      </w:pPr>
      <w:r>
        <w:t xml:space="preserve">India’s </w:t>
      </w:r>
      <w:r w:rsidR="00D10644">
        <w:t>Relations with Russia</w:t>
      </w:r>
    </w:p>
    <w:p w14:paraId="5743F5CB" w14:textId="12D843DD" w:rsidR="005C417B" w:rsidRDefault="00581592" w:rsidP="005C417B">
      <w:pPr>
        <w:pStyle w:val="Paragraph"/>
      </w:pPr>
      <w:r>
        <w:t>India and Russia share the belief that the world is becoming multipolar, and both countries believe that a multi-polar world order is beneficial to them</w:t>
      </w:r>
      <w:r w:rsidR="00095435">
        <w:t>.</w:t>
      </w:r>
      <w:r w:rsidR="00C13233">
        <w:rPr>
          <w:rStyle w:val="EndnoteReference"/>
        </w:rPr>
        <w:endnoteReference w:id="25"/>
      </w:r>
      <w:r w:rsidR="00095435">
        <w:t xml:space="preserve"> </w:t>
      </w:r>
      <w:r w:rsidR="00E90D2A">
        <w:t xml:space="preserve">Besides China, </w:t>
      </w:r>
      <w:r w:rsidR="000418E3">
        <w:t>Russia is the most powerful country not aligned with the United States, and therefore India views Russia</w:t>
      </w:r>
      <w:r w:rsidR="00416F25">
        <w:t>’s continued great power status as crucial to multipolarity.</w:t>
      </w:r>
      <w:r w:rsidR="00A93FCF">
        <w:t xml:space="preserve"> Russia, in turn, recognizes the growing global importance of </w:t>
      </w:r>
      <w:r w:rsidR="00C530CF">
        <w:t xml:space="preserve">Asia and India’s </w:t>
      </w:r>
      <w:r w:rsidR="00EA521C">
        <w:t xml:space="preserve">critical role in Asia. If Russia is to remain a great power, </w:t>
      </w:r>
      <w:r w:rsidR="00BE0105">
        <w:t>it must cultivate its relations with both China and India.</w:t>
      </w:r>
    </w:p>
    <w:p w14:paraId="0761E236" w14:textId="002897A7" w:rsidR="00D10644" w:rsidRDefault="00D10644" w:rsidP="005C417B">
      <w:pPr>
        <w:pStyle w:val="Paragraph"/>
      </w:pPr>
      <w:r>
        <w:t xml:space="preserve">Russia and India also have inertia behind their relationship. </w:t>
      </w:r>
      <w:r w:rsidR="00DB03FD">
        <w:t xml:space="preserve">Russia has </w:t>
      </w:r>
      <w:r w:rsidR="00637A4B">
        <w:t>historically</w:t>
      </w:r>
      <w:r w:rsidR="00DB03FD">
        <w:t xml:space="preserve"> sided with India in international affairs</w:t>
      </w:r>
      <w:r w:rsidR="00637A4B">
        <w:t>. During</w:t>
      </w:r>
      <w:r w:rsidR="00F34D92">
        <w:t xml:space="preserve"> India’s 1971 war with Pakistan</w:t>
      </w:r>
      <w:r w:rsidR="009C36B1">
        <w:t xml:space="preserve">, </w:t>
      </w:r>
      <w:r w:rsidR="0089077A">
        <w:t>the</w:t>
      </w:r>
      <w:r w:rsidR="009C36B1">
        <w:t xml:space="preserve"> United States back</w:t>
      </w:r>
      <w:r w:rsidR="0089077A">
        <w:t>ed</w:t>
      </w:r>
      <w:r w:rsidR="009C36B1">
        <w:t xml:space="preserve"> Pakistan</w:t>
      </w:r>
      <w:r w:rsidR="0089077A">
        <w:t>,</w:t>
      </w:r>
      <w:r w:rsidR="009C36B1">
        <w:t xml:space="preserve"> fuel</w:t>
      </w:r>
      <w:r w:rsidR="0089077A">
        <w:t>ing</w:t>
      </w:r>
      <w:r w:rsidR="009C36B1">
        <w:t xml:space="preserve"> decades of Indian suspicion</w:t>
      </w:r>
      <w:r w:rsidR="0089077A">
        <w:t>, while the then-Soviet Union sided with India</w:t>
      </w:r>
      <w:r w:rsidR="00F34D92">
        <w:t>.</w:t>
      </w:r>
      <w:r w:rsidR="009C36B1">
        <w:rPr>
          <w:rStyle w:val="EndnoteReference"/>
        </w:rPr>
        <w:endnoteReference w:id="26"/>
      </w:r>
      <w:r w:rsidR="00B60541">
        <w:t xml:space="preserve"> The Soviet Union and India developed a close defense relationship, and the Soviet Union was India’s major supplier of arms throughout the Cold War</w:t>
      </w:r>
      <w:r w:rsidR="00A75F80">
        <w:t>, including in the maritime domain</w:t>
      </w:r>
      <w:r w:rsidR="00B60541">
        <w:t>.</w:t>
      </w:r>
      <w:r w:rsidR="00950211">
        <w:t xml:space="preserve"> Arms sales collapsed with the Soviet Union, but then quickly resumed under Russia.</w:t>
      </w:r>
      <w:r w:rsidR="00261F4B">
        <w:t xml:space="preserve"> </w:t>
      </w:r>
      <w:r w:rsidR="002306AD">
        <w:t xml:space="preserve">These arms transfers </w:t>
      </w:r>
      <w:r w:rsidR="005836D7">
        <w:t>are significant because they are a long-term commitment. Russian armaments often require Russian maintenance, Russian training, and Russian parts.</w:t>
      </w:r>
      <w:r w:rsidR="00D918D0">
        <w:rPr>
          <w:rStyle w:val="EndnoteReference"/>
        </w:rPr>
        <w:endnoteReference w:id="27"/>
      </w:r>
      <w:r w:rsidR="005836D7">
        <w:t xml:space="preserve"> </w:t>
      </w:r>
      <w:r w:rsidR="00FF1A02">
        <w:t>Russian president</w:t>
      </w:r>
      <w:r w:rsidR="00AB1A88">
        <w:t xml:space="preserve"> Vladimir</w:t>
      </w:r>
      <w:r w:rsidR="00FF1A02">
        <w:t xml:space="preserve"> Putin has especially valued India’s partnership, raising India to the status of “specially privileged strategic partnership” in 2010.</w:t>
      </w:r>
      <w:r w:rsidR="004D6A75">
        <w:rPr>
          <w:rStyle w:val="EndnoteReference"/>
        </w:rPr>
        <w:endnoteReference w:id="28"/>
      </w:r>
    </w:p>
    <w:p w14:paraId="7F23685B" w14:textId="34ED3F1F" w:rsidR="00A75F80" w:rsidRDefault="0010153E" w:rsidP="005C417B">
      <w:pPr>
        <w:pStyle w:val="Paragraph"/>
      </w:pPr>
      <w:r>
        <w:lastRenderedPageBreak/>
        <w:t>However, Russia and India have increasingly diverged since 2014</w:t>
      </w:r>
      <w:r w:rsidR="001B0460">
        <w:t>, primarily because of differing views of China. Russia views China as a crucial partner in opposing U.S. hegemony, while India fears Chinese hegemony in the Indo-Pacific. Russia refuses to accept the term “Indo-Pacific” because it believes that the term is code for a U.S.-led effort to contain China.</w:t>
      </w:r>
      <w:r w:rsidR="003516E8">
        <w:rPr>
          <w:rStyle w:val="EndnoteReference"/>
        </w:rPr>
        <w:endnoteReference w:id="29"/>
      </w:r>
      <w:r w:rsidR="00725DFE">
        <w:t xml:space="preserve"> Since the declaration of Russia and China’s “no limits” partnership and the beginning of the Ukraine War in 2022, Russia has become even more aligned with China.</w:t>
      </w:r>
    </w:p>
    <w:p w14:paraId="3417CEA1" w14:textId="1C63C1E6" w:rsidR="00453E1D" w:rsidRDefault="00453E1D" w:rsidP="005C417B">
      <w:pPr>
        <w:pStyle w:val="Paragraph"/>
      </w:pPr>
      <w:r>
        <w:t>Another point of divergence i</w:t>
      </w:r>
      <w:r w:rsidR="00693CEB">
        <w:t xml:space="preserve">s relations with Western countries. While Russia believe the West constitutes its primary threat, India </w:t>
      </w:r>
      <w:r w:rsidR="00F115C5">
        <w:t>is</w:t>
      </w:r>
      <w:r w:rsidR="00693CEB">
        <w:t xml:space="preserve"> </w:t>
      </w:r>
      <w:r w:rsidR="00AB6FDB">
        <w:t xml:space="preserve">deepening relations with Western countries, which it views as key to balancing against China. </w:t>
      </w:r>
      <w:r w:rsidR="002F5587">
        <w:t>On maritime issues, Russia has join</w:t>
      </w:r>
      <w:r w:rsidR="7644D3F7">
        <w:t>ed</w:t>
      </w:r>
      <w:r w:rsidR="002F5587">
        <w:t xml:space="preserve"> China in exercises near Japan and South Kore</w:t>
      </w:r>
      <w:r w:rsidR="00AF1DF9">
        <w:t>a, but the IN has preferred to exercise with Japan and South Korea.</w:t>
      </w:r>
    </w:p>
    <w:p w14:paraId="7FBAD837" w14:textId="0DA2F889" w:rsidR="004C1FF6" w:rsidRDefault="004C1FF6" w:rsidP="00B34607">
      <w:pPr>
        <w:pStyle w:val="Heading2"/>
      </w:pPr>
      <w:r>
        <w:t>India’s Relations with the Quad States</w:t>
      </w:r>
    </w:p>
    <w:p w14:paraId="75C3295A" w14:textId="791926A9" w:rsidR="004C1FF6" w:rsidRDefault="00E00F77" w:rsidP="004C1FF6">
      <w:pPr>
        <w:pStyle w:val="Paragraph"/>
      </w:pPr>
      <w:r>
        <w:t xml:space="preserve">The Quad states </w:t>
      </w:r>
      <w:r w:rsidR="006F20C9">
        <w:t>share an interest in enhancing the</w:t>
      </w:r>
      <w:r w:rsidR="00D01BC1">
        <w:t>ir</w:t>
      </w:r>
      <w:r w:rsidR="006F20C9">
        <w:t xml:space="preserve"> strategic autonomy </w:t>
      </w:r>
      <w:r w:rsidR="000748DA">
        <w:t>as China rises.</w:t>
      </w:r>
      <w:r w:rsidR="00316B8E">
        <w:rPr>
          <w:rStyle w:val="EndnoteReference"/>
        </w:rPr>
        <w:endnoteReference w:id="30"/>
      </w:r>
      <w:r w:rsidR="00FF77DD">
        <w:t xml:space="preserve"> For the United States in particular, a key element of its strategy is preventing the ascendance of a</w:t>
      </w:r>
      <w:r w:rsidR="005A05A1">
        <w:t>ny one Asian hegemon.</w:t>
      </w:r>
      <w:r w:rsidR="008C04DE">
        <w:rPr>
          <w:rStyle w:val="EndnoteReference"/>
        </w:rPr>
        <w:endnoteReference w:id="31"/>
      </w:r>
      <w:r w:rsidR="005F7497">
        <w:t xml:space="preserve"> </w:t>
      </w:r>
      <w:r w:rsidR="00BE066E">
        <w:t xml:space="preserve">Besides India, none of the Quad states are part of mainland Asia, but they recognize that an Asian hegemon would have enormous strategic leverage as it would </w:t>
      </w:r>
      <w:r w:rsidR="009639A7">
        <w:t>control the most economically important region of the world.</w:t>
      </w:r>
    </w:p>
    <w:p w14:paraId="375CF704" w14:textId="66B9232B" w:rsidR="00C63324" w:rsidRDefault="00C63324" w:rsidP="004C1FF6">
      <w:pPr>
        <w:pStyle w:val="Paragraph"/>
      </w:pPr>
      <w:r>
        <w:t xml:space="preserve">For the Quad states, </w:t>
      </w:r>
      <w:r w:rsidR="001D2BB0">
        <w:t>open SLOCs are critical for their prosperity and even survival.</w:t>
      </w:r>
      <w:r w:rsidR="00CD603D">
        <w:rPr>
          <w:rStyle w:val="EndnoteReference"/>
        </w:rPr>
        <w:endnoteReference w:id="32"/>
      </w:r>
      <w:r w:rsidR="001D2BB0">
        <w:t xml:space="preserve"> </w:t>
      </w:r>
      <w:r w:rsidR="000719FA">
        <w:t xml:space="preserve">Japan and Australia </w:t>
      </w:r>
      <w:r w:rsidR="43337425">
        <w:t xml:space="preserve">are </w:t>
      </w:r>
      <w:r w:rsidR="000719FA">
        <w:t>especially depend</w:t>
      </w:r>
      <w:r w:rsidR="70F9AC05">
        <w:t>ent</w:t>
      </w:r>
      <w:r w:rsidR="000719FA">
        <w:t xml:space="preserve"> on trade through the Indo-Pacific, much of which passes through chokepoints </w:t>
      </w:r>
      <w:r w:rsidR="00835B80">
        <w:t>such as the Strait of Hormuz and Strait of Malacca.</w:t>
      </w:r>
      <w:r w:rsidR="001011C5">
        <w:t xml:space="preserve"> Neither of these countries have large oil reserves, so they must import oil from across the sea.</w:t>
      </w:r>
      <w:r w:rsidR="00E1645C">
        <w:t xml:space="preserve"> India’s geographic position close to SLOCs and many of the region</w:t>
      </w:r>
      <w:r w:rsidR="007074D4">
        <w:t>’</w:t>
      </w:r>
      <w:r w:rsidR="00E1645C">
        <w:t xml:space="preserve">s chokepoints make it </w:t>
      </w:r>
      <w:r w:rsidR="00DC2072">
        <w:t>an essential partner</w:t>
      </w:r>
      <w:r w:rsidR="3A24E13E">
        <w:t xml:space="preserve"> for the Quad</w:t>
      </w:r>
      <w:r w:rsidR="00DC2072">
        <w:t>.</w:t>
      </w:r>
      <w:r w:rsidR="00256EDD">
        <w:rPr>
          <w:rStyle w:val="EndnoteReference"/>
        </w:rPr>
        <w:endnoteReference w:id="33"/>
      </w:r>
    </w:p>
    <w:p w14:paraId="1447126A" w14:textId="4F55003C" w:rsidR="001E034F" w:rsidRDefault="00806210" w:rsidP="004C1FF6">
      <w:pPr>
        <w:pStyle w:val="Paragraph"/>
      </w:pPr>
      <w:r>
        <w:t xml:space="preserve">India is also necessary for the Quad’s </w:t>
      </w:r>
      <w:r w:rsidR="000A11F4">
        <w:t xml:space="preserve">implicit </w:t>
      </w:r>
      <w:r>
        <w:t xml:space="preserve">vision of </w:t>
      </w:r>
      <w:r w:rsidR="000A11F4">
        <w:t>balancing China in the</w:t>
      </w:r>
      <w:r>
        <w:t xml:space="preserve"> Indo-Pacific. </w:t>
      </w:r>
      <w:r w:rsidR="005D0BDB">
        <w:t xml:space="preserve">Since China’s economy surpassed Japan’s in </w:t>
      </w:r>
      <w:r w:rsidR="007B35FA">
        <w:t>2010, no single Asian country will match China’s economy for the foreseeable future. India,</w:t>
      </w:r>
      <w:r w:rsidR="00C9549D">
        <w:t xml:space="preserve"> the only country that has a larger population than China, is the Quad’s best chance</w:t>
      </w:r>
      <w:r w:rsidR="0099382D">
        <w:t xml:space="preserve"> of a counterweight to China. Therefore, including India in the Indo-Pacific region’s institutions and </w:t>
      </w:r>
      <w:r w:rsidR="005F6E17">
        <w:t>strategic imagination is important for all four countries to avert a Chinese-dominated region.</w:t>
      </w:r>
    </w:p>
    <w:p w14:paraId="1B97BF66" w14:textId="35148521" w:rsidR="00E60700" w:rsidRDefault="00E60700" w:rsidP="004C1FF6">
      <w:pPr>
        <w:pStyle w:val="Paragraph"/>
      </w:pPr>
      <w:r>
        <w:t xml:space="preserve">The greatest divergence between India and the other Quad states is </w:t>
      </w:r>
      <w:r w:rsidR="00972CB9">
        <w:t>currently its close relations with Russia.</w:t>
      </w:r>
      <w:r w:rsidR="008030B0">
        <w:t xml:space="preserve"> The other Quad states have strongly condemned Russia’s invasion of Ukraine and aided Ukraine. </w:t>
      </w:r>
      <w:r w:rsidR="00742780">
        <w:t xml:space="preserve">For Australia, Russia’s invasion challenges international norms against conquest and sets a precedent for similar Chinese actions. For the United States, </w:t>
      </w:r>
      <w:r w:rsidR="00533943">
        <w:t xml:space="preserve">Russian victory in the war would threaten its NATO allies </w:t>
      </w:r>
      <w:r w:rsidR="00751147">
        <w:t xml:space="preserve">and potentially lead to more direct confrontations in the future. On top of that, Japan </w:t>
      </w:r>
      <w:r w:rsidR="001B3932">
        <w:t>believes that Russian behavior in Ukraine is linked with its militarization of the disputed Northern Territories</w:t>
      </w:r>
      <w:r w:rsidR="00112C95">
        <w:t>.</w:t>
      </w:r>
      <w:r w:rsidR="00B07A32">
        <w:rPr>
          <w:rStyle w:val="EndnoteReference"/>
        </w:rPr>
        <w:endnoteReference w:id="34"/>
      </w:r>
      <w:r w:rsidR="00112C95">
        <w:t xml:space="preserve"> Hence, the three states have </w:t>
      </w:r>
      <w:r w:rsidR="00C34460">
        <w:t xml:space="preserve">an interest in seeing Russia fail, while India </w:t>
      </w:r>
      <w:r w:rsidR="00024778">
        <w:t>is tacitly helping Russia to succeed.</w:t>
      </w:r>
    </w:p>
    <w:p w14:paraId="5CBA0265" w14:textId="79F83DB8" w:rsidR="00024778" w:rsidRDefault="00024778" w:rsidP="004C1FF6">
      <w:pPr>
        <w:pStyle w:val="Paragraph"/>
      </w:pPr>
      <w:r>
        <w:lastRenderedPageBreak/>
        <w:t xml:space="preserve">So far, the partners have been willing to overlook India’s </w:t>
      </w:r>
      <w:r w:rsidR="00A33DA1">
        <w:t xml:space="preserve">ties with Russia for the greater benefit of continued cooperation against China. </w:t>
      </w:r>
      <w:r w:rsidR="00D12878">
        <w:t>In 2022, the United States waived sanctions on India for purchasing the S-400 missile system</w:t>
      </w:r>
      <w:r w:rsidR="00AB6C74">
        <w:t>—</w:t>
      </w:r>
      <w:r w:rsidR="009B3761">
        <w:t xml:space="preserve">whereas the United States refused to waive sanction on its NATO </w:t>
      </w:r>
      <w:r w:rsidR="00AB6C74">
        <w:t xml:space="preserve">ally Turkey </w:t>
      </w:r>
      <w:r w:rsidR="009B3761">
        <w:t>for purchasing the same system</w:t>
      </w:r>
      <w:r w:rsidR="00AB6C74">
        <w:t xml:space="preserve">. The U.S. concern is that </w:t>
      </w:r>
      <w:r w:rsidR="00BF1F26">
        <w:t>the S-400 system’s intelligence gathering capabilities will compromise</w:t>
      </w:r>
      <w:r w:rsidR="003A02F8">
        <w:t xml:space="preserve"> advanced U.S. equipment in the hands of its allies and partners. So far, India</w:t>
      </w:r>
      <w:r w:rsidR="00EA077F">
        <w:t xml:space="preserve"> does not possess any major advanced U.S. equipment, but its continued ties with Russia could hinder deepening cooperation in the future.</w:t>
      </w:r>
      <w:r w:rsidR="001D5B4F">
        <w:rPr>
          <w:rStyle w:val="EndnoteReference"/>
        </w:rPr>
        <w:endnoteReference w:id="35"/>
      </w:r>
    </w:p>
    <w:p w14:paraId="455E5B96" w14:textId="247C7F65" w:rsidR="00FF097F" w:rsidRDefault="008401F6" w:rsidP="00CF5000">
      <w:pPr>
        <w:pStyle w:val="Heading1"/>
      </w:pPr>
      <w:r>
        <w:t>Analysis</w:t>
      </w:r>
    </w:p>
    <w:p w14:paraId="22A5D4BC" w14:textId="2E9A83E4" w:rsidR="00C60B5C" w:rsidRPr="00C60B5C" w:rsidRDefault="00C60B5C" w:rsidP="00C60B5C">
      <w:pPr>
        <w:pStyle w:val="Paragraph"/>
      </w:pPr>
      <w:r>
        <w:rPr>
          <w:noProof/>
        </w:rPr>
        <w:drawing>
          <wp:inline distT="0" distB="0" distL="0" distR="0" wp14:anchorId="5ACBDDF6" wp14:editId="57153484">
            <wp:extent cx="5943600" cy="3566160"/>
            <wp:effectExtent l="0" t="0" r="0" b="0"/>
            <wp:docPr id="154310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0149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001141D1">
        <w:rPr>
          <w:noProof/>
        </w:rPr>
        <mc:AlternateContent>
          <mc:Choice Requires="wps">
            <w:drawing>
              <wp:inline distT="0" distB="0" distL="0" distR="0" wp14:anchorId="78C28D6D" wp14:editId="767FE455">
                <wp:extent cx="5932714" cy="1404620"/>
                <wp:effectExtent l="0" t="0" r="0" b="381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714" cy="1404620"/>
                        </a:xfrm>
                        <a:prstGeom prst="rect">
                          <a:avLst/>
                        </a:prstGeom>
                        <a:solidFill>
                          <a:srgbClr val="FFFFFF"/>
                        </a:solidFill>
                        <a:ln w="9525">
                          <a:noFill/>
                          <a:miter lim="800000"/>
                          <a:headEnd/>
                          <a:tailEnd/>
                        </a:ln>
                      </wps:spPr>
                      <wps:txbx>
                        <w:txbxContent>
                          <w:p w14:paraId="0E88BBD5" w14:textId="37525EB2" w:rsidR="001141D1" w:rsidRPr="001141D1" w:rsidRDefault="001141D1" w:rsidP="001141D1">
                            <w:pPr>
                              <w:rPr>
                                <w:rFonts w:asciiTheme="minorHAnsi" w:hAnsiTheme="minorHAnsi" w:cstheme="minorHAnsi"/>
                              </w:rPr>
                            </w:pPr>
                            <w:r w:rsidRPr="001141D1">
                              <w:rPr>
                                <w:rFonts w:asciiTheme="minorHAnsi" w:hAnsiTheme="minorHAnsi" w:cstheme="minorHAnsi"/>
                              </w:rPr>
                              <w:t>Figure 1. Russia’s share of Indian Navy imports has been overtaken by the Western Europe and the United States in the latest period.</w:t>
                            </w:r>
                          </w:p>
                        </w:txbxContent>
                      </wps:txbx>
                      <wps:bodyPr rot="0" vert="horz" wrap="square" lIns="91440" tIns="45720" rIns="91440" bIns="45720" anchor="t" anchorCtr="0">
                        <a:spAutoFit/>
                      </wps:bodyPr>
                    </wps:wsp>
                  </a:graphicData>
                </a:graphic>
              </wp:inline>
            </w:drawing>
          </mc:Choice>
          <mc:Fallback>
            <w:pict>
              <v:shapetype w14:anchorId="78C28D6D" id="_x0000_t202" coordsize="21600,21600" o:spt="202" path="m,l,21600r21600,l21600,xe">
                <v:stroke joinstyle="miter"/>
                <v:path gradientshapeok="t" o:connecttype="rect"/>
              </v:shapetype>
              <v:shape id="Text Box 2" o:spid="_x0000_s1026" type="#_x0000_t202" style="width:467.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" stroked="f">
                <v:textbox style="mso-fit-shape-to-text:t">
                  <w:txbxContent>
                    <w:p w14:paraId="0E88BBD5" w14:textId="37525EB2" w:rsidR="001141D1" w:rsidRPr="001141D1" w:rsidRDefault="001141D1" w:rsidP="001141D1">
                      <w:pPr>
                        <w:rPr>
                          <w:rFonts w:asciiTheme="minorHAnsi" w:hAnsiTheme="minorHAnsi" w:cstheme="minorHAnsi"/>
                        </w:rPr>
                      </w:pPr>
                      <w:r w:rsidRPr="001141D1">
                        <w:rPr>
                          <w:rFonts w:asciiTheme="minorHAnsi" w:hAnsiTheme="minorHAnsi" w:cstheme="minorHAnsi"/>
                        </w:rPr>
                        <w:t>Figure 1. Russia’s share of Indian Navy imports has been overtaken by the Western Europe and the United States in the latest period.</w:t>
                      </w:r>
                    </w:p>
                  </w:txbxContent>
                </v:textbox>
                <w10:anchorlock/>
              </v:shape>
            </w:pict>
          </mc:Fallback>
        </mc:AlternateContent>
      </w:r>
    </w:p>
    <w:p w14:paraId="7588A005" w14:textId="25EB6D83" w:rsidR="008401F6" w:rsidRDefault="008401F6" w:rsidP="00B34607">
      <w:pPr>
        <w:pStyle w:val="Heading2"/>
      </w:pPr>
      <w:r>
        <w:t xml:space="preserve">Arms </w:t>
      </w:r>
      <w:r w:rsidRPr="00B34607">
        <w:t>Sales</w:t>
      </w:r>
    </w:p>
    <w:p w14:paraId="2F278106" w14:textId="4B6C4E5D" w:rsidR="008401F6" w:rsidRDefault="009835C2" w:rsidP="00B34607">
      <w:pPr>
        <w:pStyle w:val="Heading3"/>
      </w:pPr>
      <w:r>
        <w:t>Russia’s Declining Share</w:t>
      </w:r>
    </w:p>
    <w:p w14:paraId="50B93EBE" w14:textId="54004C12" w:rsidR="009835C2" w:rsidRDefault="00B02FF9" w:rsidP="00B2326F">
      <w:pPr>
        <w:pStyle w:val="Paragraph"/>
      </w:pPr>
      <w:r>
        <w:t xml:space="preserve">Overall arms sales data show that the quantity of Russia’s arms imports from Russia has declined significantly in the last </w:t>
      </w:r>
      <w:r w:rsidR="00A31611">
        <w:t>5</w:t>
      </w:r>
      <w:r>
        <w:t xml:space="preserve"> years</w:t>
      </w:r>
      <w:r w:rsidR="002154B1">
        <w:t>, in line with an overall decline in Russian arms sales to any country</w:t>
      </w:r>
      <w:r>
        <w:t>.</w:t>
      </w:r>
      <w:r w:rsidR="006A4861">
        <w:t xml:space="preserve"> However, in the overall data, SIPRI </w:t>
      </w:r>
      <w:r w:rsidR="00972985">
        <w:t>still puts Russia as India’s largest supplier.</w:t>
      </w:r>
      <w:r w:rsidR="00662A49">
        <w:rPr>
          <w:rStyle w:val="EndnoteReference"/>
        </w:rPr>
        <w:endnoteReference w:id="36"/>
      </w:r>
    </w:p>
    <w:p w14:paraId="6E9F362B" w14:textId="72BCB127" w:rsidR="00972985" w:rsidRDefault="00972985" w:rsidP="00B2326F">
      <w:pPr>
        <w:pStyle w:val="Paragraph"/>
      </w:pPr>
      <w:r>
        <w:t xml:space="preserve">The naval arms sales data tell a slightly different story. Russia has long been the </w:t>
      </w:r>
      <w:r w:rsidR="00600D41">
        <w:t>greatest supplier of the IN’s arms purchases</w:t>
      </w:r>
      <w:r w:rsidR="009F2A95">
        <w:t xml:space="preserve"> dating back to the Cold War. </w:t>
      </w:r>
      <w:r w:rsidR="00BE65ED">
        <w:t xml:space="preserve">Russia provided </w:t>
      </w:r>
      <w:r w:rsidR="00A31611">
        <w:t xml:space="preserve">up to </w:t>
      </w:r>
      <w:r w:rsidR="00A31611">
        <w:lastRenderedPageBreak/>
        <w:t xml:space="preserve">96% of the IN’s foreign purchases in 1994-1998. </w:t>
      </w:r>
      <w:r w:rsidR="0091459A">
        <w:t>However, since 20</w:t>
      </w:r>
      <w:r w:rsidR="00687F17">
        <w:t>09</w:t>
      </w:r>
      <w:r w:rsidR="0091459A">
        <w:t>, Russia’s share has declined dramatically</w:t>
      </w:r>
      <w:r w:rsidR="00FC0BA6">
        <w:t xml:space="preserve">. </w:t>
      </w:r>
      <w:r w:rsidR="00057E98">
        <w:t xml:space="preserve">Between 2019 and 2023, </w:t>
      </w:r>
      <w:r w:rsidR="00044C9C">
        <w:t xml:space="preserve">Russian naval arms sales accounted for less than </w:t>
      </w:r>
      <w:r w:rsidR="00A16542">
        <w:t xml:space="preserve">25% of </w:t>
      </w:r>
      <w:r w:rsidR="00433424">
        <w:t xml:space="preserve">India’s total since Russia began selling naval weapons to India in 1965. </w:t>
      </w:r>
      <w:r w:rsidR="003D6CE5">
        <w:t>That period was also the first time since 1965 that Russia was not the largest supplier of the Indian Navy</w:t>
      </w:r>
      <w:r w:rsidR="00C86D8F">
        <w:t xml:space="preserve">, being surpassed by </w:t>
      </w:r>
      <w:r w:rsidR="00904786">
        <w:t>Western Europe (</w:t>
      </w:r>
      <w:r w:rsidR="00644079">
        <w:t>mainly</w:t>
      </w:r>
      <w:r w:rsidR="00904786">
        <w:t xml:space="preserve"> France)</w:t>
      </w:r>
      <w:r w:rsidR="00C86D8F">
        <w:t xml:space="preserve"> and the United States</w:t>
      </w:r>
      <w:r w:rsidR="003D6CE5">
        <w:t xml:space="preserve">. </w:t>
      </w:r>
      <w:r w:rsidR="00FB4EFE">
        <w:t>I</w:t>
      </w:r>
      <w:r w:rsidR="00110355">
        <w:t>n 2019</w:t>
      </w:r>
      <w:r w:rsidR="00502097">
        <w:t>, Russia leased a nuclear submarine</w:t>
      </w:r>
      <w:r w:rsidR="00DD242E">
        <w:t xml:space="preserve"> to India, but the SIPRI data records no significant </w:t>
      </w:r>
      <w:r w:rsidR="00FE1D84">
        <w:t>naval arms sales from Russia to India</w:t>
      </w:r>
      <w:r w:rsidR="00DD242E">
        <w:t xml:space="preserve"> since then</w:t>
      </w:r>
      <w:r w:rsidR="00FE1D84">
        <w:t>.</w:t>
      </w:r>
    </w:p>
    <w:p w14:paraId="48E41A54" w14:textId="0305D6BC" w:rsidR="00A431DD" w:rsidRDefault="00A431DD" w:rsidP="00B2326F">
      <w:pPr>
        <w:pStyle w:val="Paragraph"/>
      </w:pPr>
      <w:r>
        <w:t xml:space="preserve">This data suggests that Russia’s </w:t>
      </w:r>
      <w:r w:rsidR="00C53BAB">
        <w:t xml:space="preserve">naval exports to India are declining faster than its </w:t>
      </w:r>
      <w:r w:rsidR="00C3237D">
        <w:t>overall arms exports</w:t>
      </w:r>
      <w:r w:rsidR="003C2BE4">
        <w:t xml:space="preserve">, where Russia is still </w:t>
      </w:r>
      <w:r w:rsidR="00F05667">
        <w:t xml:space="preserve">India’s biggest supplier and responsible for </w:t>
      </w:r>
      <w:r w:rsidR="008251D9">
        <w:t>36% of its arms</w:t>
      </w:r>
      <w:r w:rsidR="001E2955">
        <w:t xml:space="preserve"> purchases</w:t>
      </w:r>
      <w:r w:rsidR="00C3237D">
        <w:t>.</w:t>
      </w:r>
      <w:r w:rsidR="006274F1">
        <w:t xml:space="preserve"> </w:t>
      </w:r>
      <w:r w:rsidR="005B65E0">
        <w:t xml:space="preserve">Russia’s </w:t>
      </w:r>
      <w:r w:rsidR="003724AB">
        <w:t xml:space="preserve">wars in Ukraine since 2014 have impacted its ability to produce naval weapons. </w:t>
      </w:r>
      <w:r w:rsidR="00F86E79">
        <w:t>In 2016, it was forced to deliver incomplete Project 11356 frigates to India because Ukraine refused to supply the engines. India and Ukraine then made a separate deal over the engines.</w:t>
      </w:r>
      <w:r w:rsidR="00F306D7">
        <w:rPr>
          <w:rStyle w:val="EndnoteReference"/>
        </w:rPr>
        <w:endnoteReference w:id="37"/>
      </w:r>
      <w:r w:rsidR="00F86E79">
        <w:t xml:space="preserve"> </w:t>
      </w:r>
      <w:r w:rsidR="00F306D7">
        <w:t xml:space="preserve">Again in 2022, another </w:t>
      </w:r>
      <w:r w:rsidR="00143D83">
        <w:t>batch of frigates was delayed by six months due to new Ukraine War</w:t>
      </w:r>
      <w:r w:rsidR="00DD2544">
        <w:t xml:space="preserve"> sanctions.</w:t>
      </w:r>
      <w:r w:rsidR="002045E6">
        <w:rPr>
          <w:rStyle w:val="EndnoteReference"/>
        </w:rPr>
        <w:endnoteReference w:id="38"/>
      </w:r>
      <w:r w:rsidR="00441554">
        <w:t xml:space="preserve"> </w:t>
      </w:r>
      <w:r w:rsidR="00012F21">
        <w:t xml:space="preserve">This has fed into </w:t>
      </w:r>
      <w:r w:rsidR="00D463D8">
        <w:t>Indian concerns over Russia’s ability to deliver new systems during the War and has led to the cancellation of severa</w:t>
      </w:r>
      <w:r w:rsidR="00BA5FE0">
        <w:t>l orders.</w:t>
      </w:r>
      <w:r w:rsidR="008F4FD6">
        <w:t xml:space="preserve"> On top of that, sanctions have led to payment difficulties since Russia has been banned from many global payment systems.</w:t>
      </w:r>
    </w:p>
    <w:p w14:paraId="14007C3F" w14:textId="51CD08C2" w:rsidR="00BA5FE0" w:rsidRDefault="00BA5FE0" w:rsidP="00B2326F">
      <w:pPr>
        <w:pStyle w:val="Paragraph"/>
      </w:pPr>
      <w:r>
        <w:t xml:space="preserve">In May 2023, </w:t>
      </w:r>
      <w:r w:rsidR="008A6FF7">
        <w:t xml:space="preserve">the </w:t>
      </w:r>
      <w:r>
        <w:t>India</w:t>
      </w:r>
      <w:r w:rsidR="008A6FF7">
        <w:t>n Navy</w:t>
      </w:r>
      <w:r>
        <w:t xml:space="preserve"> cancelled </w:t>
      </w:r>
      <w:r w:rsidR="008A6FF7">
        <w:t>an order for 10 Russian Ka-31 helicopters</w:t>
      </w:r>
      <w:r w:rsidR="008F4FD6">
        <w:t xml:space="preserve"> </w:t>
      </w:r>
      <w:r w:rsidR="00230F6B">
        <w:t xml:space="preserve">because it doubted Russia’s ability to deliver them </w:t>
      </w:r>
      <w:r w:rsidR="00AA7680">
        <w:t xml:space="preserve">amid the Ukraine War </w:t>
      </w:r>
      <w:r w:rsidR="00230F6B">
        <w:t>and could not find a way to pay for them</w:t>
      </w:r>
      <w:r w:rsidR="006B65D0">
        <w:t xml:space="preserve"> given </w:t>
      </w:r>
      <w:r w:rsidR="00926D2E">
        <w:t>global sanctions on Russia</w:t>
      </w:r>
      <w:r w:rsidR="00230F6B">
        <w:t>.</w:t>
      </w:r>
      <w:r w:rsidR="00737A41">
        <w:t xml:space="preserve"> In August 2022, a Russian company withdrew from a proposal to build six </w:t>
      </w:r>
      <w:r w:rsidR="00B70BDC">
        <w:t>submarines, saying the proposal was unrealistic.</w:t>
      </w:r>
      <w:r w:rsidR="00B70BDC">
        <w:rPr>
          <w:rStyle w:val="EndnoteReference"/>
        </w:rPr>
        <w:endnoteReference w:id="39"/>
      </w:r>
      <w:r w:rsidR="00A47271">
        <w:t xml:space="preserve"> As Russian arms sales to India falter, India is looking to two alternatives: Western countries and domestic production.</w:t>
      </w:r>
    </w:p>
    <w:p w14:paraId="0F4769CE" w14:textId="4F890C01" w:rsidR="00A47271" w:rsidRDefault="00927E78" w:rsidP="00B34607">
      <w:pPr>
        <w:pStyle w:val="Heading3"/>
      </w:pPr>
      <w:r>
        <w:t>Increasing Sales from Western Countries</w:t>
      </w:r>
    </w:p>
    <w:p w14:paraId="72215E9A" w14:textId="1D47AD59" w:rsidR="00927E78" w:rsidRDefault="00835C91" w:rsidP="00927E78">
      <w:pPr>
        <w:pStyle w:val="Paragraph"/>
      </w:pPr>
      <w:r>
        <w:t xml:space="preserve">India has publicly announced that it is diversifying its arms purchases away from Russia. The bulk of </w:t>
      </w:r>
      <w:r w:rsidR="006A4795">
        <w:t>other suppliers are Western countries, particularly the United States and France.</w:t>
      </w:r>
      <w:r w:rsidR="000672AF">
        <w:t xml:space="preserve"> Headline</w:t>
      </w:r>
      <w:r w:rsidR="001309F9">
        <w:t>-</w:t>
      </w:r>
      <w:r w:rsidR="000672AF">
        <w:t xml:space="preserve">grabbing developments </w:t>
      </w:r>
      <w:r w:rsidR="00674F41">
        <w:t xml:space="preserve">include the 2016 $8.8 billion with France to </w:t>
      </w:r>
      <w:r w:rsidR="0036135C">
        <w:t>acquire 36 Rafale fighter jets and the United States’ elevation of India to a “major defense partnership.”</w:t>
      </w:r>
      <w:r w:rsidR="00A32EE9">
        <w:rPr>
          <w:rStyle w:val="EndnoteReference"/>
        </w:rPr>
        <w:endnoteReference w:id="40"/>
      </w:r>
      <w:r w:rsidR="004A22EB">
        <w:t xml:space="preserve"> The data show that these developments are carrying over into IN acquisitions.</w:t>
      </w:r>
    </w:p>
    <w:p w14:paraId="78FBA3A2" w14:textId="6F3AE45B" w:rsidR="003C377B" w:rsidRDefault="004B54B6" w:rsidP="00927E78">
      <w:pPr>
        <w:pStyle w:val="Paragraph"/>
      </w:pPr>
      <w:r>
        <w:t xml:space="preserve">Mirroring the rapid decline in naval acquisitions from Russia, </w:t>
      </w:r>
      <w:r w:rsidR="001309F9">
        <w:t>naval acquisitions from Western countries have risen more quickly than overall defense acquisitions.</w:t>
      </w:r>
      <w:r w:rsidR="00994629">
        <w:t xml:space="preserve"> India’s two largest naval exporters between 2019 and 2023 were </w:t>
      </w:r>
      <w:r w:rsidR="00A04821">
        <w:t>France</w:t>
      </w:r>
      <w:r w:rsidR="00411EE4">
        <w:t xml:space="preserve"> and</w:t>
      </w:r>
      <w:r w:rsidR="00A04821">
        <w:t xml:space="preserve"> the United States. Other major exporters recently include </w:t>
      </w:r>
      <w:r w:rsidR="003C36DA">
        <w:t>Spain, Germany</w:t>
      </w:r>
      <w:r w:rsidR="00DA5847">
        <w:t>, and Italy</w:t>
      </w:r>
      <w:r w:rsidR="003C36DA">
        <w:t>.</w:t>
      </w:r>
      <w:r w:rsidR="000144A9">
        <w:t xml:space="preserve"> Together, Western European countries accounted for </w:t>
      </w:r>
      <w:r w:rsidR="007428B6">
        <w:t>45% of Indian naval imports in the last five years.</w:t>
      </w:r>
    </w:p>
    <w:p w14:paraId="691C0537" w14:textId="4EDDC0A6" w:rsidR="00EA1E54" w:rsidRDefault="00E0512B" w:rsidP="00927E78">
      <w:pPr>
        <w:pStyle w:val="Paragraph"/>
      </w:pPr>
      <w:r>
        <w:t xml:space="preserve">For India, </w:t>
      </w:r>
      <w:r w:rsidR="00D45AF2">
        <w:t xml:space="preserve">Western weapons have </w:t>
      </w:r>
      <w:r>
        <w:t>at least two</w:t>
      </w:r>
      <w:r w:rsidR="00D45AF2">
        <w:t xml:space="preserve"> advantages over </w:t>
      </w:r>
      <w:r w:rsidR="00E14D90">
        <w:t>Russian weapons. First, they tend to be more reliable and higher quality. The Ukraine War demonstrated the obsolescence of many Russian platforms.</w:t>
      </w:r>
      <w:r w:rsidR="00E6732D">
        <w:rPr>
          <w:rStyle w:val="EndnoteReference"/>
        </w:rPr>
        <w:endnoteReference w:id="41"/>
      </w:r>
      <w:r w:rsidR="00E14D90">
        <w:t xml:space="preserve"> Second, they </w:t>
      </w:r>
      <w:r>
        <w:t>enable closer alignment with the Quad, since they are interoperable</w:t>
      </w:r>
      <w:r w:rsidR="005C6EF6">
        <w:t xml:space="preserve"> with the other Quad countries’ platforms</w:t>
      </w:r>
      <w:r>
        <w:t>.</w:t>
      </w:r>
    </w:p>
    <w:p w14:paraId="02B430FC" w14:textId="72D948A2" w:rsidR="00E0512B" w:rsidRDefault="00E0512B" w:rsidP="00927E78">
      <w:pPr>
        <w:pStyle w:val="Paragraph"/>
      </w:pPr>
      <w:r>
        <w:lastRenderedPageBreak/>
        <w:t>However,</w:t>
      </w:r>
      <w:r w:rsidR="007709E5">
        <w:t xml:space="preserve"> Western naval armaments also come with disadvantages. They tend to be expensive</w:t>
      </w:r>
      <w:r w:rsidR="004B73C3">
        <w:t xml:space="preserve">. Additionally, they can increase India’s dependence on the Western bloc, which can reduce its ability </w:t>
      </w:r>
      <w:r w:rsidR="00653AB4">
        <w:t>to maneuver in international politics.</w:t>
      </w:r>
      <w:r w:rsidR="007E6CF5">
        <w:t xml:space="preserve"> Western firms are also less likely to want to co-produce</w:t>
      </w:r>
      <w:r w:rsidR="00B94462">
        <w:t xml:space="preserve"> equipment with Indian firms due to intellectual property concerns.</w:t>
      </w:r>
      <w:r w:rsidR="00F83D61">
        <w:rPr>
          <w:rStyle w:val="EndnoteReference"/>
        </w:rPr>
        <w:endnoteReference w:id="42"/>
      </w:r>
      <w:r w:rsidR="00653AB4">
        <w:t xml:space="preserve"> Thus, India has particularly emphasized the “Make in India” initiative.</w:t>
      </w:r>
    </w:p>
    <w:p w14:paraId="5C702F16" w14:textId="3CEC5A12" w:rsidR="00653AB4" w:rsidRDefault="002A390D" w:rsidP="00B34607">
      <w:pPr>
        <w:pStyle w:val="Heading3"/>
      </w:pPr>
      <w:r>
        <w:t>Domestic Production</w:t>
      </w:r>
    </w:p>
    <w:p w14:paraId="329F08EB" w14:textId="2BBB430E" w:rsidR="00653AB4" w:rsidRDefault="00093D8A" w:rsidP="00653AB4">
      <w:pPr>
        <w:pStyle w:val="Paragraph"/>
      </w:pPr>
      <w:r>
        <w:t xml:space="preserve">Indian Navy chief Hari Kumar has expressed his ambition to set the IN on a course to become </w:t>
      </w:r>
      <w:r w:rsidRPr="1A88D56D">
        <w:rPr>
          <w:i/>
          <w:iCs/>
        </w:rPr>
        <w:t>atmanirbhar</w:t>
      </w:r>
      <w:r>
        <w:t xml:space="preserve">, or self-reliant, by </w:t>
      </w:r>
      <w:r w:rsidR="00E20716">
        <w:t>2047.</w:t>
      </w:r>
      <w:r w:rsidR="008312FA">
        <w:t xml:space="preserve"> The IN already has the capacity to produce 33 </w:t>
      </w:r>
      <w:r w:rsidR="00232967">
        <w:t xml:space="preserve">submarines and 63 warships on its own, and it aims to produce all submarines, aircraft, and weapons </w:t>
      </w:r>
      <w:r w:rsidR="00D37DFA">
        <w:t>indigenously</w:t>
      </w:r>
      <w:r w:rsidR="00232967">
        <w:t>.</w:t>
      </w:r>
      <w:r w:rsidR="00D37DFA">
        <w:rPr>
          <w:rStyle w:val="EndnoteReference"/>
        </w:rPr>
        <w:endnoteReference w:id="43"/>
      </w:r>
      <w:r w:rsidR="00D37DFA">
        <w:t xml:space="preserve"> Among </w:t>
      </w:r>
      <w:r w:rsidR="003105E5">
        <w:t xml:space="preserve">the Indian defense industry’s accomplishments are </w:t>
      </w:r>
      <w:r w:rsidR="00357E92">
        <w:t xml:space="preserve">the 2016 completion of the INS </w:t>
      </w:r>
      <w:r w:rsidR="00357E92" w:rsidRPr="1A88D56D">
        <w:rPr>
          <w:i/>
          <w:iCs/>
        </w:rPr>
        <w:t>Arihant</w:t>
      </w:r>
      <w:r w:rsidR="00357E92">
        <w:t xml:space="preserve"> nuclear-powered ballistic missile submarine, the first ballistic missile submarine built by a country that is not a permanent member of the United Nations Security Council</w:t>
      </w:r>
      <w:r w:rsidR="00E32446">
        <w:t>,</w:t>
      </w:r>
      <w:r w:rsidR="00357E92">
        <w:rPr>
          <w:rStyle w:val="EndnoteReference"/>
        </w:rPr>
        <w:endnoteReference w:id="44"/>
      </w:r>
      <w:r w:rsidR="00357E92">
        <w:t xml:space="preserve"> </w:t>
      </w:r>
      <w:r w:rsidR="00E32446">
        <w:t xml:space="preserve">and </w:t>
      </w:r>
      <w:r w:rsidR="003105E5">
        <w:t xml:space="preserve">the </w:t>
      </w:r>
      <w:r w:rsidR="00773884">
        <w:t xml:space="preserve">INS </w:t>
      </w:r>
      <w:r w:rsidR="00773884" w:rsidRPr="1A88D56D">
        <w:rPr>
          <w:i/>
          <w:iCs/>
        </w:rPr>
        <w:t>Vikrant</w:t>
      </w:r>
      <w:r w:rsidR="00773884">
        <w:t xml:space="preserve"> aircraft carrier, com</w:t>
      </w:r>
      <w:r w:rsidR="007A26AA">
        <w:t>missioned in 2022</w:t>
      </w:r>
      <w:r w:rsidR="00E32446">
        <w:t>.</w:t>
      </w:r>
      <w:r w:rsidR="007A26AA">
        <w:t xml:space="preserve"> </w:t>
      </w:r>
    </w:p>
    <w:p w14:paraId="477476F5" w14:textId="60E4A38D" w:rsidR="00574E2C" w:rsidRDefault="004D3E4E" w:rsidP="00653AB4">
      <w:pPr>
        <w:pStyle w:val="Paragraph"/>
      </w:pPr>
      <w:r>
        <w:t xml:space="preserve">The Indian government requires that new acquisitions must be produced domestically whenever possible. </w:t>
      </w:r>
      <w:r w:rsidR="00C773BA">
        <w:t xml:space="preserve">Only if </w:t>
      </w:r>
      <w:r w:rsidR="00D425F5">
        <w:t xml:space="preserve">Indian industry is not able to produce </w:t>
      </w:r>
      <w:r w:rsidR="00BC0359">
        <w:t xml:space="preserve">an armament can it be purchased from overseas. Even in this case, the Indian Armed Forces </w:t>
      </w:r>
      <w:r w:rsidR="007E6CF5">
        <w:t>are encouraged to seek opportunities to co-produce with the foreign supplier.</w:t>
      </w:r>
      <w:r w:rsidR="00437BD5">
        <w:rPr>
          <w:rStyle w:val="EndnoteReference"/>
        </w:rPr>
        <w:endnoteReference w:id="45"/>
      </w:r>
    </w:p>
    <w:p w14:paraId="10E1BE8F" w14:textId="332C49F3" w:rsidR="006770A5" w:rsidRDefault="006770A5" w:rsidP="00653AB4">
      <w:pPr>
        <w:pStyle w:val="Paragraph"/>
      </w:pPr>
      <w:r>
        <w:rPr>
          <w:noProof/>
        </w:rPr>
        <w:drawing>
          <wp:inline distT="0" distB="0" distL="0" distR="0" wp14:anchorId="6F424D09" wp14:editId="376D2E41">
            <wp:extent cx="5943600" cy="3671570"/>
            <wp:effectExtent l="0" t="0" r="0" b="5080"/>
            <wp:docPr id="1651755989" name="Picture 3" descr="A graph showing the rising arms im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55989" name="Picture 3" descr="A graph showing the rising arms im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71570"/>
                    </a:xfrm>
                    <a:prstGeom prst="rect">
                      <a:avLst/>
                    </a:prstGeom>
                  </pic:spPr>
                </pic:pic>
              </a:graphicData>
            </a:graphic>
          </wp:inline>
        </w:drawing>
      </w:r>
      <w:r>
        <w:rPr>
          <w:noProof/>
        </w:rPr>
        <mc:AlternateContent>
          <mc:Choice Requires="wps">
            <w:drawing>
              <wp:inline distT="0" distB="0" distL="0" distR="0" wp14:anchorId="451DBB41" wp14:editId="20A58D7F">
                <wp:extent cx="5932714" cy="1404620"/>
                <wp:effectExtent l="0" t="0" r="0" b="3810"/>
                <wp:docPr id="1957882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714" cy="1404620"/>
                        </a:xfrm>
                        <a:prstGeom prst="rect">
                          <a:avLst/>
                        </a:prstGeom>
                        <a:solidFill>
                          <a:srgbClr val="FFFFFF"/>
                        </a:solidFill>
                        <a:ln w="9525">
                          <a:noFill/>
                          <a:miter lim="800000"/>
                          <a:headEnd/>
                          <a:tailEnd/>
                        </a:ln>
                      </wps:spPr>
                      <wps:txbx>
                        <w:txbxContent>
                          <w:p w14:paraId="7ADF5D30" w14:textId="36024ADD" w:rsidR="006770A5" w:rsidRPr="001141D1" w:rsidRDefault="006770A5" w:rsidP="006770A5">
                            <w:pPr>
                              <w:rPr>
                                <w:rFonts w:asciiTheme="minorHAnsi" w:hAnsiTheme="minorHAnsi" w:cstheme="minorHAnsi"/>
                              </w:rPr>
                            </w:pPr>
                            <w:r w:rsidRPr="001141D1">
                              <w:rPr>
                                <w:rFonts w:asciiTheme="minorHAnsi" w:hAnsiTheme="minorHAnsi" w:cstheme="minorHAnsi"/>
                              </w:rPr>
                              <w:t xml:space="preserve">Figure </w:t>
                            </w:r>
                            <w:r>
                              <w:rPr>
                                <w:rFonts w:asciiTheme="minorHAnsi" w:hAnsiTheme="minorHAnsi" w:cstheme="minorHAnsi"/>
                              </w:rPr>
                              <w:t xml:space="preserve">2. Despite </w:t>
                            </w:r>
                            <w:r w:rsidR="00B158C1">
                              <w:rPr>
                                <w:rFonts w:asciiTheme="minorHAnsi" w:hAnsiTheme="minorHAnsi" w:cstheme="minorHAnsi"/>
                              </w:rPr>
                              <w:t xml:space="preserve">its goal of becoming </w:t>
                            </w:r>
                            <w:r w:rsidR="00B158C1">
                              <w:rPr>
                                <w:rFonts w:asciiTheme="minorHAnsi" w:hAnsiTheme="minorHAnsi" w:cstheme="minorHAnsi"/>
                                <w:i/>
                                <w:iCs/>
                              </w:rPr>
                              <w:t>atmanirbhar</w:t>
                            </w:r>
                            <w:r w:rsidR="00B158C1">
                              <w:rPr>
                                <w:rFonts w:asciiTheme="minorHAnsi" w:hAnsiTheme="minorHAnsi" w:cstheme="minorHAnsi"/>
                              </w:rPr>
                              <w:t xml:space="preserve"> (self-reliant)</w:t>
                            </w:r>
                            <w:r>
                              <w:rPr>
                                <w:rFonts w:asciiTheme="minorHAnsi" w:hAnsiTheme="minorHAnsi" w:cstheme="minorHAnsi"/>
                              </w:rPr>
                              <w:t>, the Indian Navy’s arms imports increased in</w:t>
                            </w:r>
                            <w:r w:rsidR="00A7375F">
                              <w:rPr>
                                <w:rFonts w:asciiTheme="minorHAnsi" w:hAnsiTheme="minorHAnsi" w:cstheme="minorHAnsi"/>
                              </w:rPr>
                              <w:t xml:space="preserve"> the period</w:t>
                            </w:r>
                            <w:r>
                              <w:rPr>
                                <w:rFonts w:asciiTheme="minorHAnsi" w:hAnsiTheme="minorHAnsi" w:cstheme="minorHAnsi"/>
                              </w:rPr>
                              <w:t xml:space="preserve"> 2019-</w:t>
                            </w:r>
                            <w:r w:rsidR="00A7375F">
                              <w:rPr>
                                <w:rFonts w:asciiTheme="minorHAnsi" w:hAnsiTheme="minorHAnsi" w:cstheme="minorHAnsi"/>
                              </w:rPr>
                              <w:t>2023.</w:t>
                            </w:r>
                          </w:p>
                        </w:txbxContent>
                      </wps:txbx>
                      <wps:bodyPr rot="0" vert="horz" wrap="square" lIns="91440" tIns="45720" rIns="91440" bIns="45720" anchor="t" anchorCtr="0">
                        <a:spAutoFit/>
                      </wps:bodyPr>
                    </wps:wsp>
                  </a:graphicData>
                </a:graphic>
              </wp:inline>
            </w:drawing>
          </mc:Choice>
          <mc:Fallback>
            <w:pict>
              <v:shape w14:anchorId="451DBB41" id="_x0000_s1027" type="#_x0000_t202" style="width:467.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" stroked="f">
                <v:textbox style="mso-fit-shape-to-text:t">
                  <w:txbxContent>
                    <w:p w14:paraId="7ADF5D30" w14:textId="36024ADD" w:rsidR="006770A5" w:rsidRPr="001141D1" w:rsidRDefault="006770A5" w:rsidP="006770A5">
                      <w:pPr>
                        <w:rPr>
                          <w:rFonts w:asciiTheme="minorHAnsi" w:hAnsiTheme="minorHAnsi" w:cstheme="minorHAnsi"/>
                        </w:rPr>
                      </w:pPr>
                      <w:r w:rsidRPr="001141D1">
                        <w:rPr>
                          <w:rFonts w:asciiTheme="minorHAnsi" w:hAnsiTheme="minorHAnsi" w:cstheme="minorHAnsi"/>
                        </w:rPr>
                        <w:t xml:space="preserve">Figure </w:t>
                      </w:r>
                      <w:r>
                        <w:rPr>
                          <w:rFonts w:asciiTheme="minorHAnsi" w:hAnsiTheme="minorHAnsi" w:cstheme="minorHAnsi"/>
                        </w:rPr>
                        <w:t xml:space="preserve">2. Despite </w:t>
                      </w:r>
                      <w:r w:rsidR="00B158C1">
                        <w:rPr>
                          <w:rFonts w:asciiTheme="minorHAnsi" w:hAnsiTheme="minorHAnsi" w:cstheme="minorHAnsi"/>
                        </w:rPr>
                        <w:t xml:space="preserve">its goal of becoming </w:t>
                      </w:r>
                      <w:r w:rsidR="00B158C1">
                        <w:rPr>
                          <w:rFonts w:asciiTheme="minorHAnsi" w:hAnsiTheme="minorHAnsi" w:cstheme="minorHAnsi"/>
                          <w:i/>
                          <w:iCs/>
                        </w:rPr>
                        <w:t>atmanirbhar</w:t>
                      </w:r>
                      <w:r w:rsidR="00B158C1">
                        <w:rPr>
                          <w:rFonts w:asciiTheme="minorHAnsi" w:hAnsiTheme="minorHAnsi" w:cstheme="minorHAnsi"/>
                        </w:rPr>
                        <w:t xml:space="preserve"> (self-reliant)</w:t>
                      </w:r>
                      <w:r>
                        <w:rPr>
                          <w:rFonts w:asciiTheme="minorHAnsi" w:hAnsiTheme="minorHAnsi" w:cstheme="minorHAnsi"/>
                        </w:rPr>
                        <w:t>, the Indian Navy’s arms imports increased in</w:t>
                      </w:r>
                      <w:r w:rsidR="00A7375F">
                        <w:rPr>
                          <w:rFonts w:asciiTheme="minorHAnsi" w:hAnsiTheme="minorHAnsi" w:cstheme="minorHAnsi"/>
                        </w:rPr>
                        <w:t xml:space="preserve"> the period</w:t>
                      </w:r>
                      <w:r>
                        <w:rPr>
                          <w:rFonts w:asciiTheme="minorHAnsi" w:hAnsiTheme="minorHAnsi" w:cstheme="minorHAnsi"/>
                        </w:rPr>
                        <w:t xml:space="preserve"> 2019-</w:t>
                      </w:r>
                      <w:r w:rsidR="00A7375F">
                        <w:rPr>
                          <w:rFonts w:asciiTheme="minorHAnsi" w:hAnsiTheme="minorHAnsi" w:cstheme="minorHAnsi"/>
                        </w:rPr>
                        <w:t>2023.</w:t>
                      </w:r>
                    </w:p>
                  </w:txbxContent>
                </v:textbox>
                <w10:anchorlock/>
              </v:shape>
            </w:pict>
          </mc:Fallback>
        </mc:AlternateContent>
      </w:r>
    </w:p>
    <w:p w14:paraId="5DDB53CD" w14:textId="0834E4F4" w:rsidR="008D130B" w:rsidRDefault="008D130B" w:rsidP="00653AB4">
      <w:pPr>
        <w:pStyle w:val="Paragraph"/>
      </w:pPr>
      <w:r>
        <w:lastRenderedPageBreak/>
        <w:t xml:space="preserve">However, the data shows </w:t>
      </w:r>
      <w:r w:rsidR="003B434D">
        <w:t xml:space="preserve">that </w:t>
      </w:r>
      <w:r w:rsidR="00751970">
        <w:t>the IN’s arms imports increased</w:t>
      </w:r>
      <w:r w:rsidR="009A0594">
        <w:t xml:space="preserve"> by 38% from 2014-2018 to 2019-2023</w:t>
      </w:r>
      <w:r w:rsidR="00461B61">
        <w:t xml:space="preserve">, </w:t>
      </w:r>
      <w:r w:rsidR="00EB3C2F">
        <w:t>continuing</w:t>
      </w:r>
      <w:r w:rsidR="00461B61">
        <w:t xml:space="preserve"> a generally upward trend since</w:t>
      </w:r>
      <w:r w:rsidR="00EB3C2F">
        <w:t xml:space="preserve"> at least</w:t>
      </w:r>
      <w:r w:rsidR="00461B61">
        <w:t xml:space="preserve"> the 1960s</w:t>
      </w:r>
      <w:r w:rsidR="009A0594">
        <w:t xml:space="preserve">. </w:t>
      </w:r>
      <w:r w:rsidR="00BE75FE">
        <w:t>This is possibl</w:t>
      </w:r>
      <w:r w:rsidR="00213A47">
        <w:t>y</w:t>
      </w:r>
      <w:r w:rsidR="00BE75FE">
        <w:t xml:space="preserve"> due to the increasing </w:t>
      </w:r>
      <w:r w:rsidR="00B53740">
        <w:t>defense</w:t>
      </w:r>
      <w:r w:rsidR="00BE75FE">
        <w:t xml:space="preserve"> budget, as India </w:t>
      </w:r>
      <w:r w:rsidR="00CC3AFE">
        <w:t>seeks to</w:t>
      </w:r>
      <w:r w:rsidR="00674076">
        <w:t xml:space="preserve"> </w:t>
      </w:r>
      <w:r w:rsidR="00D07E6B">
        <w:t xml:space="preserve">rapidly build-up to match China’s </w:t>
      </w:r>
      <w:r w:rsidR="005A735A">
        <w:t>military</w:t>
      </w:r>
      <w:r w:rsidR="00D07E6B">
        <w:t xml:space="preserve"> modernization.</w:t>
      </w:r>
      <w:r w:rsidR="001A3BD1">
        <w:rPr>
          <w:rStyle w:val="EndnoteReference"/>
        </w:rPr>
        <w:endnoteReference w:id="46"/>
      </w:r>
      <w:r w:rsidR="00844F02">
        <w:t xml:space="preserve"> Even though Indian domestic production is ramping up, it is unclear how long it will take for domestic production to </w:t>
      </w:r>
      <w:r w:rsidR="00526376">
        <w:t>match growing naval acquisitions.</w:t>
      </w:r>
      <w:r w:rsidR="00E13859">
        <w:t xml:space="preserve"> Hence, there is an opening for </w:t>
      </w:r>
      <w:r w:rsidR="00893855">
        <w:t xml:space="preserve">Western firms to continue building arms for the IN for at least </w:t>
      </w:r>
      <w:r w:rsidR="00AA508F">
        <w:t>a couple of decades.</w:t>
      </w:r>
    </w:p>
    <w:p w14:paraId="772E775B" w14:textId="60ACF7FA" w:rsidR="00B34607" w:rsidRDefault="004C201F" w:rsidP="004C201F">
      <w:pPr>
        <w:pStyle w:val="Heading2"/>
      </w:pPr>
      <w:r>
        <w:t>Exercises</w:t>
      </w:r>
    </w:p>
    <w:p w14:paraId="5099F625" w14:textId="0D5D0DDB" w:rsidR="005B03BF" w:rsidRDefault="00326575" w:rsidP="005B03BF">
      <w:pPr>
        <w:pStyle w:val="Paragraph"/>
      </w:pPr>
      <w:r>
        <w:rPr>
          <w:noProof/>
        </w:rPr>
        <w:drawing>
          <wp:inline distT="0" distB="0" distL="0" distR="0" wp14:anchorId="45E93EA2" wp14:editId="07247F25">
            <wp:extent cx="5942816" cy="4907730"/>
            <wp:effectExtent l="0" t="0" r="1270" b="7620"/>
            <wp:docPr id="1021793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3505"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2816" cy="4907730"/>
                    </a:xfrm>
                    <a:prstGeom prst="rect">
                      <a:avLst/>
                    </a:prstGeom>
                  </pic:spPr>
                </pic:pic>
              </a:graphicData>
            </a:graphic>
          </wp:inline>
        </w:drawing>
      </w:r>
    </w:p>
    <w:p w14:paraId="68A847CC" w14:textId="58936FD3" w:rsidR="00326575" w:rsidRPr="005B03BF" w:rsidRDefault="00326575" w:rsidP="005B03BF">
      <w:pPr>
        <w:pStyle w:val="Paragraph"/>
      </w:pPr>
      <w:r>
        <w:rPr>
          <w:noProof/>
        </w:rPr>
        <mc:AlternateContent>
          <mc:Choice Requires="wps">
            <w:drawing>
              <wp:inline distT="0" distB="0" distL="0" distR="0" wp14:anchorId="2B35D4A2" wp14:editId="4B2B22AB">
                <wp:extent cx="5932714" cy="1404620"/>
                <wp:effectExtent l="0" t="0" r="0" b="3810"/>
                <wp:docPr id="710714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714" cy="1404620"/>
                        </a:xfrm>
                        <a:prstGeom prst="rect">
                          <a:avLst/>
                        </a:prstGeom>
                        <a:solidFill>
                          <a:srgbClr val="FFFFFF"/>
                        </a:solidFill>
                        <a:ln w="9525">
                          <a:noFill/>
                          <a:miter lim="800000"/>
                          <a:headEnd/>
                          <a:tailEnd/>
                        </a:ln>
                      </wps:spPr>
                      <wps:txbx>
                        <w:txbxContent>
                          <w:p w14:paraId="5B344914" w14:textId="370F27B0" w:rsidR="00F74847" w:rsidRPr="00191697" w:rsidRDefault="00326575" w:rsidP="00191697">
                            <w:pPr>
                              <w:rPr>
                                <w:rFonts w:asciiTheme="minorHAnsi" w:hAnsiTheme="minorHAnsi" w:cstheme="minorHAnsi"/>
                              </w:rPr>
                            </w:pPr>
                            <w:r w:rsidRPr="001141D1">
                              <w:rPr>
                                <w:rFonts w:asciiTheme="minorHAnsi" w:hAnsiTheme="minorHAnsi" w:cstheme="minorHAnsi"/>
                              </w:rPr>
                              <w:t xml:space="preserve">Figure </w:t>
                            </w:r>
                            <w:r>
                              <w:rPr>
                                <w:rFonts w:asciiTheme="minorHAnsi" w:hAnsiTheme="minorHAnsi" w:cstheme="minorHAnsi"/>
                              </w:rPr>
                              <w:t>3. The Indian Navy’s regular exercises with Quad partners have increased since 2018, while its annual exercise INDRA with Russia has not occurred since 2021.</w:t>
                            </w:r>
                          </w:p>
                        </w:txbxContent>
                      </wps:txbx>
                      <wps:bodyPr rot="0" vert="horz" wrap="square" lIns="91440" tIns="45720" rIns="91440" bIns="45720" anchor="t" anchorCtr="0">
                        <a:spAutoFit/>
                      </wps:bodyPr>
                    </wps:wsp>
                  </a:graphicData>
                </a:graphic>
              </wp:inline>
            </w:drawing>
          </mc:Choice>
          <mc:Fallback>
            <w:pict>
              <v:shape w14:anchorId="2B35D4A2" id="_x0000_s1028" type="#_x0000_t202" style="width:467.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" stroked="f">
                <v:textbox style="mso-fit-shape-to-text:t">
                  <w:txbxContent>
                    <w:p w14:paraId="5B344914" w14:textId="370F27B0" w:rsidR="00F74847" w:rsidRPr="00191697" w:rsidRDefault="00326575" w:rsidP="00191697">
                      <w:pPr>
                        <w:rPr>
                          <w:rFonts w:asciiTheme="minorHAnsi" w:hAnsiTheme="minorHAnsi" w:cstheme="minorHAnsi"/>
                        </w:rPr>
                      </w:pPr>
                      <w:r w:rsidRPr="001141D1">
                        <w:rPr>
                          <w:rFonts w:asciiTheme="minorHAnsi" w:hAnsiTheme="minorHAnsi" w:cstheme="minorHAnsi"/>
                        </w:rPr>
                        <w:t xml:space="preserve">Figure </w:t>
                      </w:r>
                      <w:r>
                        <w:rPr>
                          <w:rFonts w:asciiTheme="minorHAnsi" w:hAnsiTheme="minorHAnsi" w:cstheme="minorHAnsi"/>
                        </w:rPr>
                        <w:t>3. The Indian Navy’s regular exercises with Quad partners have increased since 2018, while its annual exercise INDRA with Russia has not occurred since 2021.</w:t>
                      </w:r>
                    </w:p>
                  </w:txbxContent>
                </v:textbox>
                <w10:anchorlock/>
              </v:shape>
            </w:pict>
          </mc:Fallback>
        </mc:AlternateContent>
      </w:r>
    </w:p>
    <w:p w14:paraId="40C4E572" w14:textId="07421F3E" w:rsidR="004C201F" w:rsidRDefault="00071B80" w:rsidP="00EA07D0">
      <w:pPr>
        <w:pStyle w:val="Heading3"/>
      </w:pPr>
      <w:r>
        <w:t>Shifting Away from Exercises with Russia</w:t>
      </w:r>
    </w:p>
    <w:p w14:paraId="58244A59" w14:textId="644B6143" w:rsidR="00071B80" w:rsidRDefault="007B2D86" w:rsidP="00071B80">
      <w:pPr>
        <w:pStyle w:val="Paragraph"/>
      </w:pPr>
      <w:r>
        <w:t xml:space="preserve">India and Russia have held </w:t>
      </w:r>
      <w:r w:rsidR="006160DC">
        <w:t>exercise</w:t>
      </w:r>
      <w:r w:rsidR="00317053">
        <w:t xml:space="preserve"> </w:t>
      </w:r>
      <w:r w:rsidR="00A46E79">
        <w:t>INDRA</w:t>
      </w:r>
      <w:r w:rsidR="00317053">
        <w:t xml:space="preserve"> since 2003.</w:t>
      </w:r>
      <w:r w:rsidR="00C126DC">
        <w:t xml:space="preserve"> The drill was originally biennial, but after 201</w:t>
      </w:r>
      <w:r w:rsidR="00137731">
        <w:t>4</w:t>
      </w:r>
      <w:r w:rsidR="00C126DC">
        <w:t xml:space="preserve"> the drill was held annually.</w:t>
      </w:r>
      <w:r w:rsidR="00E46C49">
        <w:t xml:space="preserve"> This signaled the IN’s increasing alignment with</w:t>
      </w:r>
      <w:r w:rsidR="00B5263A">
        <w:t xml:space="preserve"> </w:t>
      </w:r>
      <w:r w:rsidR="00B5263A">
        <w:lastRenderedPageBreak/>
        <w:t xml:space="preserve">Russia </w:t>
      </w:r>
      <w:r w:rsidR="00395F8F">
        <w:t>in pursuit of its multi-alignment strategy.</w:t>
      </w:r>
      <w:r w:rsidR="0006753F">
        <w:t xml:space="preserve"> </w:t>
      </w:r>
      <w:r w:rsidR="00096BB6">
        <w:t xml:space="preserve">Remarkably, the </w:t>
      </w:r>
      <w:r w:rsidR="00E15FB7">
        <w:t>INDRA</w:t>
      </w:r>
      <w:r w:rsidR="00A46E79">
        <w:t xml:space="preserve"> </w:t>
      </w:r>
      <w:r w:rsidR="00741CC8">
        <w:t>Navy</w:t>
      </w:r>
      <w:r w:rsidR="00096BB6">
        <w:t xml:space="preserve"> exercise was held even in 2020 amid the coronavirus pandemic, albeit </w:t>
      </w:r>
      <w:r w:rsidR="00827761">
        <w:t>without contact between the crews.</w:t>
      </w:r>
      <w:r w:rsidR="004F22FE">
        <w:rPr>
          <w:rStyle w:val="EndnoteReference"/>
        </w:rPr>
        <w:endnoteReference w:id="47"/>
      </w:r>
      <w:r w:rsidR="00827761">
        <w:t xml:space="preserve"> The IN only participated in two other regular exercises in 2020: </w:t>
      </w:r>
      <w:r w:rsidR="00AE4B1D">
        <w:t xml:space="preserve">one with Japan and the Malabar exercise with the Quad countries. However, </w:t>
      </w:r>
      <w:r w:rsidR="00741CC8">
        <w:t>e</w:t>
      </w:r>
      <w:r w:rsidR="00AE4B1D">
        <w:t xml:space="preserve">xercise </w:t>
      </w:r>
      <w:r w:rsidR="009E0E8F">
        <w:t>INDRA</w:t>
      </w:r>
      <w:r w:rsidR="00741CC8">
        <w:t>’s</w:t>
      </w:r>
      <w:r w:rsidR="00A46E79">
        <w:t xml:space="preserve"> </w:t>
      </w:r>
      <w:r w:rsidR="009E0E8F">
        <w:t>annual</w:t>
      </w:r>
      <w:r w:rsidR="00AE4B1D">
        <w:t xml:space="preserve"> tempo came to an abrupt halt in 2022. That year</w:t>
      </w:r>
      <w:r w:rsidR="000B5ABF">
        <w:t xml:space="preserve">, the exercises were deferred by a year </w:t>
      </w:r>
      <w:r w:rsidR="00370D63">
        <w:t>to 2023.</w:t>
      </w:r>
      <w:r w:rsidR="00481EA9">
        <w:rPr>
          <w:rStyle w:val="EndnoteReference"/>
        </w:rPr>
        <w:endnoteReference w:id="48"/>
      </w:r>
      <w:r w:rsidR="00370D63">
        <w:t xml:space="preserve"> Then, in 2023, the exercise was apparently converted to a lower</w:t>
      </w:r>
      <w:r w:rsidR="004F0510">
        <w:t>-profile passage exercise (PASSEX)</w:t>
      </w:r>
      <w:r w:rsidR="003A4A6D">
        <w:t>.</w:t>
      </w:r>
      <w:r w:rsidR="00B20255">
        <w:rPr>
          <w:rStyle w:val="EndnoteReference"/>
        </w:rPr>
        <w:endnoteReference w:id="49"/>
      </w:r>
    </w:p>
    <w:p w14:paraId="7BC83A1D" w14:textId="47BAEA69" w:rsidR="00A46E79" w:rsidRDefault="00A46E79" w:rsidP="00071B80">
      <w:pPr>
        <w:pStyle w:val="Paragraph"/>
      </w:pPr>
      <w:r>
        <w:t xml:space="preserve">Besides INDRA, India </w:t>
      </w:r>
      <w:r w:rsidR="00F77261">
        <w:t xml:space="preserve">and Russia </w:t>
      </w:r>
      <w:r w:rsidR="00326395">
        <w:t xml:space="preserve">have </w:t>
      </w:r>
      <w:r w:rsidR="00DB41BB">
        <w:t>exercised together</w:t>
      </w:r>
      <w:r w:rsidR="00326395">
        <w:t xml:space="preserve"> in PASSEXs and </w:t>
      </w:r>
      <w:r w:rsidR="00DB41BB">
        <w:t xml:space="preserve">in large multilateral drills. </w:t>
      </w:r>
      <w:r w:rsidR="001C2527">
        <w:t>On top of the PASSEX in 2023, the IN completed PASSEXs with Russia</w:t>
      </w:r>
      <w:r w:rsidR="00395F39">
        <w:t xml:space="preserve"> in December 2020 and January 2022. </w:t>
      </w:r>
      <w:r w:rsidR="004D74D7">
        <w:t>The IN and Russian Navy have also exercised together in the Southeast Asian-led ADMM</w:t>
      </w:r>
      <w:r w:rsidR="00FF5DB2">
        <w:t>-Plus</w:t>
      </w:r>
      <w:r w:rsidR="004D74D7">
        <w:t xml:space="preserve"> exercise of </w:t>
      </w:r>
      <w:r w:rsidR="00822117">
        <w:t xml:space="preserve">2019 and the Indonesian-led </w:t>
      </w:r>
      <w:r w:rsidR="00FF5DB2">
        <w:t>Komodo</w:t>
      </w:r>
      <w:r w:rsidR="00822117">
        <w:t xml:space="preserve"> exercise of 2023. </w:t>
      </w:r>
      <w:r w:rsidR="00FF5DB2">
        <w:t>Both exercises</w:t>
      </w:r>
      <w:r w:rsidR="00D155B9">
        <w:t xml:space="preserve"> included </w:t>
      </w:r>
      <w:r w:rsidR="006E1252">
        <w:t>the Quad countries as well.</w:t>
      </w:r>
      <w:r w:rsidR="00D155B9">
        <w:t xml:space="preserve"> </w:t>
      </w:r>
      <w:r w:rsidR="00822117">
        <w:t xml:space="preserve">The IN also invited Russia to its exercise </w:t>
      </w:r>
      <w:r w:rsidR="00FF5DB2">
        <w:t>Milan</w:t>
      </w:r>
      <w:r w:rsidR="00822117">
        <w:t xml:space="preserve">, an Indian-hosted exercise featuring </w:t>
      </w:r>
      <w:r w:rsidR="00406E20">
        <w:t>58 countries including the Quad countries.</w:t>
      </w:r>
    </w:p>
    <w:p w14:paraId="22CDB9C4" w14:textId="10866C3D" w:rsidR="00B7716D" w:rsidRDefault="00B7716D" w:rsidP="00071B80">
      <w:pPr>
        <w:pStyle w:val="Paragraph"/>
      </w:pPr>
      <w:r>
        <w:t>An exercise</w:t>
      </w:r>
      <w:r w:rsidR="00A60F55">
        <w:t xml:space="preserve"> that demonstrated the limits of </w:t>
      </w:r>
      <w:r w:rsidR="00181B67">
        <w:t>Russia-India naval exercises</w:t>
      </w:r>
      <w:r>
        <w:t xml:space="preserve"> was Russian-hosted tri-services exercise </w:t>
      </w:r>
      <w:r w:rsidR="0025114B">
        <w:t>Vostok</w:t>
      </w:r>
      <w:r>
        <w:t xml:space="preserve"> in 2022. </w:t>
      </w:r>
      <w:r w:rsidR="00FF17DF">
        <w:t>This major exercise</w:t>
      </w:r>
      <w:r w:rsidR="00AA2D2D">
        <w:t xml:space="preserve">, held </w:t>
      </w:r>
      <w:r w:rsidR="004601F3">
        <w:t>after</w:t>
      </w:r>
      <w:r w:rsidR="00AA2D2D">
        <w:t xml:space="preserve"> the Ukraine War</w:t>
      </w:r>
      <w:r w:rsidR="004601F3">
        <w:t xml:space="preserve"> began</w:t>
      </w:r>
      <w:r w:rsidR="00AA2D2D">
        <w:t>, was denounced by Western c</w:t>
      </w:r>
      <w:r w:rsidR="004F7391">
        <w:t xml:space="preserve">ountries. Japan especially protested the naval component of the exercises, which was held in the Sea of </w:t>
      </w:r>
      <w:r w:rsidR="003C3656">
        <w:t>Japan. India</w:t>
      </w:r>
      <w:r w:rsidR="008B6D1F">
        <w:t xml:space="preserve"> sent its army and air force to the exercise, but the IN declined to send any ships</w:t>
      </w:r>
      <w:r w:rsidR="003666CB">
        <w:t xml:space="preserve"> to avoid provoking Japan</w:t>
      </w:r>
      <w:r w:rsidR="008B6D1F">
        <w:t>.</w:t>
      </w:r>
      <w:r w:rsidR="00DB127F">
        <w:rPr>
          <w:rStyle w:val="EndnoteReference"/>
        </w:rPr>
        <w:endnoteReference w:id="50"/>
      </w:r>
    </w:p>
    <w:p w14:paraId="1A718942" w14:textId="7BEDB055" w:rsidR="00D03291" w:rsidRDefault="00E15E66" w:rsidP="00071B80">
      <w:pPr>
        <w:pStyle w:val="Paragraph"/>
      </w:pPr>
      <w:r>
        <w:t>The evidence from India-Russia joint naval exercises suggests that naval cooperation between India and Russia is slowing since the Ukraine War</w:t>
      </w:r>
      <w:r w:rsidR="00BF5326">
        <w:t xml:space="preserve"> began in February 2022</w:t>
      </w:r>
      <w:r>
        <w:t>.</w:t>
      </w:r>
      <w:r w:rsidR="00E11CD0">
        <w:t xml:space="preserve"> This may not be because of </w:t>
      </w:r>
      <w:r w:rsidR="008650C1">
        <w:t xml:space="preserve">any </w:t>
      </w:r>
      <w:r w:rsidR="00E11CD0">
        <w:t xml:space="preserve">Indian </w:t>
      </w:r>
      <w:r w:rsidR="008650C1">
        <w:t>discomfort with</w:t>
      </w:r>
      <w:r w:rsidR="00E11CD0">
        <w:t xml:space="preserve"> Russian actions in the Ukraine War, but rather due to practical reasons</w:t>
      </w:r>
      <w:r w:rsidR="002231FB">
        <w:t>. One may be that the Russian Navy has decreased bandwidth to exercise with partners</w:t>
      </w:r>
      <w:r w:rsidR="00400502">
        <w:t xml:space="preserve"> because of the war, but this is </w:t>
      </w:r>
      <w:r w:rsidR="000A4A10">
        <w:t>likely not the main reason</w:t>
      </w:r>
      <w:r w:rsidR="00400502">
        <w:t>. The Russian Pacific Fleet</w:t>
      </w:r>
      <w:r w:rsidR="000A4A10">
        <w:t xml:space="preserve"> (</w:t>
      </w:r>
      <w:r w:rsidR="00400502">
        <w:t>which is</w:t>
      </w:r>
      <w:r w:rsidR="00184361">
        <w:t xml:space="preserve"> also</w:t>
      </w:r>
      <w:r w:rsidR="00400502">
        <w:t xml:space="preserve"> responsible for the Indian Ocean</w:t>
      </w:r>
      <w:r w:rsidR="000A4A10">
        <w:t>)</w:t>
      </w:r>
      <w:r w:rsidR="00400502">
        <w:t xml:space="preserve"> is blocked from participating in the </w:t>
      </w:r>
      <w:r w:rsidR="00D12112">
        <w:t>w</w:t>
      </w:r>
      <w:r w:rsidR="00400502">
        <w:t xml:space="preserve">ar by Turkey’s closure of the </w:t>
      </w:r>
      <w:r w:rsidR="00906FD8">
        <w:t xml:space="preserve">Bosporus Straits. </w:t>
      </w:r>
      <w:r w:rsidR="00D12112">
        <w:t>Since the fleet is not participating in the war</w:t>
      </w:r>
      <w:r w:rsidR="00906FD8">
        <w:t xml:space="preserve">, it should be available to continue </w:t>
      </w:r>
      <w:r w:rsidR="00BF5326">
        <w:t xml:space="preserve">exercising with </w:t>
      </w:r>
      <w:r w:rsidR="00D03291">
        <w:t xml:space="preserve">Indo-Pacific countries, and it has conducted high profile exercises with </w:t>
      </w:r>
      <w:r w:rsidR="00952E99">
        <w:t>the Chinese People’s Liberation Army – Navy (PLA-N)</w:t>
      </w:r>
      <w:r w:rsidR="00124E7D">
        <w:t>.</w:t>
      </w:r>
      <w:r w:rsidR="00B42E69">
        <w:rPr>
          <w:rStyle w:val="EndnoteReference"/>
        </w:rPr>
        <w:endnoteReference w:id="51"/>
      </w:r>
    </w:p>
    <w:p w14:paraId="76AEAA6B" w14:textId="31415AB0" w:rsidR="00952E99" w:rsidRDefault="006539A3" w:rsidP="00071B80">
      <w:pPr>
        <w:pStyle w:val="Paragraph"/>
      </w:pPr>
      <w:r>
        <w:t>The lack of high-profile, complex exercises between the IN and the Pacific Fleet</w:t>
      </w:r>
      <w:r w:rsidR="00911145">
        <w:t xml:space="preserve"> (besides </w:t>
      </w:r>
      <w:r w:rsidR="00E714CA">
        <w:t xml:space="preserve">regional </w:t>
      </w:r>
      <w:r w:rsidR="00911145">
        <w:t xml:space="preserve">multilateral exercises </w:t>
      </w:r>
      <w:r w:rsidR="00E714CA">
        <w:t>that also involve</w:t>
      </w:r>
      <w:r w:rsidR="00911145">
        <w:t xml:space="preserve"> the other Quad countries) </w:t>
      </w:r>
      <w:r w:rsidR="004C48EF">
        <w:t>therefore seems to be caused by</w:t>
      </w:r>
      <w:r w:rsidR="00911145">
        <w:t xml:space="preserve"> India’s awareness of </w:t>
      </w:r>
      <w:r w:rsidR="00AD2F92">
        <w:t xml:space="preserve">its partners’ sensitivities. This was almost explicit in the IN’s non-participation in the </w:t>
      </w:r>
      <w:r w:rsidR="0025114B">
        <w:t>Vostok</w:t>
      </w:r>
      <w:r w:rsidR="00AD2F92">
        <w:t xml:space="preserve"> exercises</w:t>
      </w:r>
      <w:r w:rsidR="00680DCC">
        <w:t>, but it probably also applies to the INDRA exercis</w:t>
      </w:r>
      <w:r w:rsidR="009C4620">
        <w:t>es and the decline in other naval engagements. It is worth noting, however, that the IN still exercises with the Russian Navy on a reduced scale</w:t>
      </w:r>
      <w:r w:rsidR="00991C35">
        <w:t>, so the IN has not abandoned Russia entirely.</w:t>
      </w:r>
    </w:p>
    <w:p w14:paraId="22D48183" w14:textId="4C4F4037" w:rsidR="00991C35" w:rsidRDefault="00991C35" w:rsidP="00991C35">
      <w:pPr>
        <w:pStyle w:val="Heading3"/>
      </w:pPr>
      <w:r>
        <w:t>Growing Cooperation with the Quad</w:t>
      </w:r>
    </w:p>
    <w:p w14:paraId="3E3A9629" w14:textId="385F4D7F" w:rsidR="00991C35" w:rsidRDefault="00041858" w:rsidP="00991C35">
      <w:pPr>
        <w:pStyle w:val="Paragraph"/>
      </w:pPr>
      <w:r>
        <w:t xml:space="preserve">The IN’s cooperation with the Quad is another story. </w:t>
      </w:r>
      <w:r w:rsidR="001064BF">
        <w:t xml:space="preserve">Today’s flagship Quad naval exercise </w:t>
      </w:r>
      <w:r w:rsidR="00673563">
        <w:t>Malabar</w:t>
      </w:r>
      <w:r w:rsidR="001064BF">
        <w:t xml:space="preserve"> began as a</w:t>
      </w:r>
      <w:r w:rsidR="00157216">
        <w:t>n annual</w:t>
      </w:r>
      <w:r w:rsidR="001064BF">
        <w:t xml:space="preserve"> bilateral exercise between India and the United States in </w:t>
      </w:r>
      <w:r w:rsidR="00E94B35">
        <w:lastRenderedPageBreak/>
        <w:t>1992</w:t>
      </w:r>
      <w:r w:rsidR="00157216">
        <w:t xml:space="preserve">. </w:t>
      </w:r>
      <w:r w:rsidR="00EA78C0">
        <w:t xml:space="preserve">Besides the 2007 edition, which included the participation of Australia, Japan, and Singapore, the exercise remained strictly bilateral, </w:t>
      </w:r>
      <w:r w:rsidR="004B4F1F">
        <w:t>mainly because of</w:t>
      </w:r>
      <w:r w:rsidR="00EA78C0">
        <w:t xml:space="preserve"> China’s concerns.</w:t>
      </w:r>
      <w:r w:rsidR="004B4F1F">
        <w:t xml:space="preserve"> However, in 2014, Japan was again invited to join the exercise, and in 2015 it became a permanent member.</w:t>
      </w:r>
      <w:r w:rsidR="00026C47">
        <w:t xml:space="preserve"> At India’s insistence, the exercise did not add Australia as a regular member until 2020</w:t>
      </w:r>
      <w:r w:rsidR="009E44BE">
        <w:t xml:space="preserve">. </w:t>
      </w:r>
      <w:r w:rsidR="00C84271">
        <w:t xml:space="preserve">But that year, rising tensions due </w:t>
      </w:r>
      <w:r w:rsidR="005262B7">
        <w:t>to the border standoff with China caused India to lift its objection.</w:t>
      </w:r>
      <w:r w:rsidR="005262B7">
        <w:rPr>
          <w:rStyle w:val="EndnoteReference"/>
        </w:rPr>
        <w:endnoteReference w:id="52"/>
      </w:r>
      <w:r w:rsidR="005262B7">
        <w:t xml:space="preserve"> </w:t>
      </w:r>
      <w:r w:rsidR="009E44BE">
        <w:t xml:space="preserve">Since then, exercise </w:t>
      </w:r>
      <w:r w:rsidR="004A42EE">
        <w:t>Malabar</w:t>
      </w:r>
      <w:r w:rsidR="009E44BE">
        <w:t xml:space="preserve"> has continued annually, becoming one of the IN’s most complex international joint exercises.</w:t>
      </w:r>
    </w:p>
    <w:p w14:paraId="0AC19103" w14:textId="31149808" w:rsidR="009E44BE" w:rsidRDefault="005A24AD" w:rsidP="00991C35">
      <w:pPr>
        <w:pStyle w:val="Paragraph"/>
      </w:pPr>
      <w:r>
        <w:t>Another key component of</w:t>
      </w:r>
      <w:r w:rsidR="003078FD">
        <w:t xml:space="preserve"> the</w:t>
      </w:r>
      <w:r>
        <w:t xml:space="preserve"> IN</w:t>
      </w:r>
      <w:r w:rsidR="003078FD">
        <w:t>’s</w:t>
      </w:r>
      <w:r>
        <w:t xml:space="preserve"> cooperation with the Quad is </w:t>
      </w:r>
      <w:r w:rsidR="003078FD">
        <w:t xml:space="preserve">its </w:t>
      </w:r>
      <w:r>
        <w:t xml:space="preserve">bilateral exercises with each of the individual </w:t>
      </w:r>
      <w:r w:rsidR="00065AAE">
        <w:t>partners</w:t>
      </w:r>
      <w:r>
        <w:t xml:space="preserve">. </w:t>
      </w:r>
      <w:r w:rsidR="00C13415">
        <w:t>The IN and Japan Maritime Self-Defense Force (JMSDF) hold regular exercises under the name JIMEX</w:t>
      </w:r>
      <w:r w:rsidR="00F71665">
        <w:t xml:space="preserve">. JIMEX </w:t>
      </w:r>
      <w:r w:rsidR="004F7D3B">
        <w:t>was first held</w:t>
      </w:r>
      <w:r w:rsidR="00B03C46">
        <w:t xml:space="preserve"> in 2012, </w:t>
      </w:r>
      <w:r w:rsidR="00400176">
        <w:t xml:space="preserve">but did not become </w:t>
      </w:r>
      <w:r w:rsidR="004F7D3B">
        <w:t>consistent until 2020, when it was established as a</w:t>
      </w:r>
      <w:r w:rsidR="00A33BD1">
        <w:t xml:space="preserve">n annual event. The IN exercises with the Royal Australian Navy (RAN) on a biennial basis in </w:t>
      </w:r>
      <w:r w:rsidR="006E1BF2">
        <w:t xml:space="preserve">AUSINDEX, which has been held consistently since 2015. </w:t>
      </w:r>
      <w:r w:rsidR="007C3BB0">
        <w:t xml:space="preserve">Despite the multilateralization of Malabar, the IN’s bilateral exercise schedule with </w:t>
      </w:r>
      <w:r w:rsidR="003054E2">
        <w:t>the United States</w:t>
      </w:r>
      <w:r w:rsidR="007C3BB0">
        <w:t xml:space="preserve"> remains full</w:t>
      </w:r>
      <w:r w:rsidR="003054E2">
        <w:t>,</w:t>
      </w:r>
      <w:r w:rsidR="002965AA">
        <w:t xml:space="preserve"> </w:t>
      </w:r>
      <w:r w:rsidR="006F56EE">
        <w:t>with exercises including</w:t>
      </w:r>
      <w:r w:rsidR="001D6488">
        <w:t xml:space="preserve"> </w:t>
      </w:r>
      <w:r w:rsidR="00625E41">
        <w:t>Sangam</w:t>
      </w:r>
      <w:r w:rsidR="004E7F08">
        <w:t xml:space="preserve"> (special operations forces), </w:t>
      </w:r>
      <w:r w:rsidR="00625E41">
        <w:t>Tiger</w:t>
      </w:r>
      <w:r w:rsidR="004E7F08">
        <w:t xml:space="preserve"> TRIUMPH (humanitarian and disaster relief), and SALVEX (salvage and explosive ordinance disposal). Additionally, </w:t>
      </w:r>
      <w:r w:rsidR="00E42B42">
        <w:t xml:space="preserve">the IN has conducted at least 20 </w:t>
      </w:r>
      <w:r w:rsidR="007C2F27">
        <w:t>one-off bilateral exercises with Quad countries since 2018, including PASSEXs and maritime partnership exercises.</w:t>
      </w:r>
    </w:p>
    <w:p w14:paraId="3EBBF0DD" w14:textId="202438D2" w:rsidR="004E3AE6" w:rsidRDefault="002F4828" w:rsidP="00991C35">
      <w:pPr>
        <w:pStyle w:val="Paragraph"/>
      </w:pPr>
      <w:r>
        <w:t>Finally, IN exercises with the Quad include multilateral drills that extend beyond the Quad.</w:t>
      </w:r>
      <w:r w:rsidR="00367793">
        <w:t xml:space="preserve"> Notable exercises include exercise </w:t>
      </w:r>
      <w:r w:rsidR="002334B0">
        <w:t>Sea</w:t>
      </w:r>
      <w:r w:rsidR="00367793">
        <w:t xml:space="preserve"> </w:t>
      </w:r>
      <w:r w:rsidR="002334B0">
        <w:t>Dragon</w:t>
      </w:r>
      <w:r w:rsidR="00367793">
        <w:t>, a U.S.-led anti-submarine warfare drill that usually includes the Quad countries, Canada, and South Korea.</w:t>
      </w:r>
      <w:r w:rsidR="002C53B8">
        <w:t xml:space="preserve"> India was first added to this exercise in 2021. France, which </w:t>
      </w:r>
      <w:r w:rsidR="009D256D">
        <w:t xml:space="preserve">already </w:t>
      </w:r>
      <w:r w:rsidR="002C53B8">
        <w:t xml:space="preserve">has outstanding </w:t>
      </w:r>
      <w:r w:rsidR="007647A6">
        <w:t xml:space="preserve">bilateral </w:t>
      </w:r>
      <w:r w:rsidR="002C53B8">
        <w:t>cooperation with the IN</w:t>
      </w:r>
      <w:r w:rsidR="006426E0">
        <w:t>,</w:t>
      </w:r>
      <w:r w:rsidR="002C53B8">
        <w:t xml:space="preserve"> </w:t>
      </w:r>
      <w:r w:rsidR="00937C19">
        <w:t>added the IN to</w:t>
      </w:r>
      <w:r w:rsidR="009D256D">
        <w:t xml:space="preserve"> multilateral</w:t>
      </w:r>
      <w:r w:rsidR="00937C19">
        <w:t xml:space="preserve"> exercise </w:t>
      </w:r>
      <w:r w:rsidR="002334B0">
        <w:t>La</w:t>
      </w:r>
      <w:r w:rsidR="00937C19">
        <w:t xml:space="preserve"> </w:t>
      </w:r>
      <w:r w:rsidR="002334B0">
        <w:t>Perouse</w:t>
      </w:r>
      <w:r w:rsidR="00937C19">
        <w:t xml:space="preserve"> in </w:t>
      </w:r>
      <w:r w:rsidR="00BB1F6A">
        <w:t xml:space="preserve">2021, making it a Quad-plus-France exercise. There are also the </w:t>
      </w:r>
      <w:r w:rsidR="001D55B6">
        <w:t>massive multilateral drills hosted by Quad countries</w:t>
      </w:r>
      <w:r w:rsidR="00224270">
        <w:t>, including</w:t>
      </w:r>
      <w:r w:rsidR="001D55B6">
        <w:t xml:space="preserve"> U.S.-led exercise RIMPAC </w:t>
      </w:r>
      <w:r w:rsidR="000F548B">
        <w:t xml:space="preserve">and Australian-led exercise </w:t>
      </w:r>
      <w:r w:rsidR="002334B0">
        <w:t>Kakadu</w:t>
      </w:r>
      <w:r w:rsidR="00224270">
        <w:t>,</w:t>
      </w:r>
      <w:r w:rsidR="180CF5F0">
        <w:t xml:space="preserve"> which</w:t>
      </w:r>
      <w:r w:rsidR="000F548B">
        <w:t xml:space="preserve"> </w:t>
      </w:r>
      <w:r w:rsidR="00224270">
        <w:t xml:space="preserve">each </w:t>
      </w:r>
      <w:r w:rsidR="001D55B6">
        <w:t>saw Indian participation in 2018 and 2022</w:t>
      </w:r>
      <w:r w:rsidR="000F548B">
        <w:t>.</w:t>
      </w:r>
      <w:r w:rsidR="007C7CC4">
        <w:t xml:space="preserve"> India also began participating in the </w:t>
      </w:r>
      <w:r w:rsidR="007D2BC9">
        <w:t xml:space="preserve">U.S.-led exercise </w:t>
      </w:r>
      <w:r w:rsidR="002334B0">
        <w:t>Cutlass</w:t>
      </w:r>
      <w:r w:rsidR="007D2BC9">
        <w:t xml:space="preserve"> </w:t>
      </w:r>
      <w:r w:rsidR="002334B0">
        <w:t>Express</w:t>
      </w:r>
      <w:r w:rsidR="007D2BC9">
        <w:t xml:space="preserve"> with East African countries in 2019.</w:t>
      </w:r>
    </w:p>
    <w:p w14:paraId="717533F6" w14:textId="48BBCDAE" w:rsidR="00A206DC" w:rsidRDefault="00A206DC" w:rsidP="00991C35">
      <w:pPr>
        <w:pStyle w:val="Paragraph"/>
      </w:pPr>
      <w:r>
        <w:t xml:space="preserve">The IN’s exercises with Quad countries </w:t>
      </w:r>
      <w:r w:rsidR="00EF77AE">
        <w:t xml:space="preserve">in the </w:t>
      </w:r>
      <w:r w:rsidR="00771A94">
        <w:t>last five years</w:t>
      </w:r>
      <w:r>
        <w:t xml:space="preserve"> show a rapid increase</w:t>
      </w:r>
      <w:r w:rsidR="00771A94">
        <w:t xml:space="preserve"> since 2020. This</w:t>
      </w:r>
      <w:r>
        <w:t xml:space="preserve"> </w:t>
      </w:r>
      <w:r w:rsidR="00FD387E">
        <w:t xml:space="preserve">lines up with the broader strategic shift in the Indian government </w:t>
      </w:r>
      <w:r w:rsidR="00191233">
        <w:t>toward</w:t>
      </w:r>
      <w:r w:rsidR="00FD387E">
        <w:t xml:space="preserve"> </w:t>
      </w:r>
      <w:r w:rsidR="00CA7448">
        <w:t>balancing</w:t>
      </w:r>
      <w:r w:rsidR="00FD387E">
        <w:t xml:space="preserve"> China after the 2020 border clashes. </w:t>
      </w:r>
      <w:r w:rsidR="002A5F8A">
        <w:t xml:space="preserve">Although these clashes occurred on land, the Indian government believes that the </w:t>
      </w:r>
      <w:r w:rsidR="00602375">
        <w:t xml:space="preserve">maritime </w:t>
      </w:r>
      <w:r w:rsidR="00291161">
        <w:t>realm</w:t>
      </w:r>
      <w:r w:rsidR="00602375">
        <w:t xml:space="preserve"> is highly relevant to its competition with China, and so it is strengthening its naval ties with the Quad countries.</w:t>
      </w:r>
    </w:p>
    <w:p w14:paraId="6E5E19EF" w14:textId="0A49F73F" w:rsidR="00FF2011" w:rsidRDefault="00FF097F" w:rsidP="00FF2011">
      <w:pPr>
        <w:pStyle w:val="Heading1"/>
      </w:pPr>
      <w:r>
        <w:t>Discussion</w:t>
      </w:r>
      <w:r w:rsidR="004722D5">
        <w:t xml:space="preserve"> and </w:t>
      </w:r>
      <w:r w:rsidR="00FF2011">
        <w:t xml:space="preserve">Policy </w:t>
      </w:r>
      <w:r w:rsidR="004722D5">
        <w:t>R</w:t>
      </w:r>
      <w:r w:rsidR="00FF2011">
        <w:t>ecommendations</w:t>
      </w:r>
    </w:p>
    <w:p w14:paraId="0058BB1A" w14:textId="7C8BF272" w:rsidR="007D6B94" w:rsidRDefault="00BD4FB2" w:rsidP="00FF2011">
      <w:pPr>
        <w:pStyle w:val="Paragraph"/>
      </w:pPr>
      <w:r>
        <w:t xml:space="preserve">From a naval perspective, </w:t>
      </w:r>
      <w:r w:rsidR="00591C6D">
        <w:t>India’s proclaimed strategy of multi-alignment</w:t>
      </w:r>
      <w:r w:rsidR="0084709E">
        <w:t xml:space="preserve"> seems to have been strongest before the </w:t>
      </w:r>
      <w:r>
        <w:t>Ukraine War</w:t>
      </w:r>
      <w:r w:rsidR="00591C6D">
        <w:t xml:space="preserve">, </w:t>
      </w:r>
      <w:r>
        <w:t xml:space="preserve">when cooperation with Russia was strong and cooperation with the Quad was increasing. </w:t>
      </w:r>
      <w:r w:rsidR="00392307">
        <w:t>At the time, there was no</w:t>
      </w:r>
      <w:r w:rsidR="00022F66">
        <w:t>t necessarily a negative correlation between cooperation with Russia and cooperation with the Quad—</w:t>
      </w:r>
      <w:r w:rsidR="0029578F">
        <w:t xml:space="preserve">the </w:t>
      </w:r>
      <w:r w:rsidR="00022F66">
        <w:t>India</w:t>
      </w:r>
      <w:r w:rsidR="0029578F">
        <w:t>n Navy</w:t>
      </w:r>
      <w:r w:rsidR="00022F66">
        <w:t xml:space="preserve"> was able </w:t>
      </w:r>
      <w:r w:rsidR="007D6B94">
        <w:t xml:space="preserve">to reap benefits from its </w:t>
      </w:r>
      <w:r w:rsidR="0029578F">
        <w:t xml:space="preserve">strong </w:t>
      </w:r>
      <w:r w:rsidR="007D6B94">
        <w:t xml:space="preserve">relationship with both sides. </w:t>
      </w:r>
    </w:p>
    <w:p w14:paraId="0A895861" w14:textId="3526E4BF" w:rsidR="00FF2011" w:rsidRDefault="00BD4FB2" w:rsidP="00FF2011">
      <w:pPr>
        <w:pStyle w:val="Paragraph"/>
      </w:pPr>
      <w:r>
        <w:lastRenderedPageBreak/>
        <w:t xml:space="preserve">Since the </w:t>
      </w:r>
      <w:r w:rsidR="00D07991">
        <w:t>w</w:t>
      </w:r>
      <w:r>
        <w:t xml:space="preserve">ar began, however, </w:t>
      </w:r>
      <w:r w:rsidR="00E50F06">
        <w:t xml:space="preserve">the clear trend is reduced </w:t>
      </w:r>
      <w:r w:rsidR="00B9785C">
        <w:t xml:space="preserve">naval </w:t>
      </w:r>
      <w:r w:rsidR="00E50F06">
        <w:t>cooperation with Russia and increased cooperation with the Quad.</w:t>
      </w:r>
      <w:r w:rsidR="008059EF">
        <w:t xml:space="preserve"> </w:t>
      </w:r>
      <w:r w:rsidR="00AF74D9">
        <w:t>This is likely caused by the growing rift between China and Russia on the one hand and the United States and its allies on the other,</w:t>
      </w:r>
      <w:r w:rsidR="003241B9">
        <w:t xml:space="preserve"> which makes India’s balancing act increasingly </w:t>
      </w:r>
      <w:r w:rsidR="00EE0030">
        <w:t>untenable</w:t>
      </w:r>
      <w:r w:rsidR="003241B9">
        <w:t xml:space="preserve">. Moreover, </w:t>
      </w:r>
      <w:r w:rsidR="00F27614">
        <w:t xml:space="preserve">India is wary of </w:t>
      </w:r>
      <w:r w:rsidR="003241B9">
        <w:t>the “no limits partnership” between Russia and China</w:t>
      </w:r>
      <w:r w:rsidR="00F27614">
        <w:t xml:space="preserve">. </w:t>
      </w:r>
      <w:r w:rsidR="008059EF">
        <w:t>For the benefit of</w:t>
      </w:r>
      <w:r w:rsidR="00DA5D91">
        <w:t xml:space="preserve"> Indian and</w:t>
      </w:r>
      <w:r w:rsidR="008059EF">
        <w:t xml:space="preserve"> </w:t>
      </w:r>
      <w:r w:rsidR="00D45E77">
        <w:t>Indo-Pacific</w:t>
      </w:r>
      <w:r w:rsidR="008059EF">
        <w:t xml:space="preserve"> maritime securit</w:t>
      </w:r>
      <w:r w:rsidR="00D45E77">
        <w:t>y</w:t>
      </w:r>
      <w:r w:rsidR="008059EF">
        <w:t xml:space="preserve">, it is vital that policymakers </w:t>
      </w:r>
      <w:r w:rsidR="00C25EAC">
        <w:t xml:space="preserve">in </w:t>
      </w:r>
      <w:r w:rsidR="00DA5D91">
        <w:t xml:space="preserve">New Delhi and </w:t>
      </w:r>
      <w:r w:rsidR="00C25EAC">
        <w:t xml:space="preserve">Washington recognize </w:t>
      </w:r>
      <w:r w:rsidR="00F27614">
        <w:t>India’s shifting naval alignments</w:t>
      </w:r>
      <w:r w:rsidR="00C25EAC">
        <w:t xml:space="preserve"> and lean into </w:t>
      </w:r>
      <w:r w:rsidR="009E7E62">
        <w:t>them</w:t>
      </w:r>
      <w:r w:rsidR="00C25EAC">
        <w:t>.</w:t>
      </w:r>
    </w:p>
    <w:p w14:paraId="14D7E17A" w14:textId="686AB868" w:rsidR="00C25EAC" w:rsidRDefault="00737287" w:rsidP="00FF2011">
      <w:pPr>
        <w:pStyle w:val="Paragraph"/>
      </w:pPr>
      <w:r>
        <w:t>For India, Russia’s</w:t>
      </w:r>
      <w:r w:rsidR="00B73AF7">
        <w:t xml:space="preserve"> growing dependence on China </w:t>
      </w:r>
      <w:r w:rsidR="004722D5">
        <w:t>is</w:t>
      </w:r>
      <w:r w:rsidR="00B73AF7">
        <w:t xml:space="preserve"> worrying, </w:t>
      </w:r>
      <w:r w:rsidR="009E7E62">
        <w:t>and</w:t>
      </w:r>
      <w:r w:rsidR="00C12398">
        <w:t xml:space="preserve"> so is </w:t>
      </w:r>
      <w:r w:rsidR="004722D5">
        <w:t>Russia’s</w:t>
      </w:r>
      <w:r w:rsidR="00C12398">
        <w:t xml:space="preserve"> open antagonism toward India’s partners in the West. </w:t>
      </w:r>
      <w:r w:rsidR="00384951">
        <w:t>Although</w:t>
      </w:r>
      <w:r w:rsidR="00FA178D">
        <w:t xml:space="preserve"> India </w:t>
      </w:r>
      <w:r w:rsidR="00384951">
        <w:t xml:space="preserve">is </w:t>
      </w:r>
      <w:r w:rsidR="00FA178D">
        <w:t>naturally shift</w:t>
      </w:r>
      <w:r w:rsidR="00384951">
        <w:t>ing</w:t>
      </w:r>
      <w:r w:rsidR="00FA178D">
        <w:t xml:space="preserve"> away from Russia due to </w:t>
      </w:r>
      <w:r w:rsidR="00FA021D">
        <w:t xml:space="preserve">increasingly misaligned interests, it </w:t>
      </w:r>
      <w:r w:rsidR="004722D5">
        <w:t>will</w:t>
      </w:r>
      <w:r w:rsidR="00FA021D">
        <w:t xml:space="preserve"> </w:t>
      </w:r>
      <w:r w:rsidR="006277C9">
        <w:t>seek</w:t>
      </w:r>
      <w:r w:rsidR="00FA021D">
        <w:t xml:space="preserve"> to </w:t>
      </w:r>
      <w:r w:rsidR="004722D5">
        <w:t>maintain</w:t>
      </w:r>
      <w:r w:rsidR="00FA021D">
        <w:t xml:space="preserve"> its relationship with Russia where possible.</w:t>
      </w:r>
      <w:r w:rsidR="004722D5">
        <w:t xml:space="preserve"> </w:t>
      </w:r>
      <w:r w:rsidR="00384951">
        <w:t xml:space="preserve">India wants to give Russia options so that it does not entirely become a Chinese client. </w:t>
      </w:r>
      <w:r w:rsidR="004722D5">
        <w:t xml:space="preserve">This includes </w:t>
      </w:r>
      <w:r w:rsidR="00BB2917">
        <w:t>contin</w:t>
      </w:r>
      <w:r w:rsidR="539B93AD">
        <w:t xml:space="preserve">uation of </w:t>
      </w:r>
      <w:r w:rsidR="00BB2917">
        <w:t xml:space="preserve">occasional arms purchases and </w:t>
      </w:r>
      <w:r w:rsidR="00384951">
        <w:t>naval exercises.</w:t>
      </w:r>
      <w:r w:rsidR="00D21F73">
        <w:rPr>
          <w:rStyle w:val="EndnoteReference"/>
        </w:rPr>
        <w:endnoteReference w:id="53"/>
      </w:r>
    </w:p>
    <w:p w14:paraId="5F24237D" w14:textId="5ED09F19" w:rsidR="00DB0504" w:rsidRDefault="00DB0504" w:rsidP="00FF2011">
      <w:pPr>
        <w:pStyle w:val="Paragraph"/>
      </w:pPr>
      <w:r>
        <w:t>However, India has also shown that its strategic interests currently align more with the United States and its Quad partners.</w:t>
      </w:r>
      <w:r w:rsidR="00B47371">
        <w:t xml:space="preserve"> Thus, India </w:t>
      </w:r>
      <w:r w:rsidR="006641EF">
        <w:t>will</w:t>
      </w:r>
      <w:r w:rsidR="00B47371">
        <w:t xml:space="preserve"> increasingly pursue defense</w:t>
      </w:r>
      <w:r w:rsidR="008520D6">
        <w:t>-</w:t>
      </w:r>
      <w:r w:rsidR="00B47371">
        <w:t>industrial cooperation, even as it aims to indigenize its naval force. India</w:t>
      </w:r>
      <w:r w:rsidR="00274207">
        <w:t xml:space="preserve">n exercises with Quad countries will also grow in complexity and perhaps frequency. India has shown that it is aware of its partners’ </w:t>
      </w:r>
      <w:r w:rsidR="00AB1286">
        <w:t>sensitivities regarding</w:t>
      </w:r>
      <w:r w:rsidR="5D34BBF6">
        <w:t xml:space="preserve"> </w:t>
      </w:r>
      <w:r w:rsidR="00274207">
        <w:t xml:space="preserve">Russia, and it </w:t>
      </w:r>
      <w:r w:rsidR="00B23110">
        <w:t>will take them into account as it balances its own interests.</w:t>
      </w:r>
    </w:p>
    <w:p w14:paraId="71ABE42B" w14:textId="79CF3609" w:rsidR="006641EF" w:rsidRDefault="006D578F" w:rsidP="00FF2011">
      <w:pPr>
        <w:pStyle w:val="Paragraph"/>
      </w:pPr>
      <w:r>
        <w:t>On the United States’ part, cooperation with India has been enthusiastically pursued since the George W. Bush administration.</w:t>
      </w:r>
      <w:r w:rsidR="00E95A8E">
        <w:t xml:space="preserve"> Growing naval alignment should be heartening to U.S. policymakers.</w:t>
      </w:r>
      <w:r w:rsidR="008040F3">
        <w:t xml:space="preserve"> Yet</w:t>
      </w:r>
      <w:r w:rsidR="00772BF5">
        <w:t xml:space="preserve"> the United States should balance its enthusiasm for India’s shifting alignments with </w:t>
      </w:r>
      <w:r w:rsidR="008F480C">
        <w:t>patience, since the</w:t>
      </w:r>
      <w:r w:rsidR="008040F3">
        <w:t xml:space="preserve"> Indian </w:t>
      </w:r>
      <w:r w:rsidR="008F480C">
        <w:t>Navy’s relationship</w:t>
      </w:r>
      <w:r w:rsidR="008040F3">
        <w:t xml:space="preserve"> with Russia </w:t>
      </w:r>
      <w:r w:rsidR="00630F29">
        <w:t>will endure for the foreseeable future.</w:t>
      </w:r>
      <w:r w:rsidR="003B2235">
        <w:t xml:space="preserve"> Given the overall alignment of interests </w:t>
      </w:r>
      <w:r w:rsidR="00DA517D">
        <w:t xml:space="preserve">and the need for mutual </w:t>
      </w:r>
      <w:r w:rsidR="00956BAB">
        <w:t>accommodation, policymakers on both sides would do well to consider the following recommendations.</w:t>
      </w:r>
    </w:p>
    <w:p w14:paraId="3C1B26C3" w14:textId="3C039AB5" w:rsidR="00956BAB" w:rsidRDefault="00956BAB" w:rsidP="00FF2011">
      <w:pPr>
        <w:pStyle w:val="Paragraph"/>
      </w:pPr>
      <w:r>
        <w:t>For Indi</w:t>
      </w:r>
      <w:r w:rsidR="00B90BF2">
        <w:t>a, policymakers should consider</w:t>
      </w:r>
      <w:r w:rsidR="001E5C7F">
        <w:t>:</w:t>
      </w:r>
    </w:p>
    <w:p w14:paraId="40A782DB" w14:textId="060775D3" w:rsidR="00B90BF2" w:rsidRDefault="00ED3E82" w:rsidP="00B90BF2">
      <w:pPr>
        <w:pStyle w:val="Paragraph"/>
        <w:numPr>
          <w:ilvl w:val="0"/>
          <w:numId w:val="6"/>
        </w:numPr>
      </w:pPr>
      <w:r>
        <w:t>Continuing diversification of naval arms imports</w:t>
      </w:r>
      <w:r w:rsidR="007F262D">
        <w:t xml:space="preserve"> away from Russia</w:t>
      </w:r>
      <w:r>
        <w:t xml:space="preserve">. </w:t>
      </w:r>
      <w:r w:rsidR="00BB7B1D">
        <w:t>India should increase incentives for private defense</w:t>
      </w:r>
      <w:r w:rsidR="008E7098">
        <w:t xml:space="preserve"> companies and lift restrictions on international companies cooperating with domestic firms. </w:t>
      </w:r>
      <w:r w:rsidR="003173D6">
        <w:t xml:space="preserve">Indian suppliers are now able to produce more arms that are at least equivalent to Russian quality, while Russian suppliers are becoming increasingly </w:t>
      </w:r>
      <w:r w:rsidR="007F262D">
        <w:t>unreliable.</w:t>
      </w:r>
      <w:r w:rsidR="00FD5012">
        <w:t xml:space="preserve"> Meanwhile, Indian companies can learn a lot from Western companies through joint ventures.</w:t>
      </w:r>
    </w:p>
    <w:p w14:paraId="782B9025" w14:textId="1496DB0A" w:rsidR="001949CE" w:rsidRDefault="001949CE" w:rsidP="00B90BF2">
      <w:pPr>
        <w:pStyle w:val="Paragraph"/>
        <w:numPr>
          <w:ilvl w:val="0"/>
          <w:numId w:val="6"/>
        </w:numPr>
      </w:pPr>
      <w:r>
        <w:t>Reducing the frequency of the INDRA N</w:t>
      </w:r>
      <w:r w:rsidR="00035994">
        <w:t>avy</w:t>
      </w:r>
      <w:r>
        <w:t xml:space="preserve"> exercise. </w:t>
      </w:r>
      <w:r w:rsidR="00D042E4">
        <w:t xml:space="preserve">While it is unlikely that the IN will abandon regular exercises with the Russian Navy entirely, it would make sense to </w:t>
      </w:r>
      <w:r w:rsidR="002D2492">
        <w:t>convert the INDRA N</w:t>
      </w:r>
      <w:r w:rsidR="00035994">
        <w:t>avy</w:t>
      </w:r>
      <w:r w:rsidR="002D2492">
        <w:t xml:space="preserve"> exercise back to a biennial exercise at most. </w:t>
      </w:r>
      <w:r w:rsidR="00E84975">
        <w:t>This would signal India’s displeasure with Russia’s increasing alignment with China</w:t>
      </w:r>
      <w:r w:rsidR="005D1820">
        <w:t xml:space="preserve"> and show India’s respect for its partners’ sensitivies</w:t>
      </w:r>
      <w:r w:rsidR="00E84975">
        <w:t xml:space="preserve">. Moreover, </w:t>
      </w:r>
      <w:r w:rsidR="0079111E">
        <w:t>the INDRA N</w:t>
      </w:r>
      <w:r w:rsidR="00AE5103">
        <w:t>avy</w:t>
      </w:r>
      <w:r w:rsidR="0079111E">
        <w:t xml:space="preserve"> exercise has </w:t>
      </w:r>
      <w:r w:rsidR="00B61CE7">
        <w:lastRenderedPageBreak/>
        <w:t>lost utility</w:t>
      </w:r>
      <w:r w:rsidR="005C4388">
        <w:t>;</w:t>
      </w:r>
      <w:r w:rsidR="008F2AF4">
        <w:t xml:space="preserve"> </w:t>
      </w:r>
      <w:r w:rsidR="005C4388">
        <w:t>a</w:t>
      </w:r>
      <w:r w:rsidR="008F2AF4">
        <w:t>s India’s partnership with other countries increases, the possibility that it will need to conduct joint operations with far-away Russia is less.</w:t>
      </w:r>
    </w:p>
    <w:p w14:paraId="01FF9EAA" w14:textId="61D69789" w:rsidR="00917EB5" w:rsidRDefault="00917EB5" w:rsidP="00917EB5">
      <w:pPr>
        <w:pStyle w:val="Paragraph"/>
      </w:pPr>
      <w:r>
        <w:t>For the United States, policymakers should consider:</w:t>
      </w:r>
    </w:p>
    <w:p w14:paraId="549EC774" w14:textId="4C588D47" w:rsidR="00917EB5" w:rsidRDefault="00E3436B" w:rsidP="00917EB5">
      <w:pPr>
        <w:pStyle w:val="Paragraph"/>
        <w:numPr>
          <w:ilvl w:val="0"/>
          <w:numId w:val="7"/>
        </w:numPr>
      </w:pPr>
      <w:r>
        <w:t>Fast-tracking export control approval for India.</w:t>
      </w:r>
      <w:r w:rsidR="009A48EE">
        <w:t xml:space="preserve"> </w:t>
      </w:r>
      <w:r w:rsidR="00E23964">
        <w:t>U.S. policymakers should explore ways to reduce restrictions on technology transfer</w:t>
      </w:r>
      <w:r w:rsidR="005E7E84">
        <w:t xml:space="preserve"> with India and enable U.S. defense companies to cooperate with Indian companies on maritime projects. </w:t>
      </w:r>
      <w:r w:rsidR="00C95500">
        <w:t>Boosting the Indian defense industry</w:t>
      </w:r>
      <w:r w:rsidR="00753905">
        <w:t xml:space="preserve"> will complement the U.S. strategy of cultivating India as a counterweight to China</w:t>
      </w:r>
      <w:r w:rsidR="00D40BE0">
        <w:t xml:space="preserve"> and help India to replace Russia as a producer of value equipment on the global market</w:t>
      </w:r>
      <w:r w:rsidR="00753905">
        <w:t>.</w:t>
      </w:r>
      <w:r w:rsidR="00D458A0">
        <w:rPr>
          <w:rStyle w:val="EndnoteReference"/>
        </w:rPr>
        <w:endnoteReference w:id="54"/>
      </w:r>
    </w:p>
    <w:p w14:paraId="18288C2D" w14:textId="2F5D0EED" w:rsidR="0088578B" w:rsidRDefault="00296ADB" w:rsidP="00917EB5">
      <w:pPr>
        <w:pStyle w:val="Paragraph"/>
        <w:numPr>
          <w:ilvl w:val="0"/>
          <w:numId w:val="7"/>
        </w:numPr>
      </w:pPr>
      <w:r>
        <w:t>Further increas</w:t>
      </w:r>
      <w:r w:rsidR="00EC1853">
        <w:t>ing</w:t>
      </w:r>
      <w:r>
        <w:t xml:space="preserve"> opportunities </w:t>
      </w:r>
      <w:r w:rsidR="00612D4A">
        <w:t xml:space="preserve">for joint naval exercises. The United States Pacific fleet alone conducts </w:t>
      </w:r>
      <w:r w:rsidR="00740263">
        <w:t>more than a hundred exercises</w:t>
      </w:r>
      <w:r w:rsidR="004471AF">
        <w:t xml:space="preserve"> per year. </w:t>
      </w:r>
      <w:r w:rsidR="0094609E">
        <w:t xml:space="preserve">There are opportunities to invite India to more key exercises, such as </w:t>
      </w:r>
      <w:r w:rsidR="00AA377F">
        <w:t xml:space="preserve">air and missile defense </w:t>
      </w:r>
      <w:r w:rsidR="0094609E">
        <w:t xml:space="preserve">exercise </w:t>
      </w:r>
      <w:r w:rsidR="00601BBB">
        <w:t>Pacific</w:t>
      </w:r>
      <w:r w:rsidR="0094609E">
        <w:t xml:space="preserve"> </w:t>
      </w:r>
      <w:r w:rsidR="00601BBB">
        <w:t>Vanguard</w:t>
      </w:r>
      <w:r w:rsidR="0094609E">
        <w:t xml:space="preserve"> currently held with</w:t>
      </w:r>
      <w:r w:rsidR="00B430D4">
        <w:t xml:space="preserve"> Australia, Japan, and Kore</w:t>
      </w:r>
      <w:r w:rsidR="27C8E652">
        <w:t>a</w:t>
      </w:r>
      <w:r w:rsidR="00B430D4">
        <w:t xml:space="preserve">. The United States should also suggest a new full-scope bilateral exercise with the IN, since exercise </w:t>
      </w:r>
      <w:r w:rsidR="00601BBB">
        <w:t>Malabar</w:t>
      </w:r>
      <w:r w:rsidR="00B430D4">
        <w:t xml:space="preserve"> has now become multilateral. This will allow India and the United States </w:t>
      </w:r>
      <w:r w:rsidR="00190595">
        <w:t>to deepen interoperability further, for instance, with carrier cross-deck exercises.</w:t>
      </w:r>
    </w:p>
    <w:p w14:paraId="0302B704" w14:textId="2B667CDC" w:rsidR="00EC1853" w:rsidRDefault="00EC1853" w:rsidP="00917EB5">
      <w:pPr>
        <w:pStyle w:val="Paragraph"/>
        <w:numPr>
          <w:ilvl w:val="0"/>
          <w:numId w:val="7"/>
        </w:numPr>
      </w:pPr>
      <w:r>
        <w:t xml:space="preserve">Continuing to </w:t>
      </w:r>
      <w:r w:rsidR="006B3590">
        <w:t>work with</w:t>
      </w:r>
      <w:r>
        <w:t xml:space="preserve"> India’s interest in </w:t>
      </w:r>
      <w:r w:rsidR="00C21ECC">
        <w:t>cooperating</w:t>
      </w:r>
      <w:r>
        <w:t xml:space="preserve"> with Russia. </w:t>
      </w:r>
      <w:r w:rsidR="0049627F">
        <w:t>India’s strategic goals require it to give Russia options</w:t>
      </w:r>
      <w:r w:rsidR="00064DA4">
        <w:t>, and t</w:t>
      </w:r>
      <w:r w:rsidR="0049627F">
        <w:t xml:space="preserve">he United States </w:t>
      </w:r>
      <w:r w:rsidR="00F11388">
        <w:t>should</w:t>
      </w:r>
      <w:r w:rsidR="005E2CFB">
        <w:t xml:space="preserve"> maintain the message that it respects India’s position even if it disagrees with it. The United States should also</w:t>
      </w:r>
      <w:r w:rsidR="00E02FDD">
        <w:t xml:space="preserve"> honestly</w:t>
      </w:r>
      <w:r w:rsidR="005E2CFB">
        <w:t xml:space="preserve"> communicate to India that </w:t>
      </w:r>
      <w:r w:rsidR="002F6A45">
        <w:t>its support for and cooperation with Russia harms the U</w:t>
      </w:r>
      <w:r w:rsidR="00E07AEB">
        <w:t>nited States’</w:t>
      </w:r>
      <w:r w:rsidR="002F6A45">
        <w:t xml:space="preserve"> ability to support India, including through incompatibility of weapons systems and drawing U.S. attention </w:t>
      </w:r>
      <w:r w:rsidR="00E07AEB">
        <w:t>to Europe</w:t>
      </w:r>
      <w:r w:rsidR="00146BBA">
        <w:t xml:space="preserve"> and away from the Indo-Pacific</w:t>
      </w:r>
      <w:r w:rsidR="00E07AEB">
        <w:t>.</w:t>
      </w:r>
    </w:p>
    <w:p w14:paraId="2732CE80" w14:textId="08B02958" w:rsidR="00E07AEB" w:rsidRDefault="00E07AEB" w:rsidP="00E07AEB">
      <w:pPr>
        <w:pStyle w:val="Heading2"/>
      </w:pPr>
      <w:r>
        <w:t>Conclusion</w:t>
      </w:r>
    </w:p>
    <w:p w14:paraId="41D83A14" w14:textId="00B296B2" w:rsidR="00E07AEB" w:rsidRPr="00E07AEB" w:rsidRDefault="00154F14" w:rsidP="00E07AEB">
      <w:pPr>
        <w:pStyle w:val="Paragraph"/>
      </w:pPr>
      <w:r>
        <w:t xml:space="preserve">Maritime geopolitics are never simple and always shifting. </w:t>
      </w:r>
      <w:r w:rsidR="00950EF8">
        <w:t>India’s once firm commitment to multi-alignment appears to be slipping, at least in the maritime realm. This is a recognition of new realitie</w:t>
      </w:r>
      <w:r w:rsidR="00B766FC">
        <w:t xml:space="preserve">s. </w:t>
      </w:r>
      <w:r w:rsidR="00673B0F">
        <w:t xml:space="preserve">A Russia-China </w:t>
      </w:r>
      <w:r w:rsidR="004C3176">
        <w:t>naval alignment in the Indo-Pacific would be formidable, but it is already increasingly happening regardless of India’s support for Russia.</w:t>
      </w:r>
      <w:r w:rsidR="001B7728">
        <w:t xml:space="preserve"> Naturally, </w:t>
      </w:r>
      <w:r w:rsidR="006F3D2F">
        <w:t>India is hedging its bets through increasing cooperation with its Quad partners, especially in the n</w:t>
      </w:r>
      <w:r w:rsidR="00484D89">
        <w:t>aval arena.</w:t>
      </w:r>
      <w:r w:rsidR="009B2DD7">
        <w:t xml:space="preserve"> This is not contradictory to India’s vision of a multipolar Indo-Pacific</w:t>
      </w:r>
      <w:r w:rsidR="003C51AB">
        <w:t xml:space="preserve">; it is normal in a multipolar </w:t>
      </w:r>
      <w:r w:rsidR="00C97221">
        <w:t>system</w:t>
      </w:r>
      <w:r w:rsidR="003C51AB">
        <w:t xml:space="preserve"> </w:t>
      </w:r>
      <w:r w:rsidR="006E0587">
        <w:t>for alignments to shift.</w:t>
      </w:r>
      <w:r w:rsidR="009D7F7A">
        <w:t xml:space="preserve"> To achieve the Quad’s goal of a free, open, and inclusive Indo-Pacific, it is imperative that policymakers </w:t>
      </w:r>
      <w:r w:rsidR="008A1787">
        <w:t xml:space="preserve">from New Delhi to Washington recognize India’s shifting </w:t>
      </w:r>
      <w:r w:rsidR="00C01C21">
        <w:t>naval</w:t>
      </w:r>
      <w:r w:rsidR="00111F62">
        <w:t xml:space="preserve"> </w:t>
      </w:r>
      <w:r w:rsidR="008A1787">
        <w:t xml:space="preserve">alignments and </w:t>
      </w:r>
      <w:r w:rsidR="00E17153">
        <w:t>move forward based on that fact.</w:t>
      </w:r>
    </w:p>
    <w:p w14:paraId="51291F69" w14:textId="5D0578DF" w:rsidR="00C119B1" w:rsidRPr="00243C75" w:rsidRDefault="00D27C58" w:rsidP="001B7BC8">
      <w:pPr>
        <w:pStyle w:val="NoSpacing"/>
      </w:pPr>
      <w:r w:rsidRPr="00243C75">
        <w:t>Josiah Gottfried</w:t>
      </w:r>
    </w:p>
    <w:p w14:paraId="4C22C0C5" w14:textId="344B3CB5" w:rsidR="00C63BB5" w:rsidRPr="00243C75" w:rsidRDefault="00874383" w:rsidP="001B7BC8">
      <w:pPr>
        <w:pStyle w:val="NoSpacing"/>
      </w:pPr>
      <w:r>
        <w:t>The Indian Navy: Multi-Alignment or Shifting Alignments?</w:t>
      </w:r>
    </w:p>
    <w:p w14:paraId="3B5E3ABD" w14:textId="7CE10562" w:rsidR="2B504F21" w:rsidRDefault="00C119B1" w:rsidP="1A88D56D">
      <w:pPr>
        <w:pStyle w:val="NoSpacing"/>
      </w:pPr>
      <w:r>
        <w:t>End Notes</w:t>
      </w:r>
    </w:p>
    <w:sectPr w:rsidR="2B504F21" w:rsidSect="00DB638C">
      <w:footerReference w:type="even" r:id="rId11"/>
      <w:footerReference w:type="default" r:id="rId12"/>
      <w:endnotePr>
        <w:numFmt w:val="decimal"/>
      </w:endnotePr>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DD517" w14:textId="77777777" w:rsidR="00DB638C" w:rsidRDefault="00DB638C" w:rsidP="001B7BC8">
      <w:r>
        <w:separator/>
      </w:r>
    </w:p>
  </w:endnote>
  <w:endnote w:type="continuationSeparator" w:id="0">
    <w:p w14:paraId="45F6B2C7" w14:textId="77777777" w:rsidR="00DB638C" w:rsidRDefault="00DB638C" w:rsidP="001B7BC8">
      <w:r>
        <w:continuationSeparator/>
      </w:r>
    </w:p>
  </w:endnote>
  <w:endnote w:id="1">
    <w:p w14:paraId="0D91080E" w14:textId="543EA8E9" w:rsidR="00C565A2" w:rsidRDefault="00C565A2" w:rsidP="001B7BC8">
      <w:pPr>
        <w:pStyle w:val="EndnoteText"/>
      </w:pPr>
      <w:r>
        <w:rPr>
          <w:rStyle w:val="EndnoteReference"/>
        </w:rPr>
        <w:endnoteRef/>
      </w:r>
      <w:r>
        <w:t xml:space="preserve"> </w:t>
      </w:r>
      <w:r w:rsidR="00A47E29" w:rsidRPr="00A47E29">
        <w:t>U.S. Department of State. “The United States’ Enduring Commitment to the Indo-Pacific: Marking Two Years Since the Release of the Administration’s Indo-Pacific Strategy</w:t>
      </w:r>
      <w:r w:rsidR="00B764AF">
        <w:t>,</w:t>
      </w:r>
      <w:r w:rsidR="00A47E29" w:rsidRPr="00A47E29">
        <w:t xml:space="preserve">” </w:t>
      </w:r>
      <w:r w:rsidR="00A47E29" w:rsidRPr="00B764AF">
        <w:rPr>
          <w:i/>
          <w:iCs/>
        </w:rPr>
        <w:t>U.S. Department of State</w:t>
      </w:r>
      <w:r w:rsidR="00A47E29" w:rsidRPr="00A47E29">
        <w:t xml:space="preserve">, 9 February 2009. </w:t>
      </w:r>
      <w:hyperlink r:id="rId1" w:history="1">
        <w:r w:rsidR="00A47E29" w:rsidRPr="00BB7D7F">
          <w:rPr>
            <w:rStyle w:val="Hyperlink"/>
          </w:rPr>
          <w:t>https://www.state.gov/the-united-states-enduring-commitment-to-the-indo-pacific-marking-two-years-since-the-release-of-the-administrations-indo-pacific-strategy/</w:t>
        </w:r>
      </w:hyperlink>
      <w:r w:rsidR="00A47E29">
        <w:t xml:space="preserve"> </w:t>
      </w:r>
    </w:p>
  </w:endnote>
  <w:endnote w:id="2">
    <w:p w14:paraId="110526F7" w14:textId="268AE996" w:rsidR="00E21138" w:rsidRDefault="00E21138">
      <w:pPr>
        <w:pStyle w:val="EndnoteText"/>
      </w:pPr>
      <w:r>
        <w:rPr>
          <w:rStyle w:val="EndnoteReference"/>
        </w:rPr>
        <w:endnoteRef/>
      </w:r>
      <w:r>
        <w:t xml:space="preserve"> </w:t>
      </w:r>
      <w:r w:rsidR="00301CAC">
        <w:t>China</w:t>
      </w:r>
      <w:r w:rsidR="00CC0996">
        <w:t xml:space="preserve"> </w:t>
      </w:r>
      <w:r w:rsidR="00301CAC">
        <w:t>Power</w:t>
      </w:r>
      <w:r w:rsidR="00CC0996">
        <w:t xml:space="preserve"> </w:t>
      </w:r>
      <w:r w:rsidR="00BA3701">
        <w:t>Team</w:t>
      </w:r>
      <w:r w:rsidR="00301CAC">
        <w:t>. “How Much Trade Transits the South China Sea?”</w:t>
      </w:r>
      <w:r w:rsidR="00CC0996">
        <w:t xml:space="preserve"> </w:t>
      </w:r>
      <w:r w:rsidR="00CC0996">
        <w:rPr>
          <w:i/>
          <w:iCs/>
        </w:rPr>
        <w:t>ChinaPower</w:t>
      </w:r>
      <w:r w:rsidR="00CC0996">
        <w:t xml:space="preserve">, CSIS, </w:t>
      </w:r>
      <w:r w:rsidR="00BA3701">
        <w:t>25 January 2021.</w:t>
      </w:r>
      <w:r w:rsidR="00301CAC">
        <w:t xml:space="preserve"> </w:t>
      </w:r>
      <w:hyperlink r:id="rId2" w:history="1">
        <w:r w:rsidR="00CC0996" w:rsidRPr="007D2338">
          <w:rPr>
            <w:rStyle w:val="Hyperlink"/>
          </w:rPr>
          <w:t>https://chinapower.csis.org/much-trade-transits-south-china-sea/</w:t>
        </w:r>
      </w:hyperlink>
      <w:r w:rsidR="00604887">
        <w:t xml:space="preserve"> </w:t>
      </w:r>
    </w:p>
  </w:endnote>
  <w:endnote w:id="3">
    <w:p w14:paraId="46038BA5" w14:textId="7E48FE0D" w:rsidR="001B7BC8" w:rsidRDefault="001B7BC8">
      <w:pPr>
        <w:pStyle w:val="EndnoteText"/>
      </w:pPr>
      <w:r>
        <w:rPr>
          <w:rStyle w:val="EndnoteReference"/>
        </w:rPr>
        <w:endnoteRef/>
      </w:r>
      <w:r>
        <w:t xml:space="preserve"> </w:t>
      </w:r>
      <w:r w:rsidR="00DD0B21">
        <w:t>Bloomberg. “</w:t>
      </w:r>
      <w:r w:rsidR="00DD0B21" w:rsidRPr="00DD0B21">
        <w:t>India’s Naval Ambitions: 160 Warships And Second Carrier By 2030</w:t>
      </w:r>
      <w:r w:rsidR="00DD0B21">
        <w:t xml:space="preserve">,” </w:t>
      </w:r>
      <w:r w:rsidR="001308AB">
        <w:rPr>
          <w:i/>
          <w:iCs/>
        </w:rPr>
        <w:t>gCaptain</w:t>
      </w:r>
      <w:r w:rsidR="001308AB">
        <w:t xml:space="preserve">, 28 November 2023. </w:t>
      </w:r>
      <w:hyperlink r:id="rId3" w:history="1">
        <w:r w:rsidR="001308AB" w:rsidRPr="007D2338">
          <w:rPr>
            <w:rStyle w:val="Hyperlink"/>
          </w:rPr>
          <w:t>https://gcaptain.com/indias-naval-ambitions-160-warships-and-second-carrier-by-2030/</w:t>
        </w:r>
      </w:hyperlink>
      <w:r w:rsidR="00E21138">
        <w:t xml:space="preserve"> </w:t>
      </w:r>
    </w:p>
  </w:endnote>
  <w:endnote w:id="4">
    <w:p w14:paraId="27CE70FC" w14:textId="12E07D23" w:rsidR="00015291" w:rsidRDefault="00015291">
      <w:pPr>
        <w:pStyle w:val="EndnoteText"/>
      </w:pPr>
      <w:r>
        <w:rPr>
          <w:rStyle w:val="EndnoteReference"/>
        </w:rPr>
        <w:endnoteRef/>
      </w:r>
      <w:r>
        <w:t xml:space="preserve"> </w:t>
      </w:r>
      <w:r w:rsidR="00390C63">
        <w:t>Jagannath Panda. “</w:t>
      </w:r>
      <w:r w:rsidR="00390C63" w:rsidRPr="00390C63">
        <w:t>How Is India’s Silent Diplomacy Navigating the Russia-Ukraine War?</w:t>
      </w:r>
      <w:r w:rsidR="00390C63">
        <w:t xml:space="preserve">” </w:t>
      </w:r>
      <w:r w:rsidR="00390C63">
        <w:rPr>
          <w:i/>
          <w:iCs/>
        </w:rPr>
        <w:t>The Diplomat</w:t>
      </w:r>
      <w:r w:rsidR="00390C63">
        <w:t xml:space="preserve">, 8 March 2022. </w:t>
      </w:r>
      <w:hyperlink r:id="rId4" w:history="1">
        <w:r w:rsidR="00390C63" w:rsidRPr="007D2338">
          <w:rPr>
            <w:rStyle w:val="Hyperlink"/>
          </w:rPr>
          <w:t>https://thediplomat.com/2022/03/how-is-indias-silent-diplomacy-navigating-the-russia-ukraine-war/</w:t>
        </w:r>
      </w:hyperlink>
      <w:r w:rsidR="00390C63">
        <w:t xml:space="preserve"> </w:t>
      </w:r>
    </w:p>
  </w:endnote>
  <w:endnote w:id="5">
    <w:p w14:paraId="736D29DE" w14:textId="77777777" w:rsidR="00FB7D9A" w:rsidRDefault="00FB7D9A" w:rsidP="00FB7D9A">
      <w:pPr>
        <w:pStyle w:val="EndnoteText"/>
      </w:pPr>
      <w:r>
        <w:rPr>
          <w:rStyle w:val="EndnoteReference"/>
        </w:rPr>
        <w:endnoteRef/>
      </w:r>
      <w:r>
        <w:t xml:space="preserve"> Joanne Lin. “</w:t>
      </w:r>
      <w:r w:rsidRPr="005B6A2A">
        <w:t>India and Multi-Alignment: Having One’s Cake and Eating It Too</w:t>
      </w:r>
      <w:r>
        <w:t xml:space="preserve">,” </w:t>
      </w:r>
      <w:r>
        <w:rPr>
          <w:i/>
          <w:iCs/>
        </w:rPr>
        <w:t>AsiaLink</w:t>
      </w:r>
      <w:r>
        <w:t xml:space="preserve">, University of Melbourne, 21 February 2023. </w:t>
      </w:r>
      <w:hyperlink r:id="rId5" w:history="1">
        <w:r w:rsidRPr="00B50659">
          <w:rPr>
            <w:rStyle w:val="Hyperlink"/>
          </w:rPr>
          <w:t>https://asialink.unimelb.edu.au/insights/india-and-multi-alignment-having-ones-cake-and-eating-it-too</w:t>
        </w:r>
      </w:hyperlink>
      <w:r>
        <w:t xml:space="preserve"> </w:t>
      </w:r>
    </w:p>
  </w:endnote>
  <w:endnote w:id="6">
    <w:p w14:paraId="133B3A0E" w14:textId="248987BB" w:rsidR="007A6ECB" w:rsidRPr="00E6093F" w:rsidRDefault="007A6ECB">
      <w:pPr>
        <w:pStyle w:val="EndnoteText"/>
      </w:pPr>
      <w:r>
        <w:rPr>
          <w:rStyle w:val="EndnoteReference"/>
        </w:rPr>
        <w:endnoteRef/>
      </w:r>
      <w:r>
        <w:t xml:space="preserve"> Erin Mello.</w:t>
      </w:r>
      <w:r w:rsidR="00E6093F">
        <w:t xml:space="preserve"> “</w:t>
      </w:r>
      <w:r w:rsidR="00E6093F" w:rsidRPr="00E6093F">
        <w:t xml:space="preserve">The Enduring Russian Impediment </w:t>
      </w:r>
      <w:r w:rsidR="00E6093F">
        <w:t>t</w:t>
      </w:r>
      <w:r w:rsidR="00E6093F" w:rsidRPr="00E6093F">
        <w:t>o U.S.-Indian Relations</w:t>
      </w:r>
      <w:r w:rsidR="00E6093F">
        <w:t>,”</w:t>
      </w:r>
      <w:r w:rsidR="00E6093F">
        <w:rPr>
          <w:i/>
          <w:iCs/>
        </w:rPr>
        <w:t xml:space="preserve"> War on the Rocks</w:t>
      </w:r>
      <w:r w:rsidR="00E6093F">
        <w:t xml:space="preserve">, </w:t>
      </w:r>
      <w:r w:rsidR="00750219">
        <w:t xml:space="preserve">Metamorphic Media, 13 February 2023. </w:t>
      </w:r>
      <w:hyperlink r:id="rId6" w:history="1">
        <w:r w:rsidR="00750219" w:rsidRPr="007D2338">
          <w:rPr>
            <w:rStyle w:val="Hyperlink"/>
          </w:rPr>
          <w:t>https://warontherocks.com/2023/02/the-enduring-russian-impediment-to-u-s-indian-relations/</w:t>
        </w:r>
      </w:hyperlink>
      <w:r w:rsidR="00750219">
        <w:t xml:space="preserve"> </w:t>
      </w:r>
    </w:p>
  </w:endnote>
  <w:endnote w:id="7">
    <w:p w14:paraId="703F0664" w14:textId="4E50E0E1" w:rsidR="00221418" w:rsidRPr="00BD452C" w:rsidRDefault="00221418">
      <w:pPr>
        <w:pStyle w:val="EndnoteText"/>
      </w:pPr>
      <w:r>
        <w:rPr>
          <w:rStyle w:val="EndnoteReference"/>
        </w:rPr>
        <w:endnoteRef/>
      </w:r>
      <w:r>
        <w:t xml:space="preserve"> </w:t>
      </w:r>
      <w:r w:rsidR="006138C3" w:rsidRPr="006138C3">
        <w:t xml:space="preserve">Sameer Lalwani, Frank O’Donnell, Tyler Sagerstrom, </w:t>
      </w:r>
      <w:r w:rsidR="006138C3">
        <w:t>and</w:t>
      </w:r>
      <w:r w:rsidR="006138C3" w:rsidRPr="006138C3">
        <w:t xml:space="preserve"> Akriti Vasudeva</w:t>
      </w:r>
      <w:r w:rsidR="006138C3">
        <w:t>. “</w:t>
      </w:r>
      <w:r w:rsidR="006138C3" w:rsidRPr="006138C3">
        <w:t>The Influence of Arms: Explaining the Durability of India–Russia Alignment</w:t>
      </w:r>
      <w:r w:rsidR="006138C3">
        <w:t>,”</w:t>
      </w:r>
      <w:r w:rsidR="00BD452C">
        <w:t xml:space="preserve"> </w:t>
      </w:r>
      <w:r w:rsidR="00BD452C">
        <w:rPr>
          <w:i/>
          <w:iCs/>
        </w:rPr>
        <w:t>Journal of Indo-Pacific Affairs</w:t>
      </w:r>
      <w:r w:rsidR="00BD452C">
        <w:t>,</w:t>
      </w:r>
      <w:r w:rsidR="00036052">
        <w:t xml:space="preserve"> Air University, </w:t>
      </w:r>
      <w:r w:rsidR="003F46BD">
        <w:t xml:space="preserve">15 January 2021. </w:t>
      </w:r>
      <w:hyperlink r:id="rId7" w:history="1">
        <w:r w:rsidR="003F46BD" w:rsidRPr="007D2338">
          <w:rPr>
            <w:rStyle w:val="Hyperlink"/>
          </w:rPr>
          <w:t>https://www.airuniversity.af.edu/JIPA/Display/Article/2473328/the-influence-of-arms-explaining-the-durability-of-indiarussia-alignment/</w:t>
        </w:r>
      </w:hyperlink>
      <w:r w:rsidR="003F46BD">
        <w:t xml:space="preserve"> </w:t>
      </w:r>
    </w:p>
  </w:endnote>
  <w:endnote w:id="8">
    <w:p w14:paraId="0BF1FA36" w14:textId="42180427" w:rsidR="001E2013" w:rsidRDefault="001E2013" w:rsidP="001E2013">
      <w:pPr>
        <w:pStyle w:val="EndnoteText"/>
      </w:pPr>
      <w:r>
        <w:rPr>
          <w:rStyle w:val="EndnoteReference"/>
        </w:rPr>
        <w:endnoteRef/>
      </w:r>
      <w:r>
        <w:t xml:space="preserve"> </w:t>
      </w:r>
      <w:r w:rsidR="00B775E6">
        <w:t>Stockholm International Peace Research Institute</w:t>
      </w:r>
      <w:r w:rsidR="001A1B02">
        <w:t>. Arms Transfer Database</w:t>
      </w:r>
      <w:r w:rsidR="00E62CA8">
        <w:t>,</w:t>
      </w:r>
      <w:r w:rsidR="00A42C0A">
        <w:t xml:space="preserve"> 11 March 2024.</w:t>
      </w:r>
      <w:r w:rsidR="001A1B02">
        <w:t xml:space="preserve"> </w:t>
      </w:r>
      <w:hyperlink r:id="rId8" w:history="1">
        <w:r w:rsidR="001A1B02" w:rsidRPr="007D2338">
          <w:rPr>
            <w:rStyle w:val="Hyperlink"/>
          </w:rPr>
          <w:t>https://armstransfers.sipri.org/ArmsTransfer/</w:t>
        </w:r>
      </w:hyperlink>
      <w:r>
        <w:t xml:space="preserve"> </w:t>
      </w:r>
    </w:p>
  </w:endnote>
  <w:endnote w:id="9">
    <w:p w14:paraId="5CD701D3" w14:textId="4E1E502E" w:rsidR="00487039" w:rsidRDefault="00487039">
      <w:pPr>
        <w:pStyle w:val="EndnoteText"/>
      </w:pPr>
      <w:r>
        <w:rPr>
          <w:rStyle w:val="EndnoteReference"/>
        </w:rPr>
        <w:endnoteRef/>
      </w:r>
      <w:r>
        <w:t xml:space="preserve"> </w:t>
      </w:r>
      <w:r w:rsidR="0082398F">
        <w:t xml:space="preserve">Kishore Kumar Khera. </w:t>
      </w:r>
      <w:r w:rsidR="00667D43">
        <w:t xml:space="preserve">“International Military Exercises: An Indian Perspective,” </w:t>
      </w:r>
      <w:r w:rsidR="00667D43">
        <w:rPr>
          <w:i/>
          <w:iCs/>
        </w:rPr>
        <w:t>Journal of Defence Studies</w:t>
      </w:r>
      <w:r w:rsidR="00667D43">
        <w:t xml:space="preserve">, </w:t>
      </w:r>
      <w:r w:rsidR="0026519C">
        <w:t xml:space="preserve">vol. 11, no. 3, July-September 2017, pp. 17-40. </w:t>
      </w:r>
      <w:hyperlink r:id="rId9" w:history="1">
        <w:r w:rsidR="0026519C" w:rsidRPr="007D2338">
          <w:rPr>
            <w:rStyle w:val="Hyperlink"/>
          </w:rPr>
          <w:t>https://idsa.in/system/files/jds/jds_11_3_2017_international-military-exercises.pdf</w:t>
        </w:r>
      </w:hyperlink>
      <w:r>
        <w:t xml:space="preserve"> </w:t>
      </w:r>
    </w:p>
  </w:endnote>
  <w:endnote w:id="10">
    <w:p w14:paraId="0F700109" w14:textId="73337CB5" w:rsidR="00205679" w:rsidRDefault="00205679">
      <w:pPr>
        <w:pStyle w:val="EndnoteText"/>
      </w:pPr>
      <w:r>
        <w:rPr>
          <w:rStyle w:val="EndnoteReference"/>
        </w:rPr>
        <w:endnoteRef/>
      </w:r>
      <w:r>
        <w:t xml:space="preserve"> </w:t>
      </w:r>
      <w:r w:rsidR="001C6E85">
        <w:t xml:space="preserve">Ministry of Defence (Navy). </w:t>
      </w:r>
      <w:r w:rsidR="00F636C2">
        <w:rPr>
          <w:i/>
          <w:iCs/>
        </w:rPr>
        <w:t>Ensuring Secure Seas: Indian Maritime Security Strategy</w:t>
      </w:r>
      <w:r w:rsidR="00F636C2">
        <w:t xml:space="preserve">, Naval Strategic Publication (NSP 1.2), October 2015. </w:t>
      </w:r>
      <w:hyperlink r:id="rId10" w:history="1">
        <w:r w:rsidR="007413C9" w:rsidRPr="007D2338">
          <w:rPr>
            <w:rStyle w:val="Hyperlink"/>
          </w:rPr>
          <w:t>https://bharatshakti.in/wp-content/uploads/2016/01/Indian_Maritime_Security_Strategy_Document_25Jan16.pdf</w:t>
        </w:r>
      </w:hyperlink>
      <w:r w:rsidR="00737240">
        <w:t xml:space="preserve"> </w:t>
      </w:r>
    </w:p>
  </w:endnote>
  <w:endnote w:id="11">
    <w:p w14:paraId="0D1F5CA0" w14:textId="0E696E82" w:rsidR="000B25A1" w:rsidRDefault="000B25A1" w:rsidP="000B25A1">
      <w:pPr>
        <w:pStyle w:val="EndnoteText"/>
      </w:pPr>
      <w:r>
        <w:rPr>
          <w:rStyle w:val="EndnoteReference"/>
        </w:rPr>
        <w:endnoteRef/>
      </w:r>
      <w:r>
        <w:t xml:space="preserve"> </w:t>
      </w:r>
      <w:r w:rsidR="0053388C">
        <w:t>Abe Shinzo. “Confluence of the Two Seas,”</w:t>
      </w:r>
      <w:r w:rsidR="00BF16DC">
        <w:t xml:space="preserve"> Speech by H.E. Mr. Shinzo Abe, Prime Minister of Japan, at the Parliament of the Republic of India, 22 August 2007. </w:t>
      </w:r>
      <w:hyperlink r:id="rId11" w:history="1">
        <w:r w:rsidR="00BF16DC" w:rsidRPr="007D2338">
          <w:rPr>
            <w:rStyle w:val="Hyperlink"/>
          </w:rPr>
          <w:t>https://www.mofa.go.jp/region/asia-paci/pmv0708/speech-2.html</w:t>
        </w:r>
      </w:hyperlink>
      <w:r>
        <w:t xml:space="preserve"> </w:t>
      </w:r>
    </w:p>
  </w:endnote>
  <w:endnote w:id="12">
    <w:p w14:paraId="07312166" w14:textId="6B3210C4" w:rsidR="000B25A1" w:rsidRDefault="000B25A1" w:rsidP="000B25A1">
      <w:pPr>
        <w:pStyle w:val="EndnoteText"/>
      </w:pPr>
      <w:r>
        <w:rPr>
          <w:rStyle w:val="EndnoteReference"/>
        </w:rPr>
        <w:endnoteRef/>
      </w:r>
      <w:r>
        <w:t xml:space="preserve"> </w:t>
      </w:r>
      <w:r w:rsidR="0053388C">
        <w:t xml:space="preserve">Darshana M. Baruah. “India in the Indo-Pacific: India’s Theater of Opportunity,” </w:t>
      </w:r>
      <w:r w:rsidR="0053388C">
        <w:rPr>
          <w:i/>
          <w:iCs/>
        </w:rPr>
        <w:t>Carnegie Endowment for International Peace</w:t>
      </w:r>
      <w:r w:rsidR="0053388C">
        <w:t xml:space="preserve">, 30 June 2020. </w:t>
      </w:r>
      <w:hyperlink r:id="rId12" w:history="1">
        <w:r w:rsidR="0053388C" w:rsidRPr="007D2338">
          <w:rPr>
            <w:rStyle w:val="Hyperlink"/>
          </w:rPr>
          <w:t>https://carnegieendowment.org/2020/06/30/india-in-indo-pacific-new-delhi-s-theater-of-opportunity-pub-82205</w:t>
        </w:r>
      </w:hyperlink>
    </w:p>
  </w:endnote>
  <w:endnote w:id="13">
    <w:p w14:paraId="1A1F0862" w14:textId="3A9D7D8F" w:rsidR="00E25652" w:rsidRPr="004B6906" w:rsidRDefault="00E25652">
      <w:pPr>
        <w:pStyle w:val="EndnoteText"/>
      </w:pPr>
      <w:r>
        <w:rPr>
          <w:rStyle w:val="EndnoteReference"/>
        </w:rPr>
        <w:endnoteRef/>
      </w:r>
      <w:r>
        <w:t xml:space="preserve"> </w:t>
      </w:r>
      <w:r w:rsidR="004B6906">
        <w:t xml:space="preserve">Darshana M. Baruah. “India in the Indo-Pacific: India’s Theater of Opportunity,” </w:t>
      </w:r>
      <w:r w:rsidR="004B6906">
        <w:rPr>
          <w:i/>
          <w:iCs/>
        </w:rPr>
        <w:t>Carnegie Endowment for International Peace</w:t>
      </w:r>
      <w:r w:rsidR="004B6906">
        <w:t>,</w:t>
      </w:r>
      <w:r w:rsidR="00E642DB">
        <w:t xml:space="preserve"> 30 June 2020. </w:t>
      </w:r>
      <w:hyperlink r:id="rId13" w:history="1">
        <w:r w:rsidR="00E642DB" w:rsidRPr="007D2338">
          <w:rPr>
            <w:rStyle w:val="Hyperlink"/>
          </w:rPr>
          <w:t>https://carnegieendowment.org/2020/06/30/india-in-indo-pacific-new-delhi-s-theater-of-opportunity-pub-82205</w:t>
        </w:r>
      </w:hyperlink>
      <w:r w:rsidR="00E642DB">
        <w:t xml:space="preserve"> </w:t>
      </w:r>
    </w:p>
  </w:endnote>
  <w:endnote w:id="14">
    <w:p w14:paraId="09D0EC2C" w14:textId="629963FB" w:rsidR="003D3495" w:rsidRPr="00AD2388" w:rsidRDefault="003D3495">
      <w:pPr>
        <w:pStyle w:val="EndnoteText"/>
      </w:pPr>
      <w:r>
        <w:rPr>
          <w:rStyle w:val="EndnoteReference"/>
        </w:rPr>
        <w:endnoteRef/>
      </w:r>
      <w:r>
        <w:t xml:space="preserve"> </w:t>
      </w:r>
      <w:r w:rsidR="00AD2388">
        <w:t>Prabhash K. Dutta.</w:t>
      </w:r>
      <w:r w:rsidR="00AD2388" w:rsidRPr="00AD2388">
        <w:t xml:space="preserve"> </w:t>
      </w:r>
      <w:r w:rsidR="00AD2388">
        <w:t>“</w:t>
      </w:r>
      <w:r w:rsidR="00AD2388" w:rsidRPr="00AD2388">
        <w:t>Can China really encircle India with its String of Pearls? The great game of Asia</w:t>
      </w:r>
      <w:r w:rsidR="00AD2388">
        <w:t xml:space="preserve">,” </w:t>
      </w:r>
      <w:r w:rsidR="00AD2388">
        <w:rPr>
          <w:i/>
          <w:iCs/>
        </w:rPr>
        <w:t>India Today</w:t>
      </w:r>
      <w:r w:rsidR="00AD2388">
        <w:t>,</w:t>
      </w:r>
      <w:r w:rsidR="00626AAF">
        <w:t xml:space="preserve"> Living Media India, 15 June 2017. </w:t>
      </w:r>
      <w:hyperlink r:id="rId14" w:history="1">
        <w:r w:rsidR="00626AAF" w:rsidRPr="007D2338">
          <w:rPr>
            <w:rStyle w:val="Hyperlink"/>
          </w:rPr>
          <w:t>https://www.indiatoday.in/india/story/china-encircle-india-string-of-pearls-982930-2017-06-15</w:t>
        </w:r>
      </w:hyperlink>
      <w:r w:rsidR="00626AAF">
        <w:t xml:space="preserve"> </w:t>
      </w:r>
    </w:p>
  </w:endnote>
  <w:endnote w:id="15">
    <w:p w14:paraId="18C19AF9" w14:textId="188FA617" w:rsidR="00A9743F" w:rsidRDefault="00A9743F">
      <w:pPr>
        <w:pStyle w:val="EndnoteText"/>
      </w:pPr>
      <w:r>
        <w:rPr>
          <w:rStyle w:val="EndnoteReference"/>
        </w:rPr>
        <w:endnoteRef/>
      </w:r>
      <w:r>
        <w:t xml:space="preserve"> </w:t>
      </w:r>
      <w:r w:rsidR="00B75F09">
        <w:t xml:space="preserve">Ashley J. Tellis. </w:t>
      </w:r>
      <w:r w:rsidR="00C023FB">
        <w:t>“</w:t>
      </w:r>
      <w:r w:rsidR="00C023FB" w:rsidRPr="00C023FB">
        <w:t>Non-Allied Forever: India’s Grand Strategy According to Subrahmanyam Jaishankar</w:t>
      </w:r>
      <w:r w:rsidR="00C023FB">
        <w:t xml:space="preserve">,” </w:t>
      </w:r>
      <w:r w:rsidR="00C023FB">
        <w:rPr>
          <w:i/>
          <w:iCs/>
        </w:rPr>
        <w:t>Carnegie Endowment for International Peace</w:t>
      </w:r>
      <w:r w:rsidR="00C023FB">
        <w:t xml:space="preserve">, 3 March 2021. </w:t>
      </w:r>
      <w:hyperlink r:id="rId15" w:history="1">
        <w:r w:rsidR="00C023FB" w:rsidRPr="007D2338">
          <w:rPr>
            <w:rStyle w:val="Hyperlink"/>
          </w:rPr>
          <w:t>https://carnegieendowment.org/2021/03/03/non-allied-forever-india-s-grand-strategy-according-to-subrahmanyam-jaishankar-pub-83974</w:t>
        </w:r>
      </w:hyperlink>
      <w:r w:rsidR="00FA3D2C">
        <w:t xml:space="preserve"> </w:t>
      </w:r>
    </w:p>
  </w:endnote>
  <w:endnote w:id="16">
    <w:p w14:paraId="7A7902EB" w14:textId="5261BBF3" w:rsidR="00457ED4" w:rsidRDefault="00457ED4">
      <w:pPr>
        <w:pStyle w:val="EndnoteText"/>
      </w:pPr>
      <w:r>
        <w:rPr>
          <w:rStyle w:val="EndnoteReference"/>
        </w:rPr>
        <w:endnoteRef/>
      </w:r>
      <w:r>
        <w:t xml:space="preserve"> </w:t>
      </w:r>
      <w:r w:rsidR="0086083F">
        <w:t xml:space="preserve">Jagannath Panda. </w:t>
      </w:r>
      <w:r w:rsidR="007C4E55">
        <w:t xml:space="preserve">“India’s ‘Multipolar Asia’ and China,” </w:t>
      </w:r>
      <w:r w:rsidR="007C4E55">
        <w:rPr>
          <w:i/>
          <w:iCs/>
        </w:rPr>
        <w:t>East Asia Forum</w:t>
      </w:r>
      <w:r w:rsidR="007C4E55">
        <w:t xml:space="preserve">, 27 August 2019. </w:t>
      </w:r>
      <w:hyperlink r:id="rId16" w:history="1">
        <w:r w:rsidR="00FC2D49" w:rsidRPr="007D2338">
          <w:rPr>
            <w:rStyle w:val="Hyperlink"/>
          </w:rPr>
          <w:t>https://eastasiaforum.org/2019/08/27/indias-multipolar-asia-and-china/</w:t>
        </w:r>
      </w:hyperlink>
      <w:r>
        <w:t xml:space="preserve"> </w:t>
      </w:r>
    </w:p>
  </w:endnote>
  <w:endnote w:id="17">
    <w:p w14:paraId="2847BCB4" w14:textId="618CBB3C" w:rsidR="0064429F" w:rsidRPr="003735F1" w:rsidRDefault="0064429F">
      <w:pPr>
        <w:pStyle w:val="EndnoteText"/>
      </w:pPr>
      <w:r>
        <w:rPr>
          <w:rStyle w:val="EndnoteReference"/>
        </w:rPr>
        <w:endnoteRef/>
      </w:r>
      <w:r>
        <w:t xml:space="preserve"> </w:t>
      </w:r>
      <w:r w:rsidR="003735F1">
        <w:t>Jeff M. Smith. “</w:t>
      </w:r>
      <w:r w:rsidR="003735F1" w:rsidRPr="003735F1">
        <w:t xml:space="preserve">Strategic Autonomy </w:t>
      </w:r>
      <w:r w:rsidR="003735F1">
        <w:t>a</w:t>
      </w:r>
      <w:r w:rsidR="003735F1" w:rsidRPr="003735F1">
        <w:t>nd U.S.-Indian Relations</w:t>
      </w:r>
      <w:r w:rsidR="003735F1">
        <w:t xml:space="preserve">,” </w:t>
      </w:r>
      <w:r w:rsidR="003735F1">
        <w:rPr>
          <w:i/>
          <w:iCs/>
        </w:rPr>
        <w:t>War on the Rocks</w:t>
      </w:r>
      <w:r w:rsidR="003735F1">
        <w:t>, Metamorphic Media, 6 November 2020.</w:t>
      </w:r>
      <w:r w:rsidR="0086083F">
        <w:t xml:space="preserve"> </w:t>
      </w:r>
      <w:hyperlink r:id="rId17" w:history="1">
        <w:r w:rsidR="0086083F" w:rsidRPr="007D2338">
          <w:rPr>
            <w:rStyle w:val="Hyperlink"/>
          </w:rPr>
          <w:t>https://warontherocks.com/2020/11/strategic-autonomy-and-u-s-indian-relations/</w:t>
        </w:r>
      </w:hyperlink>
      <w:r w:rsidR="0086083F">
        <w:t xml:space="preserve"> </w:t>
      </w:r>
    </w:p>
  </w:endnote>
  <w:endnote w:id="18">
    <w:p w14:paraId="0D5C4EAA" w14:textId="037AC330" w:rsidR="0093668E" w:rsidRDefault="0093668E">
      <w:pPr>
        <w:pStyle w:val="EndnoteText"/>
      </w:pPr>
      <w:r>
        <w:rPr>
          <w:rStyle w:val="EndnoteReference"/>
        </w:rPr>
        <w:endnoteRef/>
      </w:r>
      <w:r>
        <w:t xml:space="preserve"> </w:t>
      </w:r>
      <w:r w:rsidR="000D3DFF">
        <w:t>Vivek Mishra. “</w:t>
      </w:r>
      <w:r w:rsidR="000D3DFF" w:rsidRPr="000D3DFF">
        <w:t>The transcending arc of India-US relations since Pokhran II</w:t>
      </w:r>
      <w:r w:rsidR="000D3DFF">
        <w:t xml:space="preserve">,” </w:t>
      </w:r>
      <w:r w:rsidR="000D3DFF">
        <w:rPr>
          <w:i/>
          <w:iCs/>
        </w:rPr>
        <w:t>Observer Research Foundation</w:t>
      </w:r>
      <w:r w:rsidR="000D3DFF">
        <w:t xml:space="preserve">, </w:t>
      </w:r>
      <w:r w:rsidR="006B69AC">
        <w:t xml:space="preserve">9 May 2023. </w:t>
      </w:r>
      <w:hyperlink r:id="rId18" w:history="1">
        <w:r w:rsidR="006B69AC" w:rsidRPr="007D2338">
          <w:rPr>
            <w:rStyle w:val="Hyperlink"/>
          </w:rPr>
          <w:t>https://www.orfonline.org/expert-speak/the-transcending-arc-of-india-us-relations-since-pokhran-ii</w:t>
        </w:r>
      </w:hyperlink>
      <w:r>
        <w:t xml:space="preserve"> </w:t>
      </w:r>
    </w:p>
  </w:endnote>
  <w:endnote w:id="19">
    <w:p w14:paraId="027062B4" w14:textId="4B4D93BA" w:rsidR="0028647A" w:rsidRDefault="0028647A">
      <w:pPr>
        <w:pStyle w:val="EndnoteText"/>
      </w:pPr>
      <w:r>
        <w:rPr>
          <w:rStyle w:val="EndnoteReference"/>
        </w:rPr>
        <w:endnoteRef/>
      </w:r>
      <w:r>
        <w:t xml:space="preserve"> </w:t>
      </w:r>
      <w:r w:rsidRPr="0028647A">
        <w:t>Ian</w:t>
      </w:r>
      <w:r w:rsidR="00D940F5">
        <w:t xml:space="preserve"> Hall</w:t>
      </w:r>
      <w:r w:rsidRPr="0028647A">
        <w:t>. “Multialignment and Indian Foreign Policy under Narendra Modi.” </w:t>
      </w:r>
      <w:r w:rsidRPr="0028647A">
        <w:rPr>
          <w:i/>
          <w:iCs/>
        </w:rPr>
        <w:t>The Round Table</w:t>
      </w:r>
      <w:r w:rsidRPr="0028647A">
        <w:t xml:space="preserve"> 105, no. 3 (2016): 271–86. </w:t>
      </w:r>
      <w:hyperlink r:id="rId19" w:history="1">
        <w:r w:rsidR="00D940F5" w:rsidRPr="00F2356C">
          <w:rPr>
            <w:rStyle w:val="Hyperlink"/>
          </w:rPr>
          <w:t>https://doi.org/</w:t>
        </w:r>
        <w:r w:rsidR="00D940F5" w:rsidRPr="00F2356C">
          <w:rPr>
            <w:rStyle w:val="Hyperlink"/>
          </w:rPr>
          <w:t>10.1080/00358533.20</w:t>
        </w:r>
        <w:r w:rsidR="00D940F5" w:rsidRPr="00F2356C">
          <w:rPr>
            <w:rStyle w:val="Hyperlink"/>
          </w:rPr>
          <w:t>1</w:t>
        </w:r>
        <w:r w:rsidR="00D940F5" w:rsidRPr="00F2356C">
          <w:rPr>
            <w:rStyle w:val="Hyperlink"/>
          </w:rPr>
          <w:t>6.1180760</w:t>
        </w:r>
      </w:hyperlink>
      <w:r w:rsidRPr="0028647A">
        <w:t>.</w:t>
      </w:r>
      <w:r w:rsidR="00D940F5">
        <w:t xml:space="preserve"> </w:t>
      </w:r>
    </w:p>
  </w:endnote>
  <w:endnote w:id="20">
    <w:p w14:paraId="1F724605" w14:textId="7A292BDF" w:rsidR="001B3C18" w:rsidRDefault="001B3C18">
      <w:pPr>
        <w:pStyle w:val="EndnoteText"/>
      </w:pPr>
      <w:r>
        <w:rPr>
          <w:rStyle w:val="EndnoteReference"/>
        </w:rPr>
        <w:endnoteRef/>
      </w:r>
      <w:r>
        <w:t xml:space="preserve"> </w:t>
      </w:r>
      <w:r w:rsidR="004B6F4F">
        <w:t xml:space="preserve">Shreya Upadhyay. “BRICS, Quad, and India’s Multi-Alignment Strategy,” </w:t>
      </w:r>
      <w:r w:rsidR="004B6F4F">
        <w:rPr>
          <w:i/>
          <w:iCs/>
        </w:rPr>
        <w:t>South Asian Voices</w:t>
      </w:r>
      <w:r w:rsidR="004B6F4F">
        <w:t xml:space="preserve">, </w:t>
      </w:r>
      <w:r w:rsidR="00C0053F">
        <w:t xml:space="preserve">Stimson Center, </w:t>
      </w:r>
      <w:r w:rsidR="00E1525B">
        <w:t xml:space="preserve">12 July 2022. </w:t>
      </w:r>
      <w:hyperlink r:id="rId20" w:history="1">
        <w:r w:rsidR="00E1525B" w:rsidRPr="007D2338">
          <w:rPr>
            <w:rStyle w:val="Hyperlink"/>
          </w:rPr>
          <w:t>https://southasianvoices.org/brics-quad-and-indias-multi-alignment-strategy/</w:t>
        </w:r>
      </w:hyperlink>
      <w:r>
        <w:t xml:space="preserve"> </w:t>
      </w:r>
    </w:p>
  </w:endnote>
  <w:endnote w:id="21">
    <w:p w14:paraId="305FD908" w14:textId="6A68D111" w:rsidR="00C74729" w:rsidRDefault="00C74729">
      <w:pPr>
        <w:pStyle w:val="EndnoteText"/>
      </w:pPr>
      <w:r>
        <w:rPr>
          <w:rStyle w:val="EndnoteReference"/>
        </w:rPr>
        <w:endnoteRef/>
      </w:r>
      <w:r>
        <w:t xml:space="preserve"> </w:t>
      </w:r>
      <w:r w:rsidR="00B775AE">
        <w:t xml:space="preserve">Rajat Pandit. “Govt Moves to Turn From Buyer’s Navy into a Builder’s Navy,” </w:t>
      </w:r>
      <w:r w:rsidR="00B775AE">
        <w:rPr>
          <w:i/>
          <w:iCs/>
        </w:rPr>
        <w:t>Times of India</w:t>
      </w:r>
      <w:r w:rsidR="00B775AE">
        <w:t xml:space="preserve">, </w:t>
      </w:r>
      <w:r w:rsidR="00C0053F">
        <w:t xml:space="preserve">Bennett, Coleman, &amp; Co., </w:t>
      </w:r>
      <w:r w:rsidR="004B6F4F">
        <w:t>17 July 2015.</w:t>
      </w:r>
      <w:r w:rsidR="00B775AE">
        <w:t xml:space="preserve"> </w:t>
      </w:r>
      <w:hyperlink r:id="rId21" w:history="1">
        <w:r w:rsidR="00B775AE" w:rsidRPr="007D2338">
          <w:rPr>
            <w:rStyle w:val="Hyperlink"/>
          </w:rPr>
          <w:t>https://timesofindia.indiatimes.com/india/govt-moves-to-turn-buyers-navy-into-a-builders-navy/articleshow/48106944.cms</w:t>
        </w:r>
      </w:hyperlink>
      <w:r w:rsidR="00B775AE">
        <w:t xml:space="preserve"> </w:t>
      </w:r>
    </w:p>
  </w:endnote>
  <w:endnote w:id="22">
    <w:p w14:paraId="488AE4B5" w14:textId="5B09138A" w:rsidR="006B4F49" w:rsidRDefault="006B4F49">
      <w:pPr>
        <w:pStyle w:val="EndnoteText"/>
      </w:pPr>
      <w:r>
        <w:rPr>
          <w:rStyle w:val="EndnoteReference"/>
        </w:rPr>
        <w:endnoteRef/>
      </w:r>
      <w:r>
        <w:t xml:space="preserve"> </w:t>
      </w:r>
      <w:r w:rsidR="005B594F">
        <w:t xml:space="preserve">Ministry of Defence (Navy). </w:t>
      </w:r>
      <w:r w:rsidR="005B594F">
        <w:rPr>
          <w:i/>
          <w:iCs/>
        </w:rPr>
        <w:t>Ensuring Secure Seas: Indian Maritime Security Strategy</w:t>
      </w:r>
      <w:r w:rsidR="005B594F">
        <w:t xml:space="preserve">, Naval Strategic Publication (NSP 1.2), October 2015. </w:t>
      </w:r>
      <w:hyperlink r:id="rId22" w:history="1">
        <w:r w:rsidR="005B594F" w:rsidRPr="007D2338">
          <w:rPr>
            <w:rStyle w:val="Hyperlink"/>
          </w:rPr>
          <w:t>https://bharatshakti.in/wp-content/uploads/2016/01/Indian_Maritime_Security_Strategy_Document_25Jan16.pdf</w:t>
        </w:r>
      </w:hyperlink>
    </w:p>
  </w:endnote>
  <w:endnote w:id="23">
    <w:p w14:paraId="20FC67FA" w14:textId="2C0AE449" w:rsidR="009656CE" w:rsidRPr="007027D4" w:rsidRDefault="009656CE">
      <w:pPr>
        <w:pStyle w:val="EndnoteText"/>
      </w:pPr>
      <w:r>
        <w:rPr>
          <w:rStyle w:val="EndnoteReference"/>
        </w:rPr>
        <w:endnoteRef/>
      </w:r>
      <w:r>
        <w:t xml:space="preserve"> </w:t>
      </w:r>
      <w:r w:rsidR="007027D4">
        <w:t xml:space="preserve">East Asia Forum editors. “Modi and Xi Reset China-India Relations,” </w:t>
      </w:r>
      <w:r w:rsidR="007027D4">
        <w:rPr>
          <w:i/>
          <w:iCs/>
        </w:rPr>
        <w:t>East Asia Forum</w:t>
      </w:r>
      <w:r w:rsidR="007027D4">
        <w:t xml:space="preserve">, </w:t>
      </w:r>
      <w:r w:rsidR="0070065F">
        <w:t xml:space="preserve">14 May 2018. </w:t>
      </w:r>
      <w:hyperlink r:id="rId23" w:history="1">
        <w:r w:rsidR="0070065F" w:rsidRPr="007D2338">
          <w:rPr>
            <w:rStyle w:val="Hyperlink"/>
          </w:rPr>
          <w:t>https://eastasiaforum.org/2018/05/14/modi-and-xi-reset-china-india-relations/</w:t>
        </w:r>
      </w:hyperlink>
      <w:r w:rsidR="0070065F">
        <w:t xml:space="preserve"> </w:t>
      </w:r>
    </w:p>
  </w:endnote>
  <w:endnote w:id="24">
    <w:p w14:paraId="6810621B" w14:textId="7D87F567" w:rsidR="00757C39" w:rsidRPr="002758EA" w:rsidRDefault="00757C39">
      <w:pPr>
        <w:pStyle w:val="EndnoteText"/>
      </w:pPr>
      <w:r>
        <w:rPr>
          <w:rStyle w:val="EndnoteReference"/>
        </w:rPr>
        <w:endnoteRef/>
      </w:r>
      <w:r>
        <w:t xml:space="preserve"> </w:t>
      </w:r>
      <w:r w:rsidR="002758EA">
        <w:t>Daniel Markey and Andrew Scobell. “</w:t>
      </w:r>
      <w:r w:rsidR="002758EA" w:rsidRPr="002758EA">
        <w:t>Three Things to Know About China-India Tensions</w:t>
      </w:r>
      <w:r w:rsidR="002758EA">
        <w:t xml:space="preserve">,” </w:t>
      </w:r>
      <w:r w:rsidR="002758EA">
        <w:rPr>
          <w:i/>
          <w:iCs/>
        </w:rPr>
        <w:t>United States Institute of Peace</w:t>
      </w:r>
      <w:r w:rsidR="002758EA">
        <w:t xml:space="preserve">, </w:t>
      </w:r>
      <w:r w:rsidR="00D37C6A">
        <w:t xml:space="preserve">19 October 2023. </w:t>
      </w:r>
      <w:hyperlink r:id="rId24" w:history="1">
        <w:r w:rsidR="00D37C6A" w:rsidRPr="007D2338">
          <w:rPr>
            <w:rStyle w:val="Hyperlink"/>
          </w:rPr>
          <w:t>https://www.usip.org/publications/2023/10/three-things-know-about-china-india-tensions</w:t>
        </w:r>
      </w:hyperlink>
      <w:r w:rsidR="00D37C6A">
        <w:t xml:space="preserve"> </w:t>
      </w:r>
    </w:p>
  </w:endnote>
  <w:endnote w:id="25">
    <w:p w14:paraId="0DB01DAD" w14:textId="75A316E1" w:rsidR="00C13233" w:rsidRPr="0025739C" w:rsidRDefault="00C13233">
      <w:pPr>
        <w:pStyle w:val="EndnoteText"/>
      </w:pPr>
      <w:r>
        <w:rPr>
          <w:rStyle w:val="EndnoteReference"/>
        </w:rPr>
        <w:endnoteRef/>
      </w:r>
      <w:r>
        <w:t xml:space="preserve"> </w:t>
      </w:r>
      <w:r w:rsidR="0025739C">
        <w:t>Nandan Unnikrishnan. “</w:t>
      </w:r>
      <w:r w:rsidR="0025739C" w:rsidRPr="0025739C">
        <w:t>India: Keeping Russia on the Network</w:t>
      </w:r>
      <w:r w:rsidR="0025739C">
        <w:t xml:space="preserve">,” </w:t>
      </w:r>
      <w:r w:rsidR="0025739C">
        <w:rPr>
          <w:i/>
          <w:iCs/>
        </w:rPr>
        <w:t>Institut Montaigne</w:t>
      </w:r>
      <w:r w:rsidR="0025739C">
        <w:t xml:space="preserve">, </w:t>
      </w:r>
      <w:r w:rsidR="000100F8">
        <w:t xml:space="preserve">7 August 2022. </w:t>
      </w:r>
      <w:hyperlink r:id="rId25" w:history="1">
        <w:r w:rsidR="000100F8" w:rsidRPr="007D2338">
          <w:rPr>
            <w:rStyle w:val="Hyperlink"/>
          </w:rPr>
          <w:t>https://www.institutmontaigne.org/en/expressions/india-keeping-russia-network</w:t>
        </w:r>
      </w:hyperlink>
      <w:r w:rsidR="000100F8">
        <w:t xml:space="preserve"> </w:t>
      </w:r>
    </w:p>
  </w:endnote>
  <w:endnote w:id="26">
    <w:p w14:paraId="62B4C561" w14:textId="46979C02" w:rsidR="009C36B1" w:rsidRDefault="009C36B1">
      <w:pPr>
        <w:pStyle w:val="EndnoteText"/>
      </w:pPr>
      <w:r>
        <w:rPr>
          <w:rStyle w:val="EndnoteReference"/>
        </w:rPr>
        <w:endnoteRef/>
      </w:r>
      <w:r>
        <w:t xml:space="preserve"> </w:t>
      </w:r>
      <w:r w:rsidR="00250CE7">
        <w:t>Ved Shinde.</w:t>
      </w:r>
      <w:r w:rsidR="00A3408B">
        <w:t xml:space="preserve"> “</w:t>
      </w:r>
      <w:r w:rsidR="00A3408B" w:rsidRPr="00A3408B">
        <w:t>What Does India Mean by a Multipolar World?</w:t>
      </w:r>
      <w:r w:rsidR="00A3408B">
        <w:t xml:space="preserve">” </w:t>
      </w:r>
      <w:r w:rsidR="00A3408B">
        <w:rPr>
          <w:i/>
          <w:iCs/>
        </w:rPr>
        <w:t>Geopolitical Monitor</w:t>
      </w:r>
      <w:r w:rsidR="00A3408B">
        <w:t xml:space="preserve">, </w:t>
      </w:r>
      <w:r w:rsidR="00A559FC">
        <w:t>21 August 2023.</w:t>
      </w:r>
      <w:r w:rsidR="00A3408B">
        <w:t xml:space="preserve"> </w:t>
      </w:r>
      <w:r w:rsidR="00250CE7">
        <w:t xml:space="preserve"> </w:t>
      </w:r>
      <w:hyperlink r:id="rId26" w:history="1">
        <w:r w:rsidR="00A3408B" w:rsidRPr="007D2338">
          <w:rPr>
            <w:rStyle w:val="Hyperlink"/>
          </w:rPr>
          <w:t>https://www.geopoliticalmonitor.com/what-does-india-mean-by-a-multipolar-world/</w:t>
        </w:r>
      </w:hyperlink>
      <w:r w:rsidR="00637A4B">
        <w:t xml:space="preserve"> </w:t>
      </w:r>
    </w:p>
  </w:endnote>
  <w:endnote w:id="27">
    <w:p w14:paraId="304E8BA1" w14:textId="4188B6ED" w:rsidR="00D918D0" w:rsidRDefault="00D918D0">
      <w:pPr>
        <w:pStyle w:val="EndnoteText"/>
      </w:pPr>
      <w:r>
        <w:rPr>
          <w:rStyle w:val="EndnoteReference"/>
        </w:rPr>
        <w:endnoteRef/>
      </w:r>
      <w:r>
        <w:t xml:space="preserve"> </w:t>
      </w:r>
      <w:r w:rsidR="003B6545" w:rsidRPr="006138C3">
        <w:t xml:space="preserve">Sameer Lalwani, Frank O’Donnell, Tyler Sagerstrom, </w:t>
      </w:r>
      <w:r w:rsidR="003B6545">
        <w:t>and</w:t>
      </w:r>
      <w:r w:rsidR="003B6545" w:rsidRPr="006138C3">
        <w:t xml:space="preserve"> Akriti Vasudeva</w:t>
      </w:r>
      <w:r w:rsidR="003B6545">
        <w:t>. “</w:t>
      </w:r>
      <w:r w:rsidR="003B6545" w:rsidRPr="006138C3">
        <w:t>The Influence of Arms: Explaining the Durability of India–Russia Alignment</w:t>
      </w:r>
      <w:r w:rsidR="003B6545">
        <w:t xml:space="preserve">,” </w:t>
      </w:r>
      <w:r w:rsidR="003B6545">
        <w:rPr>
          <w:i/>
          <w:iCs/>
        </w:rPr>
        <w:t>Journal of Indo-Pacific Affairs</w:t>
      </w:r>
      <w:r w:rsidR="003B6545">
        <w:t xml:space="preserve">, Air University, 15 January 2021. </w:t>
      </w:r>
      <w:hyperlink r:id="rId27" w:history="1">
        <w:r w:rsidR="003B6545" w:rsidRPr="007D2338">
          <w:rPr>
            <w:rStyle w:val="Hyperlink"/>
          </w:rPr>
          <w:t>https://www.airuniversity.af.edu/JIPA/Display/Article/2473328/the-influence-of-arms-explaining-the-durability-of-indiarussia-alignment/</w:t>
        </w:r>
      </w:hyperlink>
    </w:p>
  </w:endnote>
  <w:endnote w:id="28">
    <w:p w14:paraId="3446B6FB" w14:textId="507F0C26" w:rsidR="004D6A75" w:rsidRDefault="004D6A75">
      <w:pPr>
        <w:pStyle w:val="EndnoteText"/>
      </w:pPr>
      <w:r>
        <w:rPr>
          <w:rStyle w:val="EndnoteReference"/>
        </w:rPr>
        <w:endnoteRef/>
      </w:r>
      <w:r>
        <w:t xml:space="preserve"> </w:t>
      </w:r>
      <w:r w:rsidR="00423DD7">
        <w:t>Witold Rodkiewicz. “</w:t>
      </w:r>
      <w:r w:rsidR="00423DD7" w:rsidRPr="00423DD7">
        <w:t xml:space="preserve">The </w:t>
      </w:r>
      <w:r w:rsidR="00423DD7">
        <w:t>T</w:t>
      </w:r>
      <w:r w:rsidR="00423DD7" w:rsidRPr="00423DD7">
        <w:t xml:space="preserve">wilight of the Russian-Indian </w:t>
      </w:r>
      <w:r w:rsidR="00423DD7">
        <w:t>S</w:t>
      </w:r>
      <w:r w:rsidR="00423DD7" w:rsidRPr="00423DD7">
        <w:t xml:space="preserve">trategic </w:t>
      </w:r>
      <w:r w:rsidR="00423DD7">
        <w:t>P</w:t>
      </w:r>
      <w:r w:rsidR="00423DD7" w:rsidRPr="00423DD7">
        <w:t>artnership</w:t>
      </w:r>
      <w:r w:rsidR="00423DD7">
        <w:t>,”</w:t>
      </w:r>
      <w:r w:rsidR="00213466">
        <w:t xml:space="preserve"> </w:t>
      </w:r>
      <w:r w:rsidR="0001558E" w:rsidRPr="00CF5882">
        <w:rPr>
          <w:i/>
          <w:iCs/>
        </w:rPr>
        <w:t>Centre for Eastern Studies (OSW)</w:t>
      </w:r>
      <w:r w:rsidR="0001558E">
        <w:t>, 10 August 2023.</w:t>
      </w:r>
      <w:r w:rsidR="00423DD7">
        <w:t xml:space="preserve"> </w:t>
      </w:r>
      <w:hyperlink r:id="rId28" w:history="1">
        <w:r w:rsidR="00423DD7" w:rsidRPr="007D2338">
          <w:rPr>
            <w:rStyle w:val="Hyperlink"/>
          </w:rPr>
          <w:t>https://www.osw.waw.pl/en/publikacje/osw-commentary/2023-08-10/twilight-russian-indian-strategic-partnership</w:t>
        </w:r>
      </w:hyperlink>
      <w:r>
        <w:t xml:space="preserve"> </w:t>
      </w:r>
    </w:p>
  </w:endnote>
  <w:endnote w:id="29">
    <w:p w14:paraId="551A5075" w14:textId="3AF0144A" w:rsidR="003516E8" w:rsidRDefault="003516E8">
      <w:pPr>
        <w:pStyle w:val="EndnoteText"/>
      </w:pPr>
      <w:r>
        <w:rPr>
          <w:rStyle w:val="EndnoteReference"/>
        </w:rPr>
        <w:endnoteRef/>
      </w:r>
      <w:r>
        <w:t xml:space="preserve"> </w:t>
      </w:r>
      <w:r w:rsidR="006546A8">
        <w:t>Rushali Saha. “</w:t>
      </w:r>
      <w:r w:rsidR="006546A8" w:rsidRPr="006546A8">
        <w:t>A Case for Indo-Russia Cooperation in the Indo-Pacific</w:t>
      </w:r>
      <w:r w:rsidR="006546A8">
        <w:t xml:space="preserve">,” </w:t>
      </w:r>
      <w:r w:rsidR="006546A8">
        <w:rPr>
          <w:i/>
          <w:iCs/>
        </w:rPr>
        <w:t>Journal of Indo-Pacific Affairs</w:t>
      </w:r>
      <w:r w:rsidR="006546A8">
        <w:t xml:space="preserve">, Air University, 1 August 2022. </w:t>
      </w:r>
      <w:hyperlink r:id="rId29" w:history="1">
        <w:r w:rsidR="006546A8" w:rsidRPr="007D2338">
          <w:rPr>
            <w:rStyle w:val="Hyperlink"/>
          </w:rPr>
          <w:t>https://www.airuniversity.af.edu/JIPA/Display/Article/3111110/a-case-for-indo-russia-cooperation-in-the-indo-pacific/</w:t>
        </w:r>
      </w:hyperlink>
      <w:r>
        <w:t xml:space="preserve"> </w:t>
      </w:r>
    </w:p>
  </w:endnote>
  <w:endnote w:id="30">
    <w:p w14:paraId="3AF3E119" w14:textId="1114EA8C" w:rsidR="00316B8E" w:rsidRPr="00DA39EE" w:rsidRDefault="00316B8E">
      <w:pPr>
        <w:pStyle w:val="EndnoteText"/>
      </w:pPr>
      <w:r>
        <w:rPr>
          <w:rStyle w:val="EndnoteReference"/>
        </w:rPr>
        <w:endnoteRef/>
      </w:r>
      <w:r>
        <w:t xml:space="preserve"> </w:t>
      </w:r>
      <w:r w:rsidR="00DA39EE">
        <w:t>Monish Tourangbam and Anupama Vijayakumar. “</w:t>
      </w:r>
      <w:r w:rsidR="00DA39EE" w:rsidRPr="00DA39EE">
        <w:t>Finding Strategic Autonomy in the Quad: India’s Trial by Fire</w:t>
      </w:r>
      <w:r w:rsidR="00DA39EE">
        <w:t xml:space="preserve">,” </w:t>
      </w:r>
      <w:r w:rsidR="00DA39EE">
        <w:rPr>
          <w:i/>
          <w:iCs/>
        </w:rPr>
        <w:t>The Diplomat</w:t>
      </w:r>
      <w:r w:rsidR="00DA39EE">
        <w:t xml:space="preserve">, 18 March 2021. </w:t>
      </w:r>
      <w:hyperlink r:id="rId30" w:history="1">
        <w:r w:rsidR="00DA39EE" w:rsidRPr="007D2338">
          <w:rPr>
            <w:rStyle w:val="Hyperlink"/>
          </w:rPr>
          <w:t>https://thediplomat.com/2021/03/finding-strategic-autonomy-in-the-quad-indias-trial-by-fire/</w:t>
        </w:r>
      </w:hyperlink>
      <w:r w:rsidR="00DA39EE">
        <w:t xml:space="preserve"> </w:t>
      </w:r>
    </w:p>
  </w:endnote>
  <w:endnote w:id="31">
    <w:p w14:paraId="54ED0C51" w14:textId="1FA8C48F" w:rsidR="008C04DE" w:rsidRPr="00F03505" w:rsidRDefault="008C04DE">
      <w:pPr>
        <w:pStyle w:val="EndnoteText"/>
      </w:pPr>
      <w:r>
        <w:rPr>
          <w:rStyle w:val="EndnoteReference"/>
        </w:rPr>
        <w:endnoteRef/>
      </w:r>
      <w:r>
        <w:t xml:space="preserve"> </w:t>
      </w:r>
      <w:r w:rsidR="00F03505">
        <w:t>Kelly A. Grieco and Jennifer Kavanaugh. “</w:t>
      </w:r>
      <w:r w:rsidR="00F03505" w:rsidRPr="00F03505">
        <w:t>America Can’t Surpass China’s Power in Asia</w:t>
      </w:r>
      <w:r w:rsidR="00F03505">
        <w:t xml:space="preserve">,” </w:t>
      </w:r>
      <w:r w:rsidR="00F03505">
        <w:rPr>
          <w:i/>
          <w:iCs/>
        </w:rPr>
        <w:t>Foreign Affairs</w:t>
      </w:r>
      <w:r w:rsidR="00F03505">
        <w:t xml:space="preserve">, Council on Foreign Relations, 16 January 2024. </w:t>
      </w:r>
      <w:hyperlink r:id="rId31" w:history="1">
        <w:r w:rsidR="002B517B" w:rsidRPr="007D2338">
          <w:rPr>
            <w:rStyle w:val="Hyperlink"/>
          </w:rPr>
          <w:t>https://www.foreignaffairs.com/united-states/america-cant-surpass-chinas-power-asia</w:t>
        </w:r>
      </w:hyperlink>
      <w:r w:rsidR="002B517B">
        <w:t xml:space="preserve"> </w:t>
      </w:r>
    </w:p>
  </w:endnote>
  <w:endnote w:id="32">
    <w:p w14:paraId="7CB8DACF" w14:textId="36A66736" w:rsidR="00CD603D" w:rsidRPr="00904D7B" w:rsidRDefault="00CD603D">
      <w:pPr>
        <w:pStyle w:val="EndnoteText"/>
      </w:pPr>
      <w:r>
        <w:rPr>
          <w:rStyle w:val="EndnoteReference"/>
        </w:rPr>
        <w:endnoteRef/>
      </w:r>
      <w:r>
        <w:t xml:space="preserve"> Dean Cheng. </w:t>
      </w:r>
      <w:r w:rsidR="00904D7B">
        <w:t>“</w:t>
      </w:r>
      <w:r w:rsidR="00904D7B" w:rsidRPr="00904D7B">
        <w:t>The Importance of Maritime Domain Awareness for the Indo–Pacific Quad Countries</w:t>
      </w:r>
      <w:r w:rsidR="00904D7B">
        <w:t xml:space="preserve">,” </w:t>
      </w:r>
      <w:r w:rsidR="00904D7B">
        <w:rPr>
          <w:i/>
          <w:iCs/>
        </w:rPr>
        <w:t>The Heritage Foundation</w:t>
      </w:r>
      <w:r w:rsidR="00904D7B">
        <w:t xml:space="preserve">, 6 March 2019. </w:t>
      </w:r>
      <w:hyperlink r:id="rId32" w:history="1">
        <w:r w:rsidR="00904D7B" w:rsidRPr="007D2338">
          <w:rPr>
            <w:rStyle w:val="Hyperlink"/>
          </w:rPr>
          <w:t>https://www.heritage.org/global-politics/report/the-importance-maritime-domain-awareness-the-indo-pacific-quad-countries</w:t>
        </w:r>
      </w:hyperlink>
      <w:r w:rsidR="00904D7B">
        <w:t xml:space="preserve"> </w:t>
      </w:r>
    </w:p>
  </w:endnote>
  <w:endnote w:id="33">
    <w:p w14:paraId="67871D22" w14:textId="2B90EF04" w:rsidR="00256EDD" w:rsidRDefault="00256EDD">
      <w:pPr>
        <w:pStyle w:val="EndnoteText"/>
      </w:pPr>
      <w:r>
        <w:rPr>
          <w:rStyle w:val="EndnoteReference"/>
        </w:rPr>
        <w:endnoteRef/>
      </w:r>
      <w:r>
        <w:t xml:space="preserve"> Ministry of Defence (Navy). </w:t>
      </w:r>
      <w:r>
        <w:rPr>
          <w:i/>
          <w:iCs/>
        </w:rPr>
        <w:t>Ensuring Secure Seas: Indian Maritime Security Strategy</w:t>
      </w:r>
      <w:r>
        <w:t xml:space="preserve">, Naval Strategic Publication (NSP 1.2), October 2015. </w:t>
      </w:r>
      <w:hyperlink r:id="rId33" w:history="1">
        <w:r w:rsidRPr="007D2338">
          <w:rPr>
            <w:rStyle w:val="Hyperlink"/>
          </w:rPr>
          <w:t>https://bharatshakti.in/wp-content/uploads/2016/01/Indian_Maritime_Security_Strategy_Document_25Jan16.pdf</w:t>
        </w:r>
      </w:hyperlink>
    </w:p>
  </w:endnote>
  <w:endnote w:id="34">
    <w:p w14:paraId="6F441EC6" w14:textId="43B8A871" w:rsidR="00B07A32" w:rsidRPr="00F43666" w:rsidRDefault="00B07A32">
      <w:pPr>
        <w:pStyle w:val="EndnoteText"/>
      </w:pPr>
      <w:r>
        <w:rPr>
          <w:rStyle w:val="EndnoteReference"/>
        </w:rPr>
        <w:endnoteRef/>
      </w:r>
      <w:r>
        <w:t xml:space="preserve"> </w:t>
      </w:r>
      <w:r w:rsidR="00F43666">
        <w:t>William Winberg. “</w:t>
      </w:r>
      <w:r w:rsidR="00F43666" w:rsidRPr="00F43666">
        <w:t>Northern Territories’ Dispute a Bellwether for Japanese Foreign Policy</w:t>
      </w:r>
      <w:r w:rsidR="00F43666">
        <w:t xml:space="preserve">,” </w:t>
      </w:r>
      <w:r w:rsidR="00F43666">
        <w:rPr>
          <w:i/>
          <w:iCs/>
        </w:rPr>
        <w:t>Institute for Security &amp; Development Policy</w:t>
      </w:r>
      <w:r w:rsidR="00F43666">
        <w:t>, 14 June 2022.</w:t>
      </w:r>
      <w:r w:rsidR="005A7DD2">
        <w:t xml:space="preserve"> </w:t>
      </w:r>
      <w:hyperlink r:id="rId34" w:history="1">
        <w:r w:rsidR="005A7DD2" w:rsidRPr="007D2338">
          <w:rPr>
            <w:rStyle w:val="Hyperlink"/>
          </w:rPr>
          <w:t>https://isdp.eu/northern-territories-dispute-a-bellwether-for-japanese-foreign-policy/</w:t>
        </w:r>
      </w:hyperlink>
      <w:r w:rsidR="005A7DD2">
        <w:t xml:space="preserve"> </w:t>
      </w:r>
    </w:p>
  </w:endnote>
  <w:endnote w:id="35">
    <w:p w14:paraId="06AA22D3" w14:textId="2D870006" w:rsidR="001D5B4F" w:rsidRDefault="001D5B4F">
      <w:pPr>
        <w:pStyle w:val="EndnoteText"/>
      </w:pPr>
      <w:r>
        <w:rPr>
          <w:rStyle w:val="EndnoteReference"/>
        </w:rPr>
        <w:endnoteRef/>
      </w:r>
      <w:r>
        <w:t xml:space="preserve"> </w:t>
      </w:r>
      <w:r w:rsidR="00897233">
        <w:t>Erin Mello. “</w:t>
      </w:r>
      <w:r w:rsidR="00897233" w:rsidRPr="00E6093F">
        <w:t xml:space="preserve">The Enduring Russian Impediment </w:t>
      </w:r>
      <w:r w:rsidR="00897233">
        <w:t>t</w:t>
      </w:r>
      <w:r w:rsidR="00897233" w:rsidRPr="00E6093F">
        <w:t>o U.S.-Indian Relations</w:t>
      </w:r>
      <w:r w:rsidR="00897233">
        <w:t>,”</w:t>
      </w:r>
      <w:r w:rsidR="00897233">
        <w:rPr>
          <w:i/>
          <w:iCs/>
        </w:rPr>
        <w:t xml:space="preserve"> War on the Rocks</w:t>
      </w:r>
      <w:r w:rsidR="00897233">
        <w:t xml:space="preserve">, Metamorphic Media, 13 February 2023. </w:t>
      </w:r>
      <w:hyperlink r:id="rId35" w:history="1">
        <w:r w:rsidR="00897233" w:rsidRPr="007D2338">
          <w:rPr>
            <w:rStyle w:val="Hyperlink"/>
          </w:rPr>
          <w:t>https://warontherocks.com/2023/02/the-enduring-russian-impediment-to-u-s-indian-relations/</w:t>
        </w:r>
      </w:hyperlink>
    </w:p>
  </w:endnote>
  <w:endnote w:id="36">
    <w:p w14:paraId="2A7335DE" w14:textId="2059F657" w:rsidR="00662A49" w:rsidRDefault="00662A49">
      <w:pPr>
        <w:pStyle w:val="EndnoteText"/>
      </w:pPr>
      <w:r>
        <w:rPr>
          <w:rStyle w:val="EndnoteReference"/>
        </w:rPr>
        <w:endnoteRef/>
      </w:r>
      <w:r>
        <w:t xml:space="preserve"> </w:t>
      </w:r>
      <w:r w:rsidR="00035479">
        <w:t>Stockholm International Peace Research Institute. “</w:t>
      </w:r>
      <w:r w:rsidR="00035479" w:rsidRPr="00035479">
        <w:t>European arms imports nearly double, US and French exports rise, and Russian exports fall sharply</w:t>
      </w:r>
      <w:r w:rsidR="00035479">
        <w:t xml:space="preserve">,” </w:t>
      </w:r>
      <w:r w:rsidR="00035479" w:rsidRPr="00B775E6">
        <w:rPr>
          <w:i/>
          <w:iCs/>
        </w:rPr>
        <w:t xml:space="preserve">Stockholm International Peace Research Institute, </w:t>
      </w:r>
      <w:r w:rsidR="00B775E6">
        <w:t>11 March 2024.</w:t>
      </w:r>
      <w:r w:rsidR="00035479">
        <w:t xml:space="preserve">  </w:t>
      </w:r>
      <w:hyperlink r:id="rId36" w:history="1">
        <w:r w:rsidR="00035479" w:rsidRPr="007D2338">
          <w:rPr>
            <w:rStyle w:val="Hyperlink"/>
          </w:rPr>
          <w:t>https://www.sipri.org/media/press-release/2024/european-arms-imports-nearly-double-us-and-french-exports-rise-and-russian-exports-fall-sharply</w:t>
        </w:r>
      </w:hyperlink>
      <w:r>
        <w:t xml:space="preserve"> </w:t>
      </w:r>
    </w:p>
  </w:endnote>
  <w:endnote w:id="37">
    <w:p w14:paraId="062D3F34" w14:textId="3F4DE51D" w:rsidR="00F306D7" w:rsidRDefault="00F306D7">
      <w:pPr>
        <w:pStyle w:val="EndnoteText"/>
      </w:pPr>
      <w:r>
        <w:rPr>
          <w:rStyle w:val="EndnoteReference"/>
        </w:rPr>
        <w:endnoteRef/>
      </w:r>
      <w:r>
        <w:t xml:space="preserve"> </w:t>
      </w:r>
      <w:hyperlink r:id="rId37" w:history="1">
        <w:r w:rsidRPr="00867DB7">
          <w:rPr>
            <w:rStyle w:val="Hyperlink"/>
          </w:rPr>
          <w:t>https://www.navaltoday.com/2016/10/26/ukraine-to-provide-engines-for-indian-frigates-built-in-russia/</w:t>
        </w:r>
      </w:hyperlink>
      <w:r>
        <w:t xml:space="preserve"> </w:t>
      </w:r>
    </w:p>
  </w:endnote>
  <w:endnote w:id="38">
    <w:p w14:paraId="554B829D" w14:textId="436A802A" w:rsidR="002045E6" w:rsidRDefault="002045E6">
      <w:pPr>
        <w:pStyle w:val="EndnoteText"/>
      </w:pPr>
      <w:r>
        <w:rPr>
          <w:rStyle w:val="EndnoteReference"/>
        </w:rPr>
        <w:endnoteRef/>
      </w:r>
      <w:r>
        <w:t xml:space="preserve"> </w:t>
      </w:r>
      <w:hyperlink r:id="rId38" w:history="1">
        <w:r w:rsidRPr="00867DB7">
          <w:rPr>
            <w:rStyle w:val="Hyperlink"/>
          </w:rPr>
          <w:t>https://www.thehindu.com/news/national/six-month-delay-in-delivery-of-two-stealth-frigates-by-russia-due-to-war-in-ukraine/article65779161.ece</w:t>
        </w:r>
      </w:hyperlink>
      <w:r>
        <w:t xml:space="preserve"> </w:t>
      </w:r>
    </w:p>
  </w:endnote>
  <w:endnote w:id="39">
    <w:p w14:paraId="4990063C" w14:textId="67A5712F" w:rsidR="00B70BDC" w:rsidRDefault="00B70BDC">
      <w:pPr>
        <w:pStyle w:val="EndnoteText"/>
      </w:pPr>
      <w:r>
        <w:rPr>
          <w:rStyle w:val="EndnoteReference"/>
        </w:rPr>
        <w:endnoteRef/>
      </w:r>
      <w:r>
        <w:t xml:space="preserve"> </w:t>
      </w:r>
      <w:hyperlink r:id="rId39" w:history="1">
        <w:r w:rsidRPr="00867DB7">
          <w:rPr>
            <w:rStyle w:val="Hyperlink"/>
          </w:rPr>
          <w:t>https://www.airuniversity.af.edu/JIPA/Display/Article/3475660/india-takes-a-step-away-from-the-russian-defense-industry/</w:t>
        </w:r>
      </w:hyperlink>
      <w:r>
        <w:t xml:space="preserve"> </w:t>
      </w:r>
    </w:p>
  </w:endnote>
  <w:endnote w:id="40">
    <w:p w14:paraId="4641842D" w14:textId="532881C8" w:rsidR="00A32EE9" w:rsidRDefault="00A32EE9">
      <w:pPr>
        <w:pStyle w:val="EndnoteText"/>
      </w:pPr>
      <w:r>
        <w:rPr>
          <w:rStyle w:val="EndnoteReference"/>
        </w:rPr>
        <w:endnoteRef/>
      </w:r>
      <w:r>
        <w:t xml:space="preserve"> </w:t>
      </w:r>
      <w:hyperlink r:id="rId40" w:history="1">
        <w:r w:rsidRPr="00867DB7">
          <w:rPr>
            <w:rStyle w:val="Hyperlink"/>
          </w:rPr>
          <w:t>https://csis-website-prod.s3.amazonaws.com/s3fs-public/2023-09/230918_Bergmann_Seller%27s_Remorse.pdf?VersionId=NVJUTh98MUcdL6omB.5ZM03zApNB4dUb</w:t>
        </w:r>
      </w:hyperlink>
      <w:r>
        <w:t xml:space="preserve"> </w:t>
      </w:r>
    </w:p>
  </w:endnote>
  <w:endnote w:id="41">
    <w:p w14:paraId="01EA02ED" w14:textId="54E0E104" w:rsidR="00E6732D" w:rsidRPr="00A03D4B" w:rsidRDefault="00E6732D">
      <w:pPr>
        <w:pStyle w:val="EndnoteText"/>
      </w:pPr>
      <w:r>
        <w:rPr>
          <w:rStyle w:val="EndnoteReference"/>
        </w:rPr>
        <w:endnoteRef/>
      </w:r>
      <w:r>
        <w:t xml:space="preserve"> </w:t>
      </w:r>
      <w:r w:rsidR="00A03D4B">
        <w:t xml:space="preserve">Vasabjit Banerjee and Benjamin Tkach. “After Ukraine, Where Will India Buy Its Weapons?” </w:t>
      </w:r>
      <w:r w:rsidR="00A03D4B">
        <w:rPr>
          <w:i/>
          <w:iCs/>
        </w:rPr>
        <w:t>War on the Rocks</w:t>
      </w:r>
      <w:r w:rsidR="00A03D4B">
        <w:t xml:space="preserve">, 12 April 2022. </w:t>
      </w:r>
      <w:hyperlink r:id="rId41" w:history="1">
        <w:r w:rsidR="00A03D4B" w:rsidRPr="007D2338">
          <w:rPr>
            <w:rStyle w:val="Hyperlink"/>
          </w:rPr>
          <w:t>https://warontherocks.com/2022/04/after-ukraine-where-will-india-buy-its-weapons/</w:t>
        </w:r>
      </w:hyperlink>
      <w:r w:rsidR="00A03D4B">
        <w:t xml:space="preserve"> </w:t>
      </w:r>
    </w:p>
  </w:endnote>
  <w:endnote w:id="42">
    <w:p w14:paraId="14C464A4" w14:textId="36393A5E" w:rsidR="00F83D61" w:rsidRDefault="00F83D61">
      <w:pPr>
        <w:pStyle w:val="EndnoteText"/>
      </w:pPr>
      <w:r>
        <w:rPr>
          <w:rStyle w:val="EndnoteReference"/>
        </w:rPr>
        <w:endnoteRef/>
      </w:r>
      <w:r>
        <w:t xml:space="preserve"> </w:t>
      </w:r>
      <w:r w:rsidR="00616172" w:rsidRPr="006138C3">
        <w:t xml:space="preserve">Sameer Lalwani, Frank O’Donnell, Tyler Sagerstrom, </w:t>
      </w:r>
      <w:r w:rsidR="00616172">
        <w:t>and</w:t>
      </w:r>
      <w:r w:rsidR="00616172" w:rsidRPr="006138C3">
        <w:t xml:space="preserve"> Akriti Vasudeva</w:t>
      </w:r>
      <w:r w:rsidR="00616172">
        <w:t>. “</w:t>
      </w:r>
      <w:r w:rsidR="00616172" w:rsidRPr="006138C3">
        <w:t>The Influence of Arms: Explaining the Durability of India–Russia Alignment</w:t>
      </w:r>
      <w:r w:rsidR="00616172">
        <w:t xml:space="preserve">,” </w:t>
      </w:r>
      <w:r w:rsidR="00616172">
        <w:rPr>
          <w:i/>
          <w:iCs/>
        </w:rPr>
        <w:t>Journal of Indo-Pacific Affairs</w:t>
      </w:r>
      <w:r w:rsidR="00616172">
        <w:t xml:space="preserve">, Air University, 15 January 2021. </w:t>
      </w:r>
      <w:hyperlink r:id="rId42" w:history="1">
        <w:r w:rsidR="00616172" w:rsidRPr="007D2338">
          <w:rPr>
            <w:rStyle w:val="Hyperlink"/>
          </w:rPr>
          <w:t>https://www.airuniversity.af.edu/JIPA/Display/Article/2473328/the-influence-of-arms-explaining-the-durability-of-indiarussia-alignment/</w:t>
        </w:r>
      </w:hyperlink>
      <w:r w:rsidR="00616172">
        <w:t xml:space="preserve"> </w:t>
      </w:r>
    </w:p>
  </w:endnote>
  <w:endnote w:id="43">
    <w:p w14:paraId="5A14EE8B" w14:textId="30853585" w:rsidR="00D37DFA" w:rsidRDefault="00D37DFA">
      <w:pPr>
        <w:pStyle w:val="EndnoteText"/>
      </w:pPr>
      <w:r>
        <w:rPr>
          <w:rStyle w:val="EndnoteReference"/>
        </w:rPr>
        <w:endnoteRef/>
      </w:r>
      <w:r>
        <w:t xml:space="preserve"> </w:t>
      </w:r>
      <w:r w:rsidR="001E57A9">
        <w:t>PTI.</w:t>
      </w:r>
      <w:r w:rsidR="009A1829">
        <w:t xml:space="preserve"> </w:t>
      </w:r>
      <w:r w:rsidR="009A1829" w:rsidRPr="009A1829">
        <w:t>Navy will be completely ‘atmanirbhar’ force by 2047: Chief of Naval Staff</w:t>
      </w:r>
      <w:r w:rsidR="009A1829">
        <w:t xml:space="preserve">,” </w:t>
      </w:r>
      <w:r w:rsidR="009A1829">
        <w:rPr>
          <w:i/>
          <w:iCs/>
        </w:rPr>
        <w:t>Indian Express</w:t>
      </w:r>
      <w:r w:rsidR="009A1829">
        <w:t>, 27 February 2024.</w:t>
      </w:r>
      <w:r w:rsidR="001E57A9">
        <w:t xml:space="preserve"> </w:t>
      </w:r>
      <w:hyperlink r:id="rId43" w:history="1">
        <w:r w:rsidR="009A1829" w:rsidRPr="007D2338">
          <w:rPr>
            <w:rStyle w:val="Hyperlink"/>
          </w:rPr>
          <w:t>https://indianexpress.com/article/india/navy-atmanirbhar-force-2047-chief-naval-staff-9184250/</w:t>
        </w:r>
      </w:hyperlink>
      <w:r>
        <w:t xml:space="preserve"> </w:t>
      </w:r>
    </w:p>
  </w:endnote>
  <w:endnote w:id="44">
    <w:p w14:paraId="4493CACD" w14:textId="1FF3BE63" w:rsidR="00357E92" w:rsidRDefault="00357E92" w:rsidP="00357E92">
      <w:pPr>
        <w:pStyle w:val="EndnoteText"/>
      </w:pPr>
      <w:r>
        <w:rPr>
          <w:rStyle w:val="EndnoteReference"/>
        </w:rPr>
        <w:endnoteRef/>
      </w:r>
      <w:r>
        <w:t xml:space="preserve"> </w:t>
      </w:r>
      <w:r w:rsidR="00AA3D22">
        <w:t>BBC. “</w:t>
      </w:r>
      <w:r w:rsidR="00AA3D22" w:rsidRPr="00AA3D22">
        <w:t>Indian-built Arihant nuclear submarine activated</w:t>
      </w:r>
      <w:r w:rsidR="00AA3D22">
        <w:t xml:space="preserve">,” </w:t>
      </w:r>
      <w:r w:rsidR="00AA3D22">
        <w:rPr>
          <w:i/>
          <w:iCs/>
        </w:rPr>
        <w:t>BBC News</w:t>
      </w:r>
      <w:r w:rsidR="00AA3D22">
        <w:t xml:space="preserve">, 10 August 2013. </w:t>
      </w:r>
      <w:hyperlink r:id="rId44" w:history="1">
        <w:r w:rsidR="00AA3D22" w:rsidRPr="007D2338">
          <w:rPr>
            <w:rStyle w:val="Hyperlink"/>
          </w:rPr>
          <w:t>https://www.bbc.com/news/world-asia-india-23648310</w:t>
        </w:r>
      </w:hyperlink>
      <w:r>
        <w:t xml:space="preserve"> </w:t>
      </w:r>
    </w:p>
  </w:endnote>
  <w:endnote w:id="45">
    <w:p w14:paraId="3E63550E" w14:textId="0FD6070B" w:rsidR="00437BD5" w:rsidRDefault="00437BD5">
      <w:pPr>
        <w:pStyle w:val="EndnoteText"/>
      </w:pPr>
      <w:r>
        <w:rPr>
          <w:rStyle w:val="EndnoteReference"/>
        </w:rPr>
        <w:endnoteRef/>
      </w:r>
      <w:r>
        <w:t xml:space="preserve"> </w:t>
      </w:r>
      <w:r w:rsidR="007D4946">
        <w:t xml:space="preserve">Ministry of Defence. </w:t>
      </w:r>
      <w:r w:rsidR="007D4946">
        <w:rPr>
          <w:i/>
          <w:iCs/>
        </w:rPr>
        <w:t>Defence Acquisition Procedure 2020</w:t>
      </w:r>
      <w:r w:rsidR="007D4946">
        <w:t xml:space="preserve">, </w:t>
      </w:r>
      <w:r w:rsidR="00A845A4">
        <w:t xml:space="preserve">September 2020. </w:t>
      </w:r>
      <w:hyperlink r:id="rId45" w:history="1">
        <w:r w:rsidR="00A845A4" w:rsidRPr="007D2338">
          <w:rPr>
            <w:rStyle w:val="Hyperlink"/>
          </w:rPr>
          <w:t>https://www.mod.gov.in/sites/default/files/DAP2030new.pdf</w:t>
        </w:r>
      </w:hyperlink>
      <w:r w:rsidR="00C57F9F">
        <w:t xml:space="preserve"> </w:t>
      </w:r>
    </w:p>
  </w:endnote>
  <w:endnote w:id="46">
    <w:p w14:paraId="704019B0" w14:textId="5D987D89" w:rsidR="001A3BD1" w:rsidRPr="00700DFB" w:rsidRDefault="001A3BD1">
      <w:pPr>
        <w:pStyle w:val="EndnoteText"/>
      </w:pPr>
      <w:r>
        <w:rPr>
          <w:rStyle w:val="EndnoteReference"/>
        </w:rPr>
        <w:endnoteRef/>
      </w:r>
      <w:r>
        <w:t xml:space="preserve"> Laxman Kumar Behera. </w:t>
      </w:r>
      <w:r w:rsidR="00700DFB">
        <w:t>“</w:t>
      </w:r>
      <w:r w:rsidR="00700DFB" w:rsidRPr="00700DFB">
        <w:t>Examining India’s Interim Defence Budget 2024-</w:t>
      </w:r>
      <w:r w:rsidR="00700DFB">
        <w:t>’</w:t>
      </w:r>
      <w:r w:rsidR="00700DFB" w:rsidRPr="00700DFB">
        <w:t>25</w:t>
      </w:r>
      <w:r w:rsidR="00700DFB">
        <w:t xml:space="preserve">,” </w:t>
      </w:r>
      <w:r w:rsidR="00700DFB">
        <w:rPr>
          <w:i/>
          <w:iCs/>
        </w:rPr>
        <w:t>Observer Research Foundation</w:t>
      </w:r>
      <w:r w:rsidR="00700DFB">
        <w:t xml:space="preserve">, 26 February 2024. </w:t>
      </w:r>
      <w:hyperlink r:id="rId46" w:history="1">
        <w:r w:rsidR="00700DFB" w:rsidRPr="007D2338">
          <w:rPr>
            <w:rStyle w:val="Hyperlink"/>
          </w:rPr>
          <w:t>https://www.orfonline.org/research/examining-indias-interim-defence-budget-2024-25</w:t>
        </w:r>
      </w:hyperlink>
      <w:r w:rsidR="00700DFB">
        <w:t xml:space="preserve"> </w:t>
      </w:r>
    </w:p>
  </w:endnote>
  <w:endnote w:id="47">
    <w:p w14:paraId="278BDA40" w14:textId="46082FF5" w:rsidR="004F22FE" w:rsidRDefault="004F22FE">
      <w:pPr>
        <w:pStyle w:val="EndnoteText"/>
      </w:pPr>
      <w:r>
        <w:rPr>
          <w:rStyle w:val="EndnoteReference"/>
        </w:rPr>
        <w:endnoteRef/>
      </w:r>
      <w:r>
        <w:t xml:space="preserve"> </w:t>
      </w:r>
      <w:r w:rsidR="00742408">
        <w:t xml:space="preserve">Indian Navy. “INDRA NAVY – 20,” </w:t>
      </w:r>
      <w:r w:rsidR="00742408">
        <w:rPr>
          <w:i/>
          <w:iCs/>
        </w:rPr>
        <w:t>Indian Navy</w:t>
      </w:r>
      <w:r w:rsidR="00742408">
        <w:t xml:space="preserve">, 11 December 2020. </w:t>
      </w:r>
      <w:hyperlink r:id="rId47" w:history="1">
        <w:r w:rsidR="009E0E8F" w:rsidRPr="007D2338">
          <w:rPr>
            <w:rStyle w:val="Hyperlink"/>
          </w:rPr>
          <w:t>https://www.indiannavy.nic.in/content/indra-navy-%E2%80%93-20</w:t>
        </w:r>
      </w:hyperlink>
      <w:r>
        <w:t xml:space="preserve"> </w:t>
      </w:r>
    </w:p>
  </w:endnote>
  <w:endnote w:id="48">
    <w:p w14:paraId="3ADF381C" w14:textId="34853FE1" w:rsidR="00481EA9" w:rsidRPr="00D41934" w:rsidRDefault="00481EA9">
      <w:pPr>
        <w:pStyle w:val="EndnoteText"/>
      </w:pPr>
      <w:r>
        <w:rPr>
          <w:rStyle w:val="EndnoteReference"/>
        </w:rPr>
        <w:endnoteRef/>
      </w:r>
      <w:r>
        <w:t xml:space="preserve"> </w:t>
      </w:r>
      <w:r w:rsidR="00631CE2">
        <w:t xml:space="preserve">Embassy of India </w:t>
      </w:r>
      <w:r w:rsidR="00D41934">
        <w:t>in Moscow</w:t>
      </w:r>
      <w:r w:rsidR="00631CE2">
        <w:t>. India-Russia Defence Cooperation,”</w:t>
      </w:r>
      <w:r w:rsidR="00D41934">
        <w:t xml:space="preserve"> </w:t>
      </w:r>
      <w:r w:rsidR="00D41934">
        <w:rPr>
          <w:i/>
          <w:iCs/>
        </w:rPr>
        <w:t>Embassy of India in Moscow</w:t>
      </w:r>
      <w:r w:rsidR="00D41934">
        <w:t xml:space="preserve">, </w:t>
      </w:r>
      <w:r w:rsidR="00221B69">
        <w:t xml:space="preserve">n.d., accessed 16 April 2024. </w:t>
      </w:r>
      <w:hyperlink r:id="rId48" w:history="1">
        <w:r w:rsidR="00A60F55" w:rsidRPr="007D2338">
          <w:rPr>
            <w:rStyle w:val="Hyperlink"/>
          </w:rPr>
          <w:t>https://indianembassy-moscow.gov.in/india-russia-defence-cooperation.php</w:t>
        </w:r>
      </w:hyperlink>
      <w:r w:rsidR="00A60F55">
        <w:t xml:space="preserve"> </w:t>
      </w:r>
    </w:p>
  </w:endnote>
  <w:endnote w:id="49">
    <w:p w14:paraId="586DC044" w14:textId="33238781" w:rsidR="00B20255" w:rsidRPr="00BE4A79" w:rsidRDefault="00B20255">
      <w:pPr>
        <w:pStyle w:val="EndnoteText"/>
      </w:pPr>
      <w:r>
        <w:rPr>
          <w:rStyle w:val="EndnoteReference"/>
        </w:rPr>
        <w:endnoteRef/>
      </w:r>
      <w:r>
        <w:t xml:space="preserve"> Pooja Bhatt.</w:t>
      </w:r>
      <w:r w:rsidR="00BE4A79">
        <w:t xml:space="preserve"> “</w:t>
      </w:r>
      <w:r w:rsidR="00BE4A79" w:rsidRPr="00BE4A79">
        <w:t>The Indian Ocean Is Witnessing a Surge in Russian Military Exercises</w:t>
      </w:r>
      <w:r w:rsidR="00BE4A79">
        <w:t xml:space="preserve">,” </w:t>
      </w:r>
      <w:r w:rsidR="00BE4A79">
        <w:rPr>
          <w:i/>
          <w:iCs/>
        </w:rPr>
        <w:t>The Diplomat</w:t>
      </w:r>
      <w:r w:rsidR="00BE4A79">
        <w:t xml:space="preserve">, 13 December 2023. </w:t>
      </w:r>
      <w:hyperlink r:id="rId49" w:history="1">
        <w:r w:rsidR="00BE4A79" w:rsidRPr="007D2338">
          <w:rPr>
            <w:rStyle w:val="Hyperlink"/>
          </w:rPr>
          <w:t>https://thediplomat.com/2023/12/the-indian-ocean-is-witnessing-a-surge-in-russian-military-exercises/</w:t>
        </w:r>
      </w:hyperlink>
      <w:r w:rsidR="00BE4A79">
        <w:t xml:space="preserve"> </w:t>
      </w:r>
    </w:p>
  </w:endnote>
  <w:endnote w:id="50">
    <w:p w14:paraId="16BA948B" w14:textId="0FBC3F4B" w:rsidR="00DB127F" w:rsidRDefault="00DB127F" w:rsidP="003736A0">
      <w:pPr>
        <w:pStyle w:val="EndnoteText"/>
      </w:pPr>
      <w:r>
        <w:rPr>
          <w:rStyle w:val="EndnoteReference"/>
        </w:rPr>
        <w:endnoteRef/>
      </w:r>
      <w:r>
        <w:t xml:space="preserve"> Anirban Bhaumik.</w:t>
      </w:r>
      <w:r w:rsidR="003736A0">
        <w:t xml:space="preserve"> “India to join Russia’s Vostok 2022 wargames, but stay away from naval drill to avoid hurting Japan’s sensitivity,” </w:t>
      </w:r>
      <w:r w:rsidR="003736A0">
        <w:rPr>
          <w:i/>
          <w:iCs/>
        </w:rPr>
        <w:t>Deccan Herald</w:t>
      </w:r>
      <w:r w:rsidR="003736A0">
        <w:t xml:space="preserve">, The Printers Mysore, </w:t>
      </w:r>
      <w:r w:rsidR="009538F8">
        <w:t xml:space="preserve">30 August 2022. </w:t>
      </w:r>
      <w:hyperlink r:id="rId50" w:history="1">
        <w:r w:rsidR="003736A0" w:rsidRPr="007D2338">
          <w:rPr>
            <w:rStyle w:val="Hyperlink"/>
          </w:rPr>
          <w:t>https://www.deccanherald.com/india/india-to-join-russia-s-vostok-2022-wargames-but-stay-away-from-naval-drill-to-avoid-hurting-japan-s-sensitivity-1140572.html</w:t>
        </w:r>
      </w:hyperlink>
      <w:r>
        <w:t xml:space="preserve"> </w:t>
      </w:r>
    </w:p>
  </w:endnote>
  <w:endnote w:id="51">
    <w:p w14:paraId="2E36D838" w14:textId="7AF29202" w:rsidR="00B42E69" w:rsidRDefault="00B42E69">
      <w:pPr>
        <w:pStyle w:val="EndnoteText"/>
      </w:pPr>
      <w:r>
        <w:rPr>
          <w:rStyle w:val="EndnoteReference"/>
        </w:rPr>
        <w:endnoteRef/>
      </w:r>
      <w:r>
        <w:t xml:space="preserve"> </w:t>
      </w:r>
      <w:r w:rsidR="001624E4">
        <w:t xml:space="preserve">Dzirhan Mahadzir. “Russian, Chinese Naval Exercise Wraps in East China Sea,” </w:t>
      </w:r>
      <w:r w:rsidR="001624E4">
        <w:rPr>
          <w:i/>
          <w:iCs/>
        </w:rPr>
        <w:t>USNI News</w:t>
      </w:r>
      <w:r w:rsidR="001624E4">
        <w:t xml:space="preserve">, </w:t>
      </w:r>
      <w:r w:rsidR="00673563">
        <w:t>28 December 2022.</w:t>
      </w:r>
      <w:r w:rsidR="001624E4">
        <w:t xml:space="preserve"> </w:t>
      </w:r>
      <w:hyperlink r:id="rId51" w:history="1">
        <w:r w:rsidR="001624E4" w:rsidRPr="007D2338">
          <w:rPr>
            <w:rStyle w:val="Hyperlink"/>
          </w:rPr>
          <w:t>https://news.usni.org/2022/12/28/russian-chinese-naval-exercise-wraps-in-east-china-sea</w:t>
        </w:r>
      </w:hyperlink>
      <w:r>
        <w:t xml:space="preserve"> </w:t>
      </w:r>
    </w:p>
  </w:endnote>
  <w:endnote w:id="52">
    <w:p w14:paraId="0692867C" w14:textId="3249A97A" w:rsidR="005262B7" w:rsidRPr="005262B7" w:rsidRDefault="005262B7">
      <w:pPr>
        <w:pStyle w:val="EndnoteText"/>
      </w:pPr>
      <w:r>
        <w:rPr>
          <w:rStyle w:val="EndnoteReference"/>
        </w:rPr>
        <w:endnoteRef/>
      </w:r>
      <w:r>
        <w:t xml:space="preserve"> Ankit Panda. “</w:t>
      </w:r>
      <w:r w:rsidRPr="005262B7">
        <w:t>Australia Returns to the Malabar Exercise</w:t>
      </w:r>
      <w:r>
        <w:t xml:space="preserve">,” </w:t>
      </w:r>
      <w:r>
        <w:rPr>
          <w:i/>
          <w:iCs/>
        </w:rPr>
        <w:t>The Diplomat</w:t>
      </w:r>
      <w:r>
        <w:t xml:space="preserve">, 19 October 2020. </w:t>
      </w:r>
      <w:hyperlink r:id="rId52" w:history="1">
        <w:r w:rsidR="00C03001" w:rsidRPr="007D2338">
          <w:rPr>
            <w:rStyle w:val="Hyperlink"/>
          </w:rPr>
          <w:t>https://thediplomat.com/2020/10/australia-returns-to-the-malabar-exercise/</w:t>
        </w:r>
      </w:hyperlink>
      <w:r w:rsidR="00C03001">
        <w:t xml:space="preserve"> </w:t>
      </w:r>
    </w:p>
  </w:endnote>
  <w:endnote w:id="53">
    <w:p w14:paraId="2E36E747" w14:textId="54EFD296" w:rsidR="00D21F73" w:rsidRPr="00EE3030" w:rsidRDefault="00D21F73">
      <w:pPr>
        <w:pStyle w:val="EndnoteText"/>
      </w:pPr>
      <w:r>
        <w:rPr>
          <w:rStyle w:val="EndnoteReference"/>
        </w:rPr>
        <w:endnoteRef/>
      </w:r>
      <w:r>
        <w:t xml:space="preserve"> </w:t>
      </w:r>
      <w:r w:rsidR="00EE3030">
        <w:t>Jagannath Panda. “</w:t>
      </w:r>
      <w:r w:rsidR="00EE3030" w:rsidRPr="00EE3030">
        <w:t>The Limitations of India and Russia’s Transactional Relationship</w:t>
      </w:r>
      <w:r w:rsidR="00EE3030">
        <w:t xml:space="preserve">,” </w:t>
      </w:r>
      <w:r w:rsidR="00EE3030">
        <w:rPr>
          <w:i/>
          <w:iCs/>
        </w:rPr>
        <w:t>United States Institute of Peace</w:t>
      </w:r>
      <w:r w:rsidR="00EE3030">
        <w:t xml:space="preserve">, 22 February 2024. </w:t>
      </w:r>
      <w:hyperlink r:id="rId53" w:history="1">
        <w:r w:rsidR="00EE3030" w:rsidRPr="007D2338">
          <w:rPr>
            <w:rStyle w:val="Hyperlink"/>
          </w:rPr>
          <w:t>https://www.usip.org/publications/2024/02/limitations-india-and-russias-transactional-relationship</w:t>
        </w:r>
      </w:hyperlink>
      <w:r w:rsidR="00EE3030">
        <w:t xml:space="preserve"> </w:t>
      </w:r>
    </w:p>
  </w:endnote>
  <w:endnote w:id="54">
    <w:p w14:paraId="66830583" w14:textId="5E89E698" w:rsidR="00D458A0" w:rsidRPr="00A03D4B" w:rsidRDefault="00D458A0" w:rsidP="00D458A0">
      <w:pPr>
        <w:pStyle w:val="EndnoteText"/>
      </w:pPr>
      <w:r>
        <w:rPr>
          <w:rStyle w:val="EndnoteReference"/>
        </w:rPr>
        <w:endnoteRef/>
      </w:r>
      <w:r>
        <w:t xml:space="preserve"> Vasabjit Banerjee and Benjamin Tkach. “Helping India Replace Russia in the Value Arms Market,” </w:t>
      </w:r>
      <w:r>
        <w:rPr>
          <w:i/>
          <w:iCs/>
        </w:rPr>
        <w:t>War on the Rocks</w:t>
      </w:r>
      <w:r>
        <w:t xml:space="preserve">, 20 May 2022. </w:t>
      </w:r>
      <w:hyperlink r:id="rId54" w:history="1">
        <w:r w:rsidR="00601BBB" w:rsidRPr="007D2338">
          <w:rPr>
            <w:rStyle w:val="Hyperlink"/>
          </w:rPr>
          <w:t>https://warontherocks.com/2022/05/helping-india-replace-russia-in-the-value-arms-market/</w:t>
        </w:r>
      </w:hyperlink>
      <w:r w:rsidR="00601BBB">
        <w:t xml:space="preserve"> </w:t>
      </w:r>
    </w:p>
    <w:p w14:paraId="7C30B714" w14:textId="4B775B90" w:rsidR="00D458A0" w:rsidRDefault="00D458A0">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甫"/>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63128477"/>
      <w:docPartObj>
        <w:docPartGallery w:val="Page Numbers (Bottom of Page)"/>
        <w:docPartUnique/>
      </w:docPartObj>
    </w:sdtPr>
    <w:sdtEndPr>
      <w:rPr>
        <w:rStyle w:val="PageNumber"/>
      </w:rPr>
    </w:sdtEndPr>
    <w:sdtContent>
      <w:p w14:paraId="16326F32" w14:textId="3F33296E" w:rsidR="008C1EF5" w:rsidRDefault="008C1EF5" w:rsidP="001B7BC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1505EE">
          <w:rPr>
            <w:rStyle w:val="PageNumber"/>
            <w:noProof/>
          </w:rPr>
          <w:t>3</w:t>
        </w:r>
        <w:r>
          <w:rPr>
            <w:rStyle w:val="PageNumber"/>
          </w:rPr>
          <w:fldChar w:fldCharType="end"/>
        </w:r>
      </w:p>
    </w:sdtContent>
  </w:sdt>
  <w:sdt>
    <w:sdtPr>
      <w:rPr>
        <w:rStyle w:val="PageNumber"/>
      </w:rPr>
      <w:id w:val="-2084592878"/>
      <w:docPartObj>
        <w:docPartGallery w:val="Page Numbers (Bottom of Page)"/>
        <w:docPartUnique/>
      </w:docPartObj>
    </w:sdtPr>
    <w:sdtEndPr>
      <w:rPr>
        <w:rStyle w:val="PageNumber"/>
      </w:rPr>
    </w:sdtEndPr>
    <w:sdtContent>
      <w:p w14:paraId="7F4B2F8E" w14:textId="4915B0D6" w:rsidR="008C1EF5" w:rsidRDefault="008C1EF5" w:rsidP="001B7BC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1505EE">
          <w:rPr>
            <w:rStyle w:val="PageNumber"/>
            <w:noProof/>
          </w:rPr>
          <w:t>3</w:t>
        </w:r>
        <w:r>
          <w:rPr>
            <w:rStyle w:val="PageNumber"/>
          </w:rPr>
          <w:fldChar w:fldCharType="end"/>
        </w:r>
      </w:p>
    </w:sdtContent>
  </w:sdt>
  <w:p w14:paraId="5EEB2DDC" w14:textId="77777777" w:rsidR="008C1EF5" w:rsidRDefault="008C1EF5" w:rsidP="001B7B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93236250"/>
      <w:docPartObj>
        <w:docPartGallery w:val="Page Numbers (Bottom of Page)"/>
        <w:docPartUnique/>
      </w:docPartObj>
    </w:sdtPr>
    <w:sdtEndPr>
      <w:rPr>
        <w:rStyle w:val="PageNumber"/>
      </w:rPr>
    </w:sdtEndPr>
    <w:sdtContent>
      <w:p w14:paraId="75084FC8" w14:textId="3761D4C1" w:rsidR="00B26F75" w:rsidRDefault="00B26F75" w:rsidP="001B7BC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91A5A58" w14:textId="2D819EAF" w:rsidR="008C1EF5" w:rsidRPr="008C1EF5" w:rsidRDefault="008C1EF5" w:rsidP="001B7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455C2" w14:textId="77777777" w:rsidR="00DB638C" w:rsidRDefault="00DB638C" w:rsidP="001B7BC8">
      <w:r>
        <w:separator/>
      </w:r>
    </w:p>
  </w:footnote>
  <w:footnote w:type="continuationSeparator" w:id="0">
    <w:p w14:paraId="39A3890E" w14:textId="77777777" w:rsidR="00DB638C" w:rsidRDefault="00DB638C" w:rsidP="001B7BC8">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33A8B"/>
    <w:multiLevelType w:val="hybridMultilevel"/>
    <w:tmpl w:val="72E09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10457"/>
    <w:multiLevelType w:val="hybridMultilevel"/>
    <w:tmpl w:val="710082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E454F8"/>
    <w:multiLevelType w:val="multilevel"/>
    <w:tmpl w:val="0409001D"/>
    <w:styleLink w:val="1ai"/>
    <w:lvl w:ilvl="0">
      <w:start w:val="1"/>
      <w:numFmt w:val="decimal"/>
      <w:lvlText w:val="%1)"/>
      <w:lvlJc w:val="left"/>
      <w:pPr>
        <w:ind w:left="360" w:hanging="360"/>
      </w:pPr>
      <w:rPr>
        <w:rFonts w:ascii="Times" w:hAnsi="Time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B322400"/>
    <w:multiLevelType w:val="multilevel"/>
    <w:tmpl w:val="0409001D"/>
    <w:numStyleLink w:val="1ai"/>
  </w:abstractNum>
  <w:abstractNum w:abstractNumId="4" w15:restartNumberingAfterBreak="0">
    <w:nsid w:val="561B05B1"/>
    <w:multiLevelType w:val="hybridMultilevel"/>
    <w:tmpl w:val="EF54267E"/>
    <w:lvl w:ilvl="0" w:tplc="0CA2FD7E">
      <w:start w:val="1"/>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98799A"/>
    <w:multiLevelType w:val="hybridMultilevel"/>
    <w:tmpl w:val="7376FCE6"/>
    <w:lvl w:ilvl="0" w:tplc="0CA2FD7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2A3BCD"/>
    <w:multiLevelType w:val="hybridMultilevel"/>
    <w:tmpl w:val="E78A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8A6315"/>
    <w:multiLevelType w:val="hybridMultilevel"/>
    <w:tmpl w:val="B3E4D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664827">
    <w:abstractNumId w:val="2"/>
  </w:num>
  <w:num w:numId="2" w16cid:durableId="1164585430">
    <w:abstractNumId w:val="3"/>
  </w:num>
  <w:num w:numId="3" w16cid:durableId="216278589">
    <w:abstractNumId w:val="1"/>
  </w:num>
  <w:num w:numId="4" w16cid:durableId="975181758">
    <w:abstractNumId w:val="5"/>
  </w:num>
  <w:num w:numId="5" w16cid:durableId="1139759268">
    <w:abstractNumId w:val="4"/>
  </w:num>
  <w:num w:numId="6" w16cid:durableId="1357584411">
    <w:abstractNumId w:val="7"/>
  </w:num>
  <w:num w:numId="7" w16cid:durableId="2107262562">
    <w:abstractNumId w:val="6"/>
  </w:num>
  <w:num w:numId="8" w16cid:durableId="158703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C7"/>
    <w:rsid w:val="00001A5B"/>
    <w:rsid w:val="00002FA4"/>
    <w:rsid w:val="00003991"/>
    <w:rsid w:val="000100F8"/>
    <w:rsid w:val="000101B2"/>
    <w:rsid w:val="00011BF1"/>
    <w:rsid w:val="00012F21"/>
    <w:rsid w:val="00013BDF"/>
    <w:rsid w:val="000144A9"/>
    <w:rsid w:val="00014C3E"/>
    <w:rsid w:val="00015291"/>
    <w:rsid w:val="0001558E"/>
    <w:rsid w:val="000160AC"/>
    <w:rsid w:val="000170E3"/>
    <w:rsid w:val="000172EB"/>
    <w:rsid w:val="00017343"/>
    <w:rsid w:val="00020F31"/>
    <w:rsid w:val="00021611"/>
    <w:rsid w:val="00022F66"/>
    <w:rsid w:val="00024778"/>
    <w:rsid w:val="00026A3B"/>
    <w:rsid w:val="00026C47"/>
    <w:rsid w:val="00031DA4"/>
    <w:rsid w:val="000329CA"/>
    <w:rsid w:val="00033F79"/>
    <w:rsid w:val="00035479"/>
    <w:rsid w:val="00035994"/>
    <w:rsid w:val="00036052"/>
    <w:rsid w:val="00037C22"/>
    <w:rsid w:val="000417A2"/>
    <w:rsid w:val="00041858"/>
    <w:rsid w:val="000418E3"/>
    <w:rsid w:val="000446AB"/>
    <w:rsid w:val="00044C9C"/>
    <w:rsid w:val="0005130A"/>
    <w:rsid w:val="00051472"/>
    <w:rsid w:val="00052DA6"/>
    <w:rsid w:val="00053479"/>
    <w:rsid w:val="00054896"/>
    <w:rsid w:val="00054E9B"/>
    <w:rsid w:val="000558F2"/>
    <w:rsid w:val="00057E98"/>
    <w:rsid w:val="00060A3C"/>
    <w:rsid w:val="0006355E"/>
    <w:rsid w:val="00064DA4"/>
    <w:rsid w:val="00065AAE"/>
    <w:rsid w:val="000672AF"/>
    <w:rsid w:val="0006753F"/>
    <w:rsid w:val="0007176C"/>
    <w:rsid w:val="000717E5"/>
    <w:rsid w:val="000719FA"/>
    <w:rsid w:val="00071B80"/>
    <w:rsid w:val="000733FB"/>
    <w:rsid w:val="000737D3"/>
    <w:rsid w:val="000748DA"/>
    <w:rsid w:val="00080260"/>
    <w:rsid w:val="00080AC1"/>
    <w:rsid w:val="00083638"/>
    <w:rsid w:val="000839D3"/>
    <w:rsid w:val="00084E9C"/>
    <w:rsid w:val="0008520A"/>
    <w:rsid w:val="000852F6"/>
    <w:rsid w:val="00091FFF"/>
    <w:rsid w:val="00092D39"/>
    <w:rsid w:val="00093D8A"/>
    <w:rsid w:val="00094963"/>
    <w:rsid w:val="00095435"/>
    <w:rsid w:val="0009552C"/>
    <w:rsid w:val="00096BB6"/>
    <w:rsid w:val="000A11F4"/>
    <w:rsid w:val="000A252C"/>
    <w:rsid w:val="000A2FED"/>
    <w:rsid w:val="000A4A10"/>
    <w:rsid w:val="000A4F97"/>
    <w:rsid w:val="000A6E95"/>
    <w:rsid w:val="000B04BA"/>
    <w:rsid w:val="000B25A1"/>
    <w:rsid w:val="000B339F"/>
    <w:rsid w:val="000B4284"/>
    <w:rsid w:val="000B5ABF"/>
    <w:rsid w:val="000C039D"/>
    <w:rsid w:val="000C29ED"/>
    <w:rsid w:val="000C60E8"/>
    <w:rsid w:val="000D1081"/>
    <w:rsid w:val="000D1F4F"/>
    <w:rsid w:val="000D2CD0"/>
    <w:rsid w:val="000D3355"/>
    <w:rsid w:val="000D3DFF"/>
    <w:rsid w:val="000D4FE8"/>
    <w:rsid w:val="000D73AE"/>
    <w:rsid w:val="000E17AA"/>
    <w:rsid w:val="000E1DAB"/>
    <w:rsid w:val="000E3C17"/>
    <w:rsid w:val="000E4703"/>
    <w:rsid w:val="000E6535"/>
    <w:rsid w:val="000F0479"/>
    <w:rsid w:val="000F2406"/>
    <w:rsid w:val="000F545D"/>
    <w:rsid w:val="000F548B"/>
    <w:rsid w:val="000F7C6A"/>
    <w:rsid w:val="00100CB9"/>
    <w:rsid w:val="00101000"/>
    <w:rsid w:val="001011C5"/>
    <w:rsid w:val="0010153E"/>
    <w:rsid w:val="00101D9F"/>
    <w:rsid w:val="00102E53"/>
    <w:rsid w:val="00104579"/>
    <w:rsid w:val="00105468"/>
    <w:rsid w:val="001064BF"/>
    <w:rsid w:val="00110355"/>
    <w:rsid w:val="00111F62"/>
    <w:rsid w:val="00112C95"/>
    <w:rsid w:val="001141D1"/>
    <w:rsid w:val="001142B8"/>
    <w:rsid w:val="001155D1"/>
    <w:rsid w:val="001170F6"/>
    <w:rsid w:val="00122C8B"/>
    <w:rsid w:val="00122F9D"/>
    <w:rsid w:val="00124E7D"/>
    <w:rsid w:val="001308AB"/>
    <w:rsid w:val="001309F9"/>
    <w:rsid w:val="001316D8"/>
    <w:rsid w:val="00133824"/>
    <w:rsid w:val="001344DE"/>
    <w:rsid w:val="0013631F"/>
    <w:rsid w:val="001368D3"/>
    <w:rsid w:val="00137731"/>
    <w:rsid w:val="001405BA"/>
    <w:rsid w:val="00143D83"/>
    <w:rsid w:val="00143E80"/>
    <w:rsid w:val="00146BBA"/>
    <w:rsid w:val="00147D54"/>
    <w:rsid w:val="00147DD5"/>
    <w:rsid w:val="00150177"/>
    <w:rsid w:val="001505EE"/>
    <w:rsid w:val="00150E24"/>
    <w:rsid w:val="00151AD0"/>
    <w:rsid w:val="0015291A"/>
    <w:rsid w:val="001529ED"/>
    <w:rsid w:val="00154C40"/>
    <w:rsid w:val="00154F14"/>
    <w:rsid w:val="00155FD6"/>
    <w:rsid w:val="00157216"/>
    <w:rsid w:val="00157E1B"/>
    <w:rsid w:val="00160FF8"/>
    <w:rsid w:val="001624E4"/>
    <w:rsid w:val="00164634"/>
    <w:rsid w:val="00167E20"/>
    <w:rsid w:val="0017334B"/>
    <w:rsid w:val="00173D9E"/>
    <w:rsid w:val="00173FDF"/>
    <w:rsid w:val="0017515C"/>
    <w:rsid w:val="001752CF"/>
    <w:rsid w:val="00175401"/>
    <w:rsid w:val="00176A00"/>
    <w:rsid w:val="001806B1"/>
    <w:rsid w:val="00181B67"/>
    <w:rsid w:val="00181D6C"/>
    <w:rsid w:val="00184361"/>
    <w:rsid w:val="0018522C"/>
    <w:rsid w:val="00185C04"/>
    <w:rsid w:val="00190595"/>
    <w:rsid w:val="00191233"/>
    <w:rsid w:val="00191697"/>
    <w:rsid w:val="001939D8"/>
    <w:rsid w:val="001948DA"/>
    <w:rsid w:val="001949CE"/>
    <w:rsid w:val="00197BB0"/>
    <w:rsid w:val="001A1B02"/>
    <w:rsid w:val="001A2426"/>
    <w:rsid w:val="001A247A"/>
    <w:rsid w:val="001A3773"/>
    <w:rsid w:val="001A3B2E"/>
    <w:rsid w:val="001A3BD1"/>
    <w:rsid w:val="001A5094"/>
    <w:rsid w:val="001A53CB"/>
    <w:rsid w:val="001A7D6E"/>
    <w:rsid w:val="001B0460"/>
    <w:rsid w:val="001B1E11"/>
    <w:rsid w:val="001B3932"/>
    <w:rsid w:val="001B3C18"/>
    <w:rsid w:val="001B486E"/>
    <w:rsid w:val="001B7728"/>
    <w:rsid w:val="001B7BC8"/>
    <w:rsid w:val="001C2527"/>
    <w:rsid w:val="001C35B6"/>
    <w:rsid w:val="001C3C41"/>
    <w:rsid w:val="001C6E85"/>
    <w:rsid w:val="001D143F"/>
    <w:rsid w:val="001D2BB0"/>
    <w:rsid w:val="001D55B6"/>
    <w:rsid w:val="001D5B4F"/>
    <w:rsid w:val="001D6488"/>
    <w:rsid w:val="001E034F"/>
    <w:rsid w:val="001E07E7"/>
    <w:rsid w:val="001E0DA7"/>
    <w:rsid w:val="001E2013"/>
    <w:rsid w:val="001E26E0"/>
    <w:rsid w:val="001E271C"/>
    <w:rsid w:val="001E2955"/>
    <w:rsid w:val="001E332B"/>
    <w:rsid w:val="001E57A9"/>
    <w:rsid w:val="001E5C7F"/>
    <w:rsid w:val="001F110C"/>
    <w:rsid w:val="001F2885"/>
    <w:rsid w:val="001F3444"/>
    <w:rsid w:val="001F706F"/>
    <w:rsid w:val="001F7FE2"/>
    <w:rsid w:val="002012EC"/>
    <w:rsid w:val="00203319"/>
    <w:rsid w:val="002045E6"/>
    <w:rsid w:val="0020495D"/>
    <w:rsid w:val="00205679"/>
    <w:rsid w:val="0020669B"/>
    <w:rsid w:val="002132D4"/>
    <w:rsid w:val="00213466"/>
    <w:rsid w:val="00213733"/>
    <w:rsid w:val="00213A47"/>
    <w:rsid w:val="00214B0B"/>
    <w:rsid w:val="002151ED"/>
    <w:rsid w:val="002154B1"/>
    <w:rsid w:val="002163E0"/>
    <w:rsid w:val="00216A27"/>
    <w:rsid w:val="0021768D"/>
    <w:rsid w:val="00221418"/>
    <w:rsid w:val="00221B69"/>
    <w:rsid w:val="002231FB"/>
    <w:rsid w:val="00224270"/>
    <w:rsid w:val="002244DC"/>
    <w:rsid w:val="00227BF0"/>
    <w:rsid w:val="002306AD"/>
    <w:rsid w:val="00230F6B"/>
    <w:rsid w:val="002315F2"/>
    <w:rsid w:val="00232967"/>
    <w:rsid w:val="002334B0"/>
    <w:rsid w:val="00233C03"/>
    <w:rsid w:val="00237557"/>
    <w:rsid w:val="002375BC"/>
    <w:rsid w:val="0024131C"/>
    <w:rsid w:val="00243C75"/>
    <w:rsid w:val="0024569D"/>
    <w:rsid w:val="00250CE7"/>
    <w:rsid w:val="0025114B"/>
    <w:rsid w:val="00253BF4"/>
    <w:rsid w:val="00256093"/>
    <w:rsid w:val="00256280"/>
    <w:rsid w:val="00256EDD"/>
    <w:rsid w:val="0025739C"/>
    <w:rsid w:val="0026045A"/>
    <w:rsid w:val="002616D2"/>
    <w:rsid w:val="00261924"/>
    <w:rsid w:val="00261F4B"/>
    <w:rsid w:val="0026519C"/>
    <w:rsid w:val="0026560E"/>
    <w:rsid w:val="002656B1"/>
    <w:rsid w:val="00266BAA"/>
    <w:rsid w:val="00272312"/>
    <w:rsid w:val="00274207"/>
    <w:rsid w:val="00274336"/>
    <w:rsid w:val="002745E8"/>
    <w:rsid w:val="002758EA"/>
    <w:rsid w:val="002759F4"/>
    <w:rsid w:val="0028151D"/>
    <w:rsid w:val="00282919"/>
    <w:rsid w:val="00282F0B"/>
    <w:rsid w:val="0028362E"/>
    <w:rsid w:val="0028647A"/>
    <w:rsid w:val="00290306"/>
    <w:rsid w:val="002908D7"/>
    <w:rsid w:val="00291161"/>
    <w:rsid w:val="00292E6D"/>
    <w:rsid w:val="00293838"/>
    <w:rsid w:val="0029578F"/>
    <w:rsid w:val="002965AA"/>
    <w:rsid w:val="00296ADB"/>
    <w:rsid w:val="00297039"/>
    <w:rsid w:val="0029756B"/>
    <w:rsid w:val="00297950"/>
    <w:rsid w:val="002A390D"/>
    <w:rsid w:val="002A3F75"/>
    <w:rsid w:val="002A5C5B"/>
    <w:rsid w:val="002A5F8A"/>
    <w:rsid w:val="002A6B15"/>
    <w:rsid w:val="002A742E"/>
    <w:rsid w:val="002A790D"/>
    <w:rsid w:val="002B23DB"/>
    <w:rsid w:val="002B306E"/>
    <w:rsid w:val="002B3840"/>
    <w:rsid w:val="002B4239"/>
    <w:rsid w:val="002B46D3"/>
    <w:rsid w:val="002B517B"/>
    <w:rsid w:val="002C19F4"/>
    <w:rsid w:val="002C53B8"/>
    <w:rsid w:val="002C5C50"/>
    <w:rsid w:val="002C6D95"/>
    <w:rsid w:val="002D2492"/>
    <w:rsid w:val="002D27ED"/>
    <w:rsid w:val="002D3943"/>
    <w:rsid w:val="002D63E4"/>
    <w:rsid w:val="002D657B"/>
    <w:rsid w:val="002E4A4F"/>
    <w:rsid w:val="002E5810"/>
    <w:rsid w:val="002F194B"/>
    <w:rsid w:val="002F26C2"/>
    <w:rsid w:val="002F4828"/>
    <w:rsid w:val="002F5587"/>
    <w:rsid w:val="002F6A45"/>
    <w:rsid w:val="0030060A"/>
    <w:rsid w:val="00300F3A"/>
    <w:rsid w:val="00301CAC"/>
    <w:rsid w:val="00301D3B"/>
    <w:rsid w:val="003027A9"/>
    <w:rsid w:val="0030481D"/>
    <w:rsid w:val="003054E2"/>
    <w:rsid w:val="003065EA"/>
    <w:rsid w:val="00306A10"/>
    <w:rsid w:val="0030764D"/>
    <w:rsid w:val="003078FD"/>
    <w:rsid w:val="00307C59"/>
    <w:rsid w:val="003105E5"/>
    <w:rsid w:val="00311084"/>
    <w:rsid w:val="003142F1"/>
    <w:rsid w:val="0031438A"/>
    <w:rsid w:val="00314BE6"/>
    <w:rsid w:val="00316B8E"/>
    <w:rsid w:val="00317053"/>
    <w:rsid w:val="003173D6"/>
    <w:rsid w:val="00320BEF"/>
    <w:rsid w:val="003241B9"/>
    <w:rsid w:val="0032618F"/>
    <w:rsid w:val="00326395"/>
    <w:rsid w:val="00326575"/>
    <w:rsid w:val="00327870"/>
    <w:rsid w:val="00327995"/>
    <w:rsid w:val="003302D2"/>
    <w:rsid w:val="00331C11"/>
    <w:rsid w:val="00332BBE"/>
    <w:rsid w:val="003338B4"/>
    <w:rsid w:val="003339E7"/>
    <w:rsid w:val="003344E6"/>
    <w:rsid w:val="00337593"/>
    <w:rsid w:val="00337B78"/>
    <w:rsid w:val="00340B6F"/>
    <w:rsid w:val="003423BD"/>
    <w:rsid w:val="00342B94"/>
    <w:rsid w:val="00344CA9"/>
    <w:rsid w:val="00345915"/>
    <w:rsid w:val="00350C8B"/>
    <w:rsid w:val="003516E8"/>
    <w:rsid w:val="00351DD4"/>
    <w:rsid w:val="00352664"/>
    <w:rsid w:val="00352E95"/>
    <w:rsid w:val="00354976"/>
    <w:rsid w:val="00355288"/>
    <w:rsid w:val="00357CE9"/>
    <w:rsid w:val="00357E92"/>
    <w:rsid w:val="00357F2F"/>
    <w:rsid w:val="0036135C"/>
    <w:rsid w:val="00365475"/>
    <w:rsid w:val="00365B89"/>
    <w:rsid w:val="003666CB"/>
    <w:rsid w:val="00367793"/>
    <w:rsid w:val="00370D63"/>
    <w:rsid w:val="003723F8"/>
    <w:rsid w:val="003724AB"/>
    <w:rsid w:val="003735F1"/>
    <w:rsid w:val="003736A0"/>
    <w:rsid w:val="00374899"/>
    <w:rsid w:val="00375549"/>
    <w:rsid w:val="00376D75"/>
    <w:rsid w:val="00377160"/>
    <w:rsid w:val="00377D85"/>
    <w:rsid w:val="00380B34"/>
    <w:rsid w:val="00381A21"/>
    <w:rsid w:val="003842B6"/>
    <w:rsid w:val="00384951"/>
    <w:rsid w:val="00385F07"/>
    <w:rsid w:val="00386172"/>
    <w:rsid w:val="00386FB8"/>
    <w:rsid w:val="00390C63"/>
    <w:rsid w:val="00392167"/>
    <w:rsid w:val="00392307"/>
    <w:rsid w:val="00392438"/>
    <w:rsid w:val="00395F39"/>
    <w:rsid w:val="00395F8F"/>
    <w:rsid w:val="00396F72"/>
    <w:rsid w:val="0039789B"/>
    <w:rsid w:val="003A02F8"/>
    <w:rsid w:val="003A2380"/>
    <w:rsid w:val="003A4A6D"/>
    <w:rsid w:val="003A4ACC"/>
    <w:rsid w:val="003A4C79"/>
    <w:rsid w:val="003A5741"/>
    <w:rsid w:val="003B04CD"/>
    <w:rsid w:val="003B0610"/>
    <w:rsid w:val="003B2235"/>
    <w:rsid w:val="003B2D40"/>
    <w:rsid w:val="003B434D"/>
    <w:rsid w:val="003B4AF4"/>
    <w:rsid w:val="003B61E4"/>
    <w:rsid w:val="003B6545"/>
    <w:rsid w:val="003C2BE4"/>
    <w:rsid w:val="003C3656"/>
    <w:rsid w:val="003C36DA"/>
    <w:rsid w:val="003C377B"/>
    <w:rsid w:val="003C51AB"/>
    <w:rsid w:val="003C6AEA"/>
    <w:rsid w:val="003D0041"/>
    <w:rsid w:val="003D0608"/>
    <w:rsid w:val="003D3495"/>
    <w:rsid w:val="003D41B3"/>
    <w:rsid w:val="003D5688"/>
    <w:rsid w:val="003D6536"/>
    <w:rsid w:val="003D6CE5"/>
    <w:rsid w:val="003E4CC4"/>
    <w:rsid w:val="003E5A62"/>
    <w:rsid w:val="003E6B31"/>
    <w:rsid w:val="003F272D"/>
    <w:rsid w:val="003F2B17"/>
    <w:rsid w:val="003F2D38"/>
    <w:rsid w:val="003F468C"/>
    <w:rsid w:val="003F46BD"/>
    <w:rsid w:val="00400176"/>
    <w:rsid w:val="00400502"/>
    <w:rsid w:val="00400524"/>
    <w:rsid w:val="00401703"/>
    <w:rsid w:val="00401ADB"/>
    <w:rsid w:val="00401D0B"/>
    <w:rsid w:val="00403DDC"/>
    <w:rsid w:val="0040498A"/>
    <w:rsid w:val="004069C0"/>
    <w:rsid w:val="00406E20"/>
    <w:rsid w:val="004119FA"/>
    <w:rsid w:val="00411EE4"/>
    <w:rsid w:val="00414C9C"/>
    <w:rsid w:val="00416854"/>
    <w:rsid w:val="00416F25"/>
    <w:rsid w:val="0042265F"/>
    <w:rsid w:val="00423912"/>
    <w:rsid w:val="00423939"/>
    <w:rsid w:val="00423A9F"/>
    <w:rsid w:val="00423DD7"/>
    <w:rsid w:val="00427924"/>
    <w:rsid w:val="00430F25"/>
    <w:rsid w:val="0043299A"/>
    <w:rsid w:val="00433424"/>
    <w:rsid w:val="0043371B"/>
    <w:rsid w:val="00435D82"/>
    <w:rsid w:val="00437BD5"/>
    <w:rsid w:val="00441296"/>
    <w:rsid w:val="004413A3"/>
    <w:rsid w:val="00441554"/>
    <w:rsid w:val="004471AF"/>
    <w:rsid w:val="0045140D"/>
    <w:rsid w:val="00453E1D"/>
    <w:rsid w:val="00455E5B"/>
    <w:rsid w:val="00455F5D"/>
    <w:rsid w:val="00457ED4"/>
    <w:rsid w:val="004601F3"/>
    <w:rsid w:val="0046084D"/>
    <w:rsid w:val="00461B61"/>
    <w:rsid w:val="00461EDE"/>
    <w:rsid w:val="00462077"/>
    <w:rsid w:val="00465A4C"/>
    <w:rsid w:val="00472080"/>
    <w:rsid w:val="004722D5"/>
    <w:rsid w:val="00472564"/>
    <w:rsid w:val="004763E3"/>
    <w:rsid w:val="00481692"/>
    <w:rsid w:val="00481EA9"/>
    <w:rsid w:val="00481F29"/>
    <w:rsid w:val="004841F4"/>
    <w:rsid w:val="00484D89"/>
    <w:rsid w:val="00487039"/>
    <w:rsid w:val="00491714"/>
    <w:rsid w:val="0049289F"/>
    <w:rsid w:val="0049348A"/>
    <w:rsid w:val="0049627F"/>
    <w:rsid w:val="004962F4"/>
    <w:rsid w:val="0049663E"/>
    <w:rsid w:val="004978D7"/>
    <w:rsid w:val="004A110F"/>
    <w:rsid w:val="004A22EB"/>
    <w:rsid w:val="004A4235"/>
    <w:rsid w:val="004A42EE"/>
    <w:rsid w:val="004A5CA3"/>
    <w:rsid w:val="004A61E9"/>
    <w:rsid w:val="004B0D5E"/>
    <w:rsid w:val="004B0DE2"/>
    <w:rsid w:val="004B0F66"/>
    <w:rsid w:val="004B27B9"/>
    <w:rsid w:val="004B2AC0"/>
    <w:rsid w:val="004B4E59"/>
    <w:rsid w:val="004B4F1F"/>
    <w:rsid w:val="004B541C"/>
    <w:rsid w:val="004B54B6"/>
    <w:rsid w:val="004B6123"/>
    <w:rsid w:val="004B6906"/>
    <w:rsid w:val="004B6BD5"/>
    <w:rsid w:val="004B6F4F"/>
    <w:rsid w:val="004B73C3"/>
    <w:rsid w:val="004B748D"/>
    <w:rsid w:val="004C15A3"/>
    <w:rsid w:val="004C1FF6"/>
    <w:rsid w:val="004C201F"/>
    <w:rsid w:val="004C3176"/>
    <w:rsid w:val="004C48EF"/>
    <w:rsid w:val="004D1958"/>
    <w:rsid w:val="004D3E4E"/>
    <w:rsid w:val="004D6389"/>
    <w:rsid w:val="004D6A75"/>
    <w:rsid w:val="004D74D7"/>
    <w:rsid w:val="004E02F6"/>
    <w:rsid w:val="004E033B"/>
    <w:rsid w:val="004E1122"/>
    <w:rsid w:val="004E11BC"/>
    <w:rsid w:val="004E120A"/>
    <w:rsid w:val="004E2410"/>
    <w:rsid w:val="004E35F6"/>
    <w:rsid w:val="004E3AE6"/>
    <w:rsid w:val="004E502F"/>
    <w:rsid w:val="004E7F08"/>
    <w:rsid w:val="004F0370"/>
    <w:rsid w:val="004F0510"/>
    <w:rsid w:val="004F22FE"/>
    <w:rsid w:val="004F2502"/>
    <w:rsid w:val="004F29EF"/>
    <w:rsid w:val="004F4556"/>
    <w:rsid w:val="004F4600"/>
    <w:rsid w:val="004F7391"/>
    <w:rsid w:val="004F749E"/>
    <w:rsid w:val="004F7D3B"/>
    <w:rsid w:val="005001F6"/>
    <w:rsid w:val="00500A68"/>
    <w:rsid w:val="00502097"/>
    <w:rsid w:val="00502D5F"/>
    <w:rsid w:val="0050597D"/>
    <w:rsid w:val="00505C00"/>
    <w:rsid w:val="00506D03"/>
    <w:rsid w:val="00507132"/>
    <w:rsid w:val="005079A6"/>
    <w:rsid w:val="005102B7"/>
    <w:rsid w:val="005114ED"/>
    <w:rsid w:val="00511EE2"/>
    <w:rsid w:val="00512CC8"/>
    <w:rsid w:val="00512E80"/>
    <w:rsid w:val="005141FE"/>
    <w:rsid w:val="00514B87"/>
    <w:rsid w:val="0051550C"/>
    <w:rsid w:val="005164B9"/>
    <w:rsid w:val="00516FBC"/>
    <w:rsid w:val="00525DE5"/>
    <w:rsid w:val="005262B7"/>
    <w:rsid w:val="00526376"/>
    <w:rsid w:val="00526770"/>
    <w:rsid w:val="00531E61"/>
    <w:rsid w:val="0053388C"/>
    <w:rsid w:val="00533943"/>
    <w:rsid w:val="005346C9"/>
    <w:rsid w:val="00535A63"/>
    <w:rsid w:val="00536455"/>
    <w:rsid w:val="005405EA"/>
    <w:rsid w:val="00542D93"/>
    <w:rsid w:val="00544EDD"/>
    <w:rsid w:val="00545D77"/>
    <w:rsid w:val="00551598"/>
    <w:rsid w:val="0055510D"/>
    <w:rsid w:val="00560485"/>
    <w:rsid w:val="005604A0"/>
    <w:rsid w:val="005636CB"/>
    <w:rsid w:val="00563A17"/>
    <w:rsid w:val="00564CAE"/>
    <w:rsid w:val="005659F9"/>
    <w:rsid w:val="00572EB2"/>
    <w:rsid w:val="00574E2C"/>
    <w:rsid w:val="00580730"/>
    <w:rsid w:val="00580C39"/>
    <w:rsid w:val="00581592"/>
    <w:rsid w:val="00581D84"/>
    <w:rsid w:val="00582683"/>
    <w:rsid w:val="005836D7"/>
    <w:rsid w:val="00583DF2"/>
    <w:rsid w:val="005904E0"/>
    <w:rsid w:val="00590726"/>
    <w:rsid w:val="00591B36"/>
    <w:rsid w:val="00591C6D"/>
    <w:rsid w:val="00593094"/>
    <w:rsid w:val="005954BB"/>
    <w:rsid w:val="00595959"/>
    <w:rsid w:val="005974FF"/>
    <w:rsid w:val="005A003F"/>
    <w:rsid w:val="005A02CF"/>
    <w:rsid w:val="005A05A1"/>
    <w:rsid w:val="005A24AD"/>
    <w:rsid w:val="005A2C62"/>
    <w:rsid w:val="005A37E2"/>
    <w:rsid w:val="005A423A"/>
    <w:rsid w:val="005A4E48"/>
    <w:rsid w:val="005A55D7"/>
    <w:rsid w:val="005A5A73"/>
    <w:rsid w:val="005A735A"/>
    <w:rsid w:val="005A7566"/>
    <w:rsid w:val="005A7DD2"/>
    <w:rsid w:val="005B03BF"/>
    <w:rsid w:val="005B3320"/>
    <w:rsid w:val="005B4DDC"/>
    <w:rsid w:val="005B594F"/>
    <w:rsid w:val="005B65E0"/>
    <w:rsid w:val="005B6A2A"/>
    <w:rsid w:val="005B7526"/>
    <w:rsid w:val="005B7C68"/>
    <w:rsid w:val="005C183D"/>
    <w:rsid w:val="005C417B"/>
    <w:rsid w:val="005C4388"/>
    <w:rsid w:val="005C4B46"/>
    <w:rsid w:val="005C5BB0"/>
    <w:rsid w:val="005C6EF6"/>
    <w:rsid w:val="005D0BDB"/>
    <w:rsid w:val="005D1820"/>
    <w:rsid w:val="005D21BA"/>
    <w:rsid w:val="005D33C6"/>
    <w:rsid w:val="005D6795"/>
    <w:rsid w:val="005D6988"/>
    <w:rsid w:val="005D6F04"/>
    <w:rsid w:val="005E0572"/>
    <w:rsid w:val="005E0855"/>
    <w:rsid w:val="005E2CFB"/>
    <w:rsid w:val="005E3AC4"/>
    <w:rsid w:val="005E3BAC"/>
    <w:rsid w:val="005E6614"/>
    <w:rsid w:val="005E7E84"/>
    <w:rsid w:val="005F6C11"/>
    <w:rsid w:val="005F6E17"/>
    <w:rsid w:val="005F7497"/>
    <w:rsid w:val="005F7A1C"/>
    <w:rsid w:val="005F7BFE"/>
    <w:rsid w:val="00600D41"/>
    <w:rsid w:val="00601148"/>
    <w:rsid w:val="00601BBB"/>
    <w:rsid w:val="006022EF"/>
    <w:rsid w:val="00602375"/>
    <w:rsid w:val="00603090"/>
    <w:rsid w:val="00604887"/>
    <w:rsid w:val="00604FC3"/>
    <w:rsid w:val="006050F1"/>
    <w:rsid w:val="00607A05"/>
    <w:rsid w:val="00611910"/>
    <w:rsid w:val="006119EF"/>
    <w:rsid w:val="00612D4A"/>
    <w:rsid w:val="0061331A"/>
    <w:rsid w:val="006138C3"/>
    <w:rsid w:val="006160DC"/>
    <w:rsid w:val="00616172"/>
    <w:rsid w:val="006231F3"/>
    <w:rsid w:val="00623FE2"/>
    <w:rsid w:val="00625D8F"/>
    <w:rsid w:val="00625E41"/>
    <w:rsid w:val="00626AAF"/>
    <w:rsid w:val="006274F1"/>
    <w:rsid w:val="006277C9"/>
    <w:rsid w:val="00630F29"/>
    <w:rsid w:val="00631CE2"/>
    <w:rsid w:val="006331D3"/>
    <w:rsid w:val="00634472"/>
    <w:rsid w:val="00634BB2"/>
    <w:rsid w:val="00637A4B"/>
    <w:rsid w:val="00640E7F"/>
    <w:rsid w:val="00640E93"/>
    <w:rsid w:val="006426E0"/>
    <w:rsid w:val="00644079"/>
    <w:rsid w:val="0064429F"/>
    <w:rsid w:val="00647262"/>
    <w:rsid w:val="00651B43"/>
    <w:rsid w:val="0065220A"/>
    <w:rsid w:val="006539A3"/>
    <w:rsid w:val="00653AB4"/>
    <w:rsid w:val="006546A8"/>
    <w:rsid w:val="00662A49"/>
    <w:rsid w:val="006641EF"/>
    <w:rsid w:val="006643A7"/>
    <w:rsid w:val="00664653"/>
    <w:rsid w:val="00665661"/>
    <w:rsid w:val="00665AD8"/>
    <w:rsid w:val="00666ED0"/>
    <w:rsid w:val="00667D43"/>
    <w:rsid w:val="00667FF9"/>
    <w:rsid w:val="0067233C"/>
    <w:rsid w:val="00673563"/>
    <w:rsid w:val="00673B0F"/>
    <w:rsid w:val="00674076"/>
    <w:rsid w:val="00674F41"/>
    <w:rsid w:val="00674F76"/>
    <w:rsid w:val="006770A5"/>
    <w:rsid w:val="006778EC"/>
    <w:rsid w:val="00680343"/>
    <w:rsid w:val="00680DCC"/>
    <w:rsid w:val="0068174F"/>
    <w:rsid w:val="00683E68"/>
    <w:rsid w:val="006869EC"/>
    <w:rsid w:val="0068735F"/>
    <w:rsid w:val="00687F17"/>
    <w:rsid w:val="00690C89"/>
    <w:rsid w:val="00691394"/>
    <w:rsid w:val="00691527"/>
    <w:rsid w:val="00693CEB"/>
    <w:rsid w:val="00694A70"/>
    <w:rsid w:val="00696842"/>
    <w:rsid w:val="006A1296"/>
    <w:rsid w:val="006A2607"/>
    <w:rsid w:val="006A3151"/>
    <w:rsid w:val="006A4795"/>
    <w:rsid w:val="006A4861"/>
    <w:rsid w:val="006A60BB"/>
    <w:rsid w:val="006B3590"/>
    <w:rsid w:val="006B4B53"/>
    <w:rsid w:val="006B4F49"/>
    <w:rsid w:val="006B65D0"/>
    <w:rsid w:val="006B69AC"/>
    <w:rsid w:val="006C0A49"/>
    <w:rsid w:val="006C0FA4"/>
    <w:rsid w:val="006C363B"/>
    <w:rsid w:val="006C3BFA"/>
    <w:rsid w:val="006C4A41"/>
    <w:rsid w:val="006D02B6"/>
    <w:rsid w:val="006D34BE"/>
    <w:rsid w:val="006D4537"/>
    <w:rsid w:val="006D46D8"/>
    <w:rsid w:val="006D578F"/>
    <w:rsid w:val="006E0587"/>
    <w:rsid w:val="006E0DB3"/>
    <w:rsid w:val="006E1252"/>
    <w:rsid w:val="006E19E5"/>
    <w:rsid w:val="006E1BF2"/>
    <w:rsid w:val="006E3BDD"/>
    <w:rsid w:val="006E4E2F"/>
    <w:rsid w:val="006E6E13"/>
    <w:rsid w:val="006F0239"/>
    <w:rsid w:val="006F20C9"/>
    <w:rsid w:val="006F3D2F"/>
    <w:rsid w:val="006F4418"/>
    <w:rsid w:val="006F56EE"/>
    <w:rsid w:val="0070001B"/>
    <w:rsid w:val="0070065F"/>
    <w:rsid w:val="00700CDD"/>
    <w:rsid w:val="00700DFB"/>
    <w:rsid w:val="007027D4"/>
    <w:rsid w:val="00702800"/>
    <w:rsid w:val="00702BB0"/>
    <w:rsid w:val="00703334"/>
    <w:rsid w:val="0070534D"/>
    <w:rsid w:val="00705AE7"/>
    <w:rsid w:val="007074D4"/>
    <w:rsid w:val="00707BEF"/>
    <w:rsid w:val="00707E6F"/>
    <w:rsid w:val="00710A86"/>
    <w:rsid w:val="0071178F"/>
    <w:rsid w:val="00711DD6"/>
    <w:rsid w:val="007120FC"/>
    <w:rsid w:val="0071283A"/>
    <w:rsid w:val="00714D34"/>
    <w:rsid w:val="007256F5"/>
    <w:rsid w:val="00725DFE"/>
    <w:rsid w:val="0072618E"/>
    <w:rsid w:val="00726240"/>
    <w:rsid w:val="00726A16"/>
    <w:rsid w:val="007305EF"/>
    <w:rsid w:val="0073169F"/>
    <w:rsid w:val="00733050"/>
    <w:rsid w:val="007335A2"/>
    <w:rsid w:val="00734FCE"/>
    <w:rsid w:val="0073666C"/>
    <w:rsid w:val="00737240"/>
    <w:rsid w:val="00737287"/>
    <w:rsid w:val="00737A41"/>
    <w:rsid w:val="00740263"/>
    <w:rsid w:val="007413C9"/>
    <w:rsid w:val="00741CC8"/>
    <w:rsid w:val="00742408"/>
    <w:rsid w:val="00742780"/>
    <w:rsid w:val="007428B6"/>
    <w:rsid w:val="00743E23"/>
    <w:rsid w:val="007445E2"/>
    <w:rsid w:val="00746697"/>
    <w:rsid w:val="00750219"/>
    <w:rsid w:val="00750B45"/>
    <w:rsid w:val="00751147"/>
    <w:rsid w:val="00751970"/>
    <w:rsid w:val="00753905"/>
    <w:rsid w:val="007553FF"/>
    <w:rsid w:val="00757593"/>
    <w:rsid w:val="00757C39"/>
    <w:rsid w:val="007628E8"/>
    <w:rsid w:val="00764119"/>
    <w:rsid w:val="007647A6"/>
    <w:rsid w:val="00765A00"/>
    <w:rsid w:val="00766BB0"/>
    <w:rsid w:val="007709E5"/>
    <w:rsid w:val="00771A94"/>
    <w:rsid w:val="00772195"/>
    <w:rsid w:val="00772BF5"/>
    <w:rsid w:val="00773884"/>
    <w:rsid w:val="00777A1E"/>
    <w:rsid w:val="0078253D"/>
    <w:rsid w:val="00782A10"/>
    <w:rsid w:val="00784BD2"/>
    <w:rsid w:val="00790043"/>
    <w:rsid w:val="0079111E"/>
    <w:rsid w:val="00794DDF"/>
    <w:rsid w:val="0079588D"/>
    <w:rsid w:val="00795BB8"/>
    <w:rsid w:val="007A0D5A"/>
    <w:rsid w:val="007A26AA"/>
    <w:rsid w:val="007A2BD4"/>
    <w:rsid w:val="007A39BB"/>
    <w:rsid w:val="007A50DC"/>
    <w:rsid w:val="007A5965"/>
    <w:rsid w:val="007A689B"/>
    <w:rsid w:val="007A6ECB"/>
    <w:rsid w:val="007B2D86"/>
    <w:rsid w:val="007B35FA"/>
    <w:rsid w:val="007B6B75"/>
    <w:rsid w:val="007B7FA1"/>
    <w:rsid w:val="007C0133"/>
    <w:rsid w:val="007C192C"/>
    <w:rsid w:val="007C1EAB"/>
    <w:rsid w:val="007C2F27"/>
    <w:rsid w:val="007C398B"/>
    <w:rsid w:val="007C3BB0"/>
    <w:rsid w:val="007C4E55"/>
    <w:rsid w:val="007C614F"/>
    <w:rsid w:val="007C7CC4"/>
    <w:rsid w:val="007D03D1"/>
    <w:rsid w:val="007D11D5"/>
    <w:rsid w:val="007D1AFA"/>
    <w:rsid w:val="007D2BC9"/>
    <w:rsid w:val="007D2EB4"/>
    <w:rsid w:val="007D4071"/>
    <w:rsid w:val="007D4946"/>
    <w:rsid w:val="007D4E81"/>
    <w:rsid w:val="007D6B94"/>
    <w:rsid w:val="007E1ACA"/>
    <w:rsid w:val="007E2757"/>
    <w:rsid w:val="007E625B"/>
    <w:rsid w:val="007E6CF5"/>
    <w:rsid w:val="007E7084"/>
    <w:rsid w:val="007F262D"/>
    <w:rsid w:val="007F26ED"/>
    <w:rsid w:val="007F492E"/>
    <w:rsid w:val="007F60D5"/>
    <w:rsid w:val="007F69DB"/>
    <w:rsid w:val="0080191F"/>
    <w:rsid w:val="00802F60"/>
    <w:rsid w:val="00802FF7"/>
    <w:rsid w:val="008030B0"/>
    <w:rsid w:val="008035FC"/>
    <w:rsid w:val="008040F3"/>
    <w:rsid w:val="008059EF"/>
    <w:rsid w:val="00806210"/>
    <w:rsid w:val="00807A70"/>
    <w:rsid w:val="00812A0F"/>
    <w:rsid w:val="008144C4"/>
    <w:rsid w:val="00815EE8"/>
    <w:rsid w:val="00816DEF"/>
    <w:rsid w:val="008202B4"/>
    <w:rsid w:val="00821317"/>
    <w:rsid w:val="00821A0F"/>
    <w:rsid w:val="00822117"/>
    <w:rsid w:val="0082398F"/>
    <w:rsid w:val="008251D9"/>
    <w:rsid w:val="0082541D"/>
    <w:rsid w:val="00827761"/>
    <w:rsid w:val="00830671"/>
    <w:rsid w:val="00830CE2"/>
    <w:rsid w:val="008312FA"/>
    <w:rsid w:val="00832541"/>
    <w:rsid w:val="00835B80"/>
    <w:rsid w:val="00835C91"/>
    <w:rsid w:val="0084001D"/>
    <w:rsid w:val="008401F6"/>
    <w:rsid w:val="00843419"/>
    <w:rsid w:val="00844DBB"/>
    <w:rsid w:val="00844F02"/>
    <w:rsid w:val="008462D8"/>
    <w:rsid w:val="0084709E"/>
    <w:rsid w:val="00850600"/>
    <w:rsid w:val="008520D6"/>
    <w:rsid w:val="00853220"/>
    <w:rsid w:val="00854E29"/>
    <w:rsid w:val="00855692"/>
    <w:rsid w:val="008562BB"/>
    <w:rsid w:val="008567FE"/>
    <w:rsid w:val="00856B5C"/>
    <w:rsid w:val="00856E87"/>
    <w:rsid w:val="00856FAE"/>
    <w:rsid w:val="0086083F"/>
    <w:rsid w:val="008612C4"/>
    <w:rsid w:val="00862BF5"/>
    <w:rsid w:val="00863DEA"/>
    <w:rsid w:val="008650C1"/>
    <w:rsid w:val="0086583B"/>
    <w:rsid w:val="00872777"/>
    <w:rsid w:val="00872B0C"/>
    <w:rsid w:val="00873A87"/>
    <w:rsid w:val="00874383"/>
    <w:rsid w:val="00874745"/>
    <w:rsid w:val="00877808"/>
    <w:rsid w:val="00883887"/>
    <w:rsid w:val="0088578B"/>
    <w:rsid w:val="00886821"/>
    <w:rsid w:val="0088746B"/>
    <w:rsid w:val="0089077A"/>
    <w:rsid w:val="00893855"/>
    <w:rsid w:val="00894E9D"/>
    <w:rsid w:val="00894F37"/>
    <w:rsid w:val="00895C57"/>
    <w:rsid w:val="00895E4D"/>
    <w:rsid w:val="00897221"/>
    <w:rsid w:val="00897233"/>
    <w:rsid w:val="008A0AB5"/>
    <w:rsid w:val="008A1787"/>
    <w:rsid w:val="008A30E6"/>
    <w:rsid w:val="008A39FB"/>
    <w:rsid w:val="008A626D"/>
    <w:rsid w:val="008A6FF7"/>
    <w:rsid w:val="008B0C4E"/>
    <w:rsid w:val="008B2EB3"/>
    <w:rsid w:val="008B33B9"/>
    <w:rsid w:val="008B4FF1"/>
    <w:rsid w:val="008B6D1F"/>
    <w:rsid w:val="008C038A"/>
    <w:rsid w:val="008C04DE"/>
    <w:rsid w:val="008C1EF5"/>
    <w:rsid w:val="008C2F7C"/>
    <w:rsid w:val="008D130B"/>
    <w:rsid w:val="008D2B21"/>
    <w:rsid w:val="008D3C99"/>
    <w:rsid w:val="008D55CE"/>
    <w:rsid w:val="008D562C"/>
    <w:rsid w:val="008D6CC7"/>
    <w:rsid w:val="008E0060"/>
    <w:rsid w:val="008E23BE"/>
    <w:rsid w:val="008E255C"/>
    <w:rsid w:val="008E580A"/>
    <w:rsid w:val="008E637D"/>
    <w:rsid w:val="008E7098"/>
    <w:rsid w:val="008F2AA7"/>
    <w:rsid w:val="008F2AF4"/>
    <w:rsid w:val="008F3A76"/>
    <w:rsid w:val="008F4769"/>
    <w:rsid w:val="008F480C"/>
    <w:rsid w:val="008F4FD6"/>
    <w:rsid w:val="008F65AE"/>
    <w:rsid w:val="00904786"/>
    <w:rsid w:val="00904D7B"/>
    <w:rsid w:val="00906FD8"/>
    <w:rsid w:val="00907E40"/>
    <w:rsid w:val="00910405"/>
    <w:rsid w:val="00911145"/>
    <w:rsid w:val="0091268D"/>
    <w:rsid w:val="009138B0"/>
    <w:rsid w:val="0091459A"/>
    <w:rsid w:val="00917EB5"/>
    <w:rsid w:val="00922B7C"/>
    <w:rsid w:val="00922F3A"/>
    <w:rsid w:val="00924BC4"/>
    <w:rsid w:val="00926D2E"/>
    <w:rsid w:val="00927E78"/>
    <w:rsid w:val="00930BCA"/>
    <w:rsid w:val="0093162B"/>
    <w:rsid w:val="00931A6A"/>
    <w:rsid w:val="009359DF"/>
    <w:rsid w:val="00935B5C"/>
    <w:rsid w:val="0093600E"/>
    <w:rsid w:val="0093668E"/>
    <w:rsid w:val="00936F5E"/>
    <w:rsid w:val="00937C19"/>
    <w:rsid w:val="00937ED9"/>
    <w:rsid w:val="0094609E"/>
    <w:rsid w:val="00950211"/>
    <w:rsid w:val="00950EF8"/>
    <w:rsid w:val="00952E99"/>
    <w:rsid w:val="009538F8"/>
    <w:rsid w:val="009540C1"/>
    <w:rsid w:val="00956BAB"/>
    <w:rsid w:val="0095781F"/>
    <w:rsid w:val="009602B5"/>
    <w:rsid w:val="009639A7"/>
    <w:rsid w:val="00964DB7"/>
    <w:rsid w:val="0096520C"/>
    <w:rsid w:val="009656CE"/>
    <w:rsid w:val="00966149"/>
    <w:rsid w:val="00967965"/>
    <w:rsid w:val="00972985"/>
    <w:rsid w:val="00972CB9"/>
    <w:rsid w:val="009835C2"/>
    <w:rsid w:val="0099051F"/>
    <w:rsid w:val="00990CC6"/>
    <w:rsid w:val="00991C35"/>
    <w:rsid w:val="00992519"/>
    <w:rsid w:val="0099382D"/>
    <w:rsid w:val="00994629"/>
    <w:rsid w:val="00996A92"/>
    <w:rsid w:val="00996B6F"/>
    <w:rsid w:val="009A00BE"/>
    <w:rsid w:val="009A0594"/>
    <w:rsid w:val="009A1829"/>
    <w:rsid w:val="009A27B0"/>
    <w:rsid w:val="009A48EE"/>
    <w:rsid w:val="009A5543"/>
    <w:rsid w:val="009A6A3F"/>
    <w:rsid w:val="009B0251"/>
    <w:rsid w:val="009B2086"/>
    <w:rsid w:val="009B2DD7"/>
    <w:rsid w:val="009B3761"/>
    <w:rsid w:val="009B5FAC"/>
    <w:rsid w:val="009C0D8A"/>
    <w:rsid w:val="009C189C"/>
    <w:rsid w:val="009C2F09"/>
    <w:rsid w:val="009C36B1"/>
    <w:rsid w:val="009C4620"/>
    <w:rsid w:val="009C4F6C"/>
    <w:rsid w:val="009C5038"/>
    <w:rsid w:val="009C7F66"/>
    <w:rsid w:val="009D01C4"/>
    <w:rsid w:val="009D256D"/>
    <w:rsid w:val="009D28C5"/>
    <w:rsid w:val="009D64B6"/>
    <w:rsid w:val="009D7F7A"/>
    <w:rsid w:val="009E0E8F"/>
    <w:rsid w:val="009E0ECD"/>
    <w:rsid w:val="009E15C7"/>
    <w:rsid w:val="009E25BC"/>
    <w:rsid w:val="009E44BE"/>
    <w:rsid w:val="009E58F9"/>
    <w:rsid w:val="009E78AB"/>
    <w:rsid w:val="009E7E62"/>
    <w:rsid w:val="009F2045"/>
    <w:rsid w:val="009F2570"/>
    <w:rsid w:val="009F27A1"/>
    <w:rsid w:val="009F2A95"/>
    <w:rsid w:val="009F33C3"/>
    <w:rsid w:val="009F3448"/>
    <w:rsid w:val="009F3945"/>
    <w:rsid w:val="009F53DC"/>
    <w:rsid w:val="009F64DD"/>
    <w:rsid w:val="009F6989"/>
    <w:rsid w:val="009F6D51"/>
    <w:rsid w:val="009F6DC8"/>
    <w:rsid w:val="009F7631"/>
    <w:rsid w:val="00A0057F"/>
    <w:rsid w:val="00A03D4B"/>
    <w:rsid w:val="00A04821"/>
    <w:rsid w:val="00A067D7"/>
    <w:rsid w:val="00A0686C"/>
    <w:rsid w:val="00A15755"/>
    <w:rsid w:val="00A16542"/>
    <w:rsid w:val="00A16B3A"/>
    <w:rsid w:val="00A16B9D"/>
    <w:rsid w:val="00A17D3B"/>
    <w:rsid w:val="00A20101"/>
    <w:rsid w:val="00A206DC"/>
    <w:rsid w:val="00A22109"/>
    <w:rsid w:val="00A22568"/>
    <w:rsid w:val="00A23721"/>
    <w:rsid w:val="00A23AC1"/>
    <w:rsid w:val="00A259BF"/>
    <w:rsid w:val="00A25AEE"/>
    <w:rsid w:val="00A30A90"/>
    <w:rsid w:val="00A31611"/>
    <w:rsid w:val="00A32EE9"/>
    <w:rsid w:val="00A33BD1"/>
    <w:rsid w:val="00A33DA1"/>
    <w:rsid w:val="00A3408B"/>
    <w:rsid w:val="00A340C4"/>
    <w:rsid w:val="00A35357"/>
    <w:rsid w:val="00A41E29"/>
    <w:rsid w:val="00A425C6"/>
    <w:rsid w:val="00A42C0A"/>
    <w:rsid w:val="00A431DD"/>
    <w:rsid w:val="00A438BD"/>
    <w:rsid w:val="00A46E79"/>
    <w:rsid w:val="00A47271"/>
    <w:rsid w:val="00A47E29"/>
    <w:rsid w:val="00A50A83"/>
    <w:rsid w:val="00A53493"/>
    <w:rsid w:val="00A5409A"/>
    <w:rsid w:val="00A55034"/>
    <w:rsid w:val="00A559FC"/>
    <w:rsid w:val="00A56A52"/>
    <w:rsid w:val="00A60AAD"/>
    <w:rsid w:val="00A60CA8"/>
    <w:rsid w:val="00A60F55"/>
    <w:rsid w:val="00A62CC1"/>
    <w:rsid w:val="00A67AED"/>
    <w:rsid w:val="00A71D97"/>
    <w:rsid w:val="00A7375F"/>
    <w:rsid w:val="00A75198"/>
    <w:rsid w:val="00A7546E"/>
    <w:rsid w:val="00A75F80"/>
    <w:rsid w:val="00A76787"/>
    <w:rsid w:val="00A81051"/>
    <w:rsid w:val="00A820D8"/>
    <w:rsid w:val="00A83951"/>
    <w:rsid w:val="00A83B73"/>
    <w:rsid w:val="00A845A4"/>
    <w:rsid w:val="00A9320D"/>
    <w:rsid w:val="00A93FCF"/>
    <w:rsid w:val="00A9439C"/>
    <w:rsid w:val="00A9743F"/>
    <w:rsid w:val="00AA2D2D"/>
    <w:rsid w:val="00AA377F"/>
    <w:rsid w:val="00AA3D22"/>
    <w:rsid w:val="00AA508F"/>
    <w:rsid w:val="00AA70AB"/>
    <w:rsid w:val="00AA7680"/>
    <w:rsid w:val="00AB01B2"/>
    <w:rsid w:val="00AB1286"/>
    <w:rsid w:val="00AB1A88"/>
    <w:rsid w:val="00AB2044"/>
    <w:rsid w:val="00AB22BA"/>
    <w:rsid w:val="00AB654F"/>
    <w:rsid w:val="00AB6C74"/>
    <w:rsid w:val="00AB6D8B"/>
    <w:rsid w:val="00AB6FDB"/>
    <w:rsid w:val="00AC0806"/>
    <w:rsid w:val="00AC0829"/>
    <w:rsid w:val="00AC11B4"/>
    <w:rsid w:val="00AC25E8"/>
    <w:rsid w:val="00AC3044"/>
    <w:rsid w:val="00AC4240"/>
    <w:rsid w:val="00AC504A"/>
    <w:rsid w:val="00AC6B0E"/>
    <w:rsid w:val="00AC7E18"/>
    <w:rsid w:val="00AD20BA"/>
    <w:rsid w:val="00AD2388"/>
    <w:rsid w:val="00AD2F92"/>
    <w:rsid w:val="00AD3494"/>
    <w:rsid w:val="00AD6C12"/>
    <w:rsid w:val="00AD7C45"/>
    <w:rsid w:val="00AE152C"/>
    <w:rsid w:val="00AE2AC3"/>
    <w:rsid w:val="00AE4B1D"/>
    <w:rsid w:val="00AE5103"/>
    <w:rsid w:val="00AE6AB1"/>
    <w:rsid w:val="00AF1DF9"/>
    <w:rsid w:val="00AF265C"/>
    <w:rsid w:val="00AF5CD1"/>
    <w:rsid w:val="00AF74D9"/>
    <w:rsid w:val="00B00ABE"/>
    <w:rsid w:val="00B00B89"/>
    <w:rsid w:val="00B02FF9"/>
    <w:rsid w:val="00B03C46"/>
    <w:rsid w:val="00B055C6"/>
    <w:rsid w:val="00B06182"/>
    <w:rsid w:val="00B07A32"/>
    <w:rsid w:val="00B11AC7"/>
    <w:rsid w:val="00B139DA"/>
    <w:rsid w:val="00B158C1"/>
    <w:rsid w:val="00B20059"/>
    <w:rsid w:val="00B20255"/>
    <w:rsid w:val="00B21EE8"/>
    <w:rsid w:val="00B22C3A"/>
    <w:rsid w:val="00B23110"/>
    <w:rsid w:val="00B231D2"/>
    <w:rsid w:val="00B2326F"/>
    <w:rsid w:val="00B24EDA"/>
    <w:rsid w:val="00B25FDB"/>
    <w:rsid w:val="00B26F75"/>
    <w:rsid w:val="00B27AE9"/>
    <w:rsid w:val="00B30360"/>
    <w:rsid w:val="00B34607"/>
    <w:rsid w:val="00B3573C"/>
    <w:rsid w:val="00B36439"/>
    <w:rsid w:val="00B42E69"/>
    <w:rsid w:val="00B430AB"/>
    <w:rsid w:val="00B430D4"/>
    <w:rsid w:val="00B43CA0"/>
    <w:rsid w:val="00B44185"/>
    <w:rsid w:val="00B457A0"/>
    <w:rsid w:val="00B46DDB"/>
    <w:rsid w:val="00B47371"/>
    <w:rsid w:val="00B515D5"/>
    <w:rsid w:val="00B5263A"/>
    <w:rsid w:val="00B52748"/>
    <w:rsid w:val="00B53049"/>
    <w:rsid w:val="00B53740"/>
    <w:rsid w:val="00B60541"/>
    <w:rsid w:val="00B6164F"/>
    <w:rsid w:val="00B61CE7"/>
    <w:rsid w:val="00B61FBA"/>
    <w:rsid w:val="00B64827"/>
    <w:rsid w:val="00B64C32"/>
    <w:rsid w:val="00B6557E"/>
    <w:rsid w:val="00B70BDC"/>
    <w:rsid w:val="00B71F42"/>
    <w:rsid w:val="00B72A79"/>
    <w:rsid w:val="00B73AF7"/>
    <w:rsid w:val="00B75F09"/>
    <w:rsid w:val="00B7645F"/>
    <w:rsid w:val="00B764AF"/>
    <w:rsid w:val="00B766FC"/>
    <w:rsid w:val="00B7716D"/>
    <w:rsid w:val="00B775AE"/>
    <w:rsid w:val="00B775E6"/>
    <w:rsid w:val="00B77F7F"/>
    <w:rsid w:val="00B81B68"/>
    <w:rsid w:val="00B82263"/>
    <w:rsid w:val="00B827D2"/>
    <w:rsid w:val="00B834D3"/>
    <w:rsid w:val="00B86105"/>
    <w:rsid w:val="00B87696"/>
    <w:rsid w:val="00B90BF2"/>
    <w:rsid w:val="00B930E5"/>
    <w:rsid w:val="00B94243"/>
    <w:rsid w:val="00B94462"/>
    <w:rsid w:val="00B9613C"/>
    <w:rsid w:val="00B96E08"/>
    <w:rsid w:val="00B9785C"/>
    <w:rsid w:val="00BA11D7"/>
    <w:rsid w:val="00BA2DF5"/>
    <w:rsid w:val="00BA3701"/>
    <w:rsid w:val="00BA50DA"/>
    <w:rsid w:val="00BA5FE0"/>
    <w:rsid w:val="00BA63EA"/>
    <w:rsid w:val="00BA7C27"/>
    <w:rsid w:val="00BB1F6A"/>
    <w:rsid w:val="00BB258C"/>
    <w:rsid w:val="00BB2917"/>
    <w:rsid w:val="00BB4753"/>
    <w:rsid w:val="00BB7B1D"/>
    <w:rsid w:val="00BC0359"/>
    <w:rsid w:val="00BC176A"/>
    <w:rsid w:val="00BC2720"/>
    <w:rsid w:val="00BC5A92"/>
    <w:rsid w:val="00BC7968"/>
    <w:rsid w:val="00BD1AF8"/>
    <w:rsid w:val="00BD2C68"/>
    <w:rsid w:val="00BD2F70"/>
    <w:rsid w:val="00BD3065"/>
    <w:rsid w:val="00BD452C"/>
    <w:rsid w:val="00BD4FB2"/>
    <w:rsid w:val="00BD52D3"/>
    <w:rsid w:val="00BD7C23"/>
    <w:rsid w:val="00BE0105"/>
    <w:rsid w:val="00BE0412"/>
    <w:rsid w:val="00BE066E"/>
    <w:rsid w:val="00BE1095"/>
    <w:rsid w:val="00BE3555"/>
    <w:rsid w:val="00BE4A79"/>
    <w:rsid w:val="00BE65ED"/>
    <w:rsid w:val="00BE75FE"/>
    <w:rsid w:val="00BF16DC"/>
    <w:rsid w:val="00BF178B"/>
    <w:rsid w:val="00BF1F26"/>
    <w:rsid w:val="00BF5326"/>
    <w:rsid w:val="00BF53E0"/>
    <w:rsid w:val="00BF5561"/>
    <w:rsid w:val="00BF5997"/>
    <w:rsid w:val="00BF7965"/>
    <w:rsid w:val="00C002AF"/>
    <w:rsid w:val="00C0053F"/>
    <w:rsid w:val="00C01C21"/>
    <w:rsid w:val="00C023FB"/>
    <w:rsid w:val="00C0277C"/>
    <w:rsid w:val="00C03001"/>
    <w:rsid w:val="00C038A9"/>
    <w:rsid w:val="00C05827"/>
    <w:rsid w:val="00C07C23"/>
    <w:rsid w:val="00C104C4"/>
    <w:rsid w:val="00C119B1"/>
    <w:rsid w:val="00C12398"/>
    <w:rsid w:val="00C126DC"/>
    <w:rsid w:val="00C13233"/>
    <w:rsid w:val="00C13415"/>
    <w:rsid w:val="00C153B5"/>
    <w:rsid w:val="00C156C0"/>
    <w:rsid w:val="00C16681"/>
    <w:rsid w:val="00C16E6C"/>
    <w:rsid w:val="00C17809"/>
    <w:rsid w:val="00C17C90"/>
    <w:rsid w:val="00C17D4D"/>
    <w:rsid w:val="00C2016F"/>
    <w:rsid w:val="00C20BEB"/>
    <w:rsid w:val="00C21ECC"/>
    <w:rsid w:val="00C2404C"/>
    <w:rsid w:val="00C25082"/>
    <w:rsid w:val="00C25EAC"/>
    <w:rsid w:val="00C310D6"/>
    <w:rsid w:val="00C31271"/>
    <w:rsid w:val="00C3237D"/>
    <w:rsid w:val="00C334D1"/>
    <w:rsid w:val="00C34460"/>
    <w:rsid w:val="00C34F53"/>
    <w:rsid w:val="00C36124"/>
    <w:rsid w:val="00C3630C"/>
    <w:rsid w:val="00C36872"/>
    <w:rsid w:val="00C41935"/>
    <w:rsid w:val="00C51085"/>
    <w:rsid w:val="00C530CF"/>
    <w:rsid w:val="00C53BAB"/>
    <w:rsid w:val="00C53F51"/>
    <w:rsid w:val="00C540BF"/>
    <w:rsid w:val="00C55FD6"/>
    <w:rsid w:val="00C56356"/>
    <w:rsid w:val="00C565A2"/>
    <w:rsid w:val="00C57F9F"/>
    <w:rsid w:val="00C60B5C"/>
    <w:rsid w:val="00C614C3"/>
    <w:rsid w:val="00C629EE"/>
    <w:rsid w:val="00C63324"/>
    <w:rsid w:val="00C638A5"/>
    <w:rsid w:val="00C63BB5"/>
    <w:rsid w:val="00C70A54"/>
    <w:rsid w:val="00C74729"/>
    <w:rsid w:val="00C773BA"/>
    <w:rsid w:val="00C833C5"/>
    <w:rsid w:val="00C83C66"/>
    <w:rsid w:val="00C84271"/>
    <w:rsid w:val="00C8479F"/>
    <w:rsid w:val="00C86D8F"/>
    <w:rsid w:val="00C90952"/>
    <w:rsid w:val="00C95162"/>
    <w:rsid w:val="00C9549D"/>
    <w:rsid w:val="00C95500"/>
    <w:rsid w:val="00C968A4"/>
    <w:rsid w:val="00C97221"/>
    <w:rsid w:val="00CA2E11"/>
    <w:rsid w:val="00CA3754"/>
    <w:rsid w:val="00CA45F4"/>
    <w:rsid w:val="00CA52E7"/>
    <w:rsid w:val="00CA67F9"/>
    <w:rsid w:val="00CA7448"/>
    <w:rsid w:val="00CB01E4"/>
    <w:rsid w:val="00CB2329"/>
    <w:rsid w:val="00CB5CD5"/>
    <w:rsid w:val="00CB67CE"/>
    <w:rsid w:val="00CB72CA"/>
    <w:rsid w:val="00CC0996"/>
    <w:rsid w:val="00CC1591"/>
    <w:rsid w:val="00CC3AFE"/>
    <w:rsid w:val="00CC7931"/>
    <w:rsid w:val="00CD2394"/>
    <w:rsid w:val="00CD5D5A"/>
    <w:rsid w:val="00CD603D"/>
    <w:rsid w:val="00CE03A5"/>
    <w:rsid w:val="00CE06BA"/>
    <w:rsid w:val="00CE1CCF"/>
    <w:rsid w:val="00CE4EED"/>
    <w:rsid w:val="00CE74A7"/>
    <w:rsid w:val="00CF14CD"/>
    <w:rsid w:val="00CF4227"/>
    <w:rsid w:val="00CF5000"/>
    <w:rsid w:val="00CF5882"/>
    <w:rsid w:val="00CF5CB3"/>
    <w:rsid w:val="00D00FA2"/>
    <w:rsid w:val="00D01BC1"/>
    <w:rsid w:val="00D01C6F"/>
    <w:rsid w:val="00D02AD2"/>
    <w:rsid w:val="00D02BBD"/>
    <w:rsid w:val="00D03291"/>
    <w:rsid w:val="00D036E5"/>
    <w:rsid w:val="00D03849"/>
    <w:rsid w:val="00D042E4"/>
    <w:rsid w:val="00D04499"/>
    <w:rsid w:val="00D04607"/>
    <w:rsid w:val="00D07991"/>
    <w:rsid w:val="00D07E6B"/>
    <w:rsid w:val="00D10644"/>
    <w:rsid w:val="00D10B18"/>
    <w:rsid w:val="00D12112"/>
    <w:rsid w:val="00D12878"/>
    <w:rsid w:val="00D13980"/>
    <w:rsid w:val="00D14780"/>
    <w:rsid w:val="00D155B9"/>
    <w:rsid w:val="00D21F73"/>
    <w:rsid w:val="00D264B7"/>
    <w:rsid w:val="00D27C58"/>
    <w:rsid w:val="00D37C6A"/>
    <w:rsid w:val="00D37DFA"/>
    <w:rsid w:val="00D40BE0"/>
    <w:rsid w:val="00D41934"/>
    <w:rsid w:val="00D425F5"/>
    <w:rsid w:val="00D42F28"/>
    <w:rsid w:val="00D458A0"/>
    <w:rsid w:val="00D459AA"/>
    <w:rsid w:val="00D45AF2"/>
    <w:rsid w:val="00D45D4F"/>
    <w:rsid w:val="00D45E77"/>
    <w:rsid w:val="00D4616D"/>
    <w:rsid w:val="00D463D8"/>
    <w:rsid w:val="00D46C7D"/>
    <w:rsid w:val="00D47737"/>
    <w:rsid w:val="00D50307"/>
    <w:rsid w:val="00D50958"/>
    <w:rsid w:val="00D5260B"/>
    <w:rsid w:val="00D54230"/>
    <w:rsid w:val="00D54DD0"/>
    <w:rsid w:val="00D56D61"/>
    <w:rsid w:val="00D57094"/>
    <w:rsid w:val="00D5796A"/>
    <w:rsid w:val="00D57FA4"/>
    <w:rsid w:val="00D61F09"/>
    <w:rsid w:val="00D61F24"/>
    <w:rsid w:val="00D665C7"/>
    <w:rsid w:val="00D66FEF"/>
    <w:rsid w:val="00D71536"/>
    <w:rsid w:val="00D7228F"/>
    <w:rsid w:val="00D72741"/>
    <w:rsid w:val="00D74895"/>
    <w:rsid w:val="00D76894"/>
    <w:rsid w:val="00D768C6"/>
    <w:rsid w:val="00D80D73"/>
    <w:rsid w:val="00D85CF0"/>
    <w:rsid w:val="00D90FA8"/>
    <w:rsid w:val="00D918D0"/>
    <w:rsid w:val="00D927A6"/>
    <w:rsid w:val="00D940F5"/>
    <w:rsid w:val="00DA1F98"/>
    <w:rsid w:val="00DA31E3"/>
    <w:rsid w:val="00DA39EE"/>
    <w:rsid w:val="00DA4910"/>
    <w:rsid w:val="00DA4F40"/>
    <w:rsid w:val="00DA517D"/>
    <w:rsid w:val="00DA5847"/>
    <w:rsid w:val="00DA5D91"/>
    <w:rsid w:val="00DA7011"/>
    <w:rsid w:val="00DB03FD"/>
    <w:rsid w:val="00DB0504"/>
    <w:rsid w:val="00DB127F"/>
    <w:rsid w:val="00DB41BB"/>
    <w:rsid w:val="00DB4298"/>
    <w:rsid w:val="00DB638C"/>
    <w:rsid w:val="00DB6A91"/>
    <w:rsid w:val="00DB7A4A"/>
    <w:rsid w:val="00DC15F3"/>
    <w:rsid w:val="00DC2072"/>
    <w:rsid w:val="00DD0B21"/>
    <w:rsid w:val="00DD242E"/>
    <w:rsid w:val="00DD2544"/>
    <w:rsid w:val="00DD258B"/>
    <w:rsid w:val="00DD4527"/>
    <w:rsid w:val="00DD5237"/>
    <w:rsid w:val="00DD744A"/>
    <w:rsid w:val="00DD7B73"/>
    <w:rsid w:val="00DE0538"/>
    <w:rsid w:val="00DE1BA9"/>
    <w:rsid w:val="00DE23AA"/>
    <w:rsid w:val="00DE3206"/>
    <w:rsid w:val="00DE38EA"/>
    <w:rsid w:val="00DE46F7"/>
    <w:rsid w:val="00DE4E37"/>
    <w:rsid w:val="00DE6B13"/>
    <w:rsid w:val="00DE7525"/>
    <w:rsid w:val="00DE79B1"/>
    <w:rsid w:val="00DF004D"/>
    <w:rsid w:val="00DF08D6"/>
    <w:rsid w:val="00DF360F"/>
    <w:rsid w:val="00E00F77"/>
    <w:rsid w:val="00E02FDD"/>
    <w:rsid w:val="00E03028"/>
    <w:rsid w:val="00E0325F"/>
    <w:rsid w:val="00E0512B"/>
    <w:rsid w:val="00E05330"/>
    <w:rsid w:val="00E065B6"/>
    <w:rsid w:val="00E07070"/>
    <w:rsid w:val="00E079ED"/>
    <w:rsid w:val="00E07AEB"/>
    <w:rsid w:val="00E11CD0"/>
    <w:rsid w:val="00E12587"/>
    <w:rsid w:val="00E13859"/>
    <w:rsid w:val="00E13E4D"/>
    <w:rsid w:val="00E141F8"/>
    <w:rsid w:val="00E14D90"/>
    <w:rsid w:val="00E1525B"/>
    <w:rsid w:val="00E15E66"/>
    <w:rsid w:val="00E15F6B"/>
    <w:rsid w:val="00E15FB7"/>
    <w:rsid w:val="00E1645C"/>
    <w:rsid w:val="00E17153"/>
    <w:rsid w:val="00E20716"/>
    <w:rsid w:val="00E21138"/>
    <w:rsid w:val="00E23964"/>
    <w:rsid w:val="00E25652"/>
    <w:rsid w:val="00E27E64"/>
    <w:rsid w:val="00E32446"/>
    <w:rsid w:val="00E3436B"/>
    <w:rsid w:val="00E41E83"/>
    <w:rsid w:val="00E4217E"/>
    <w:rsid w:val="00E42B42"/>
    <w:rsid w:val="00E46C49"/>
    <w:rsid w:val="00E50F06"/>
    <w:rsid w:val="00E60700"/>
    <w:rsid w:val="00E6093F"/>
    <w:rsid w:val="00E61E34"/>
    <w:rsid w:val="00E6208D"/>
    <w:rsid w:val="00E62CA8"/>
    <w:rsid w:val="00E642DB"/>
    <w:rsid w:val="00E643E2"/>
    <w:rsid w:val="00E6732D"/>
    <w:rsid w:val="00E673DF"/>
    <w:rsid w:val="00E70C54"/>
    <w:rsid w:val="00E714CA"/>
    <w:rsid w:val="00E72A83"/>
    <w:rsid w:val="00E74E69"/>
    <w:rsid w:val="00E80597"/>
    <w:rsid w:val="00E80A90"/>
    <w:rsid w:val="00E827E7"/>
    <w:rsid w:val="00E84975"/>
    <w:rsid w:val="00E85694"/>
    <w:rsid w:val="00E85F24"/>
    <w:rsid w:val="00E86490"/>
    <w:rsid w:val="00E864AB"/>
    <w:rsid w:val="00E875B5"/>
    <w:rsid w:val="00E90BDA"/>
    <w:rsid w:val="00E90D2A"/>
    <w:rsid w:val="00E91BD3"/>
    <w:rsid w:val="00E94B35"/>
    <w:rsid w:val="00E95A8E"/>
    <w:rsid w:val="00E96691"/>
    <w:rsid w:val="00E96B6D"/>
    <w:rsid w:val="00EA077F"/>
    <w:rsid w:val="00EA07D0"/>
    <w:rsid w:val="00EA0F1E"/>
    <w:rsid w:val="00EA1E54"/>
    <w:rsid w:val="00EA37E9"/>
    <w:rsid w:val="00EA521C"/>
    <w:rsid w:val="00EA7605"/>
    <w:rsid w:val="00EA78C0"/>
    <w:rsid w:val="00EB1612"/>
    <w:rsid w:val="00EB2E9F"/>
    <w:rsid w:val="00EB3C2F"/>
    <w:rsid w:val="00EB4BFE"/>
    <w:rsid w:val="00EB5411"/>
    <w:rsid w:val="00EB6738"/>
    <w:rsid w:val="00EB67AE"/>
    <w:rsid w:val="00EC1853"/>
    <w:rsid w:val="00EC267D"/>
    <w:rsid w:val="00EC56D6"/>
    <w:rsid w:val="00EC5C3F"/>
    <w:rsid w:val="00ED04D7"/>
    <w:rsid w:val="00ED18DB"/>
    <w:rsid w:val="00ED2286"/>
    <w:rsid w:val="00ED29BC"/>
    <w:rsid w:val="00ED3E82"/>
    <w:rsid w:val="00ED5DCB"/>
    <w:rsid w:val="00EE0030"/>
    <w:rsid w:val="00EE097F"/>
    <w:rsid w:val="00EE3030"/>
    <w:rsid w:val="00EF0DAC"/>
    <w:rsid w:val="00EF1A19"/>
    <w:rsid w:val="00EF1DB4"/>
    <w:rsid w:val="00EF61E8"/>
    <w:rsid w:val="00EF77AE"/>
    <w:rsid w:val="00F0089A"/>
    <w:rsid w:val="00F014CA"/>
    <w:rsid w:val="00F02602"/>
    <w:rsid w:val="00F03505"/>
    <w:rsid w:val="00F05667"/>
    <w:rsid w:val="00F074B7"/>
    <w:rsid w:val="00F075F9"/>
    <w:rsid w:val="00F100EA"/>
    <w:rsid w:val="00F10767"/>
    <w:rsid w:val="00F11388"/>
    <w:rsid w:val="00F115C5"/>
    <w:rsid w:val="00F14929"/>
    <w:rsid w:val="00F20108"/>
    <w:rsid w:val="00F22473"/>
    <w:rsid w:val="00F24BC8"/>
    <w:rsid w:val="00F27421"/>
    <w:rsid w:val="00F27614"/>
    <w:rsid w:val="00F27A81"/>
    <w:rsid w:val="00F27C5F"/>
    <w:rsid w:val="00F306D7"/>
    <w:rsid w:val="00F30BF4"/>
    <w:rsid w:val="00F33A90"/>
    <w:rsid w:val="00F34D92"/>
    <w:rsid w:val="00F35D41"/>
    <w:rsid w:val="00F37A67"/>
    <w:rsid w:val="00F43666"/>
    <w:rsid w:val="00F53D60"/>
    <w:rsid w:val="00F55EAD"/>
    <w:rsid w:val="00F56BCB"/>
    <w:rsid w:val="00F62A33"/>
    <w:rsid w:val="00F636C2"/>
    <w:rsid w:val="00F677DE"/>
    <w:rsid w:val="00F7049B"/>
    <w:rsid w:val="00F71665"/>
    <w:rsid w:val="00F72161"/>
    <w:rsid w:val="00F74187"/>
    <w:rsid w:val="00F74847"/>
    <w:rsid w:val="00F75786"/>
    <w:rsid w:val="00F77261"/>
    <w:rsid w:val="00F8047A"/>
    <w:rsid w:val="00F80792"/>
    <w:rsid w:val="00F83D61"/>
    <w:rsid w:val="00F8518F"/>
    <w:rsid w:val="00F85D23"/>
    <w:rsid w:val="00F8685A"/>
    <w:rsid w:val="00F86E79"/>
    <w:rsid w:val="00F87517"/>
    <w:rsid w:val="00F90EFB"/>
    <w:rsid w:val="00F91DD8"/>
    <w:rsid w:val="00F9208D"/>
    <w:rsid w:val="00F97F94"/>
    <w:rsid w:val="00FA021D"/>
    <w:rsid w:val="00FA178D"/>
    <w:rsid w:val="00FA1C8E"/>
    <w:rsid w:val="00FA3D2C"/>
    <w:rsid w:val="00FB0453"/>
    <w:rsid w:val="00FB0536"/>
    <w:rsid w:val="00FB3499"/>
    <w:rsid w:val="00FB45CF"/>
    <w:rsid w:val="00FB4EFE"/>
    <w:rsid w:val="00FB630E"/>
    <w:rsid w:val="00FB696C"/>
    <w:rsid w:val="00FB7D9A"/>
    <w:rsid w:val="00FC0910"/>
    <w:rsid w:val="00FC0BA6"/>
    <w:rsid w:val="00FC2D49"/>
    <w:rsid w:val="00FC37C3"/>
    <w:rsid w:val="00FD04EE"/>
    <w:rsid w:val="00FD387E"/>
    <w:rsid w:val="00FD4A5B"/>
    <w:rsid w:val="00FD5012"/>
    <w:rsid w:val="00FD519E"/>
    <w:rsid w:val="00FD56A3"/>
    <w:rsid w:val="00FD5D8B"/>
    <w:rsid w:val="00FD7CC3"/>
    <w:rsid w:val="00FE197B"/>
    <w:rsid w:val="00FE1D84"/>
    <w:rsid w:val="00FE1FE2"/>
    <w:rsid w:val="00FE2C7D"/>
    <w:rsid w:val="00FE544C"/>
    <w:rsid w:val="00FE6976"/>
    <w:rsid w:val="00FF097F"/>
    <w:rsid w:val="00FF17DF"/>
    <w:rsid w:val="00FF1A02"/>
    <w:rsid w:val="00FF2011"/>
    <w:rsid w:val="00FF2DC9"/>
    <w:rsid w:val="00FF3547"/>
    <w:rsid w:val="00FF3AA6"/>
    <w:rsid w:val="00FF3BF9"/>
    <w:rsid w:val="00FF454A"/>
    <w:rsid w:val="00FF5543"/>
    <w:rsid w:val="00FF59EB"/>
    <w:rsid w:val="00FF5DB2"/>
    <w:rsid w:val="00FF6C49"/>
    <w:rsid w:val="00FF77DD"/>
    <w:rsid w:val="03B08E03"/>
    <w:rsid w:val="04CE9692"/>
    <w:rsid w:val="05268D92"/>
    <w:rsid w:val="0582B487"/>
    <w:rsid w:val="06091595"/>
    <w:rsid w:val="0657CB4D"/>
    <w:rsid w:val="06C55E0D"/>
    <w:rsid w:val="0710713F"/>
    <w:rsid w:val="07D08D4A"/>
    <w:rsid w:val="07DB7B03"/>
    <w:rsid w:val="0B9B8163"/>
    <w:rsid w:val="0F62BA52"/>
    <w:rsid w:val="0F8CEAB5"/>
    <w:rsid w:val="108C3C4C"/>
    <w:rsid w:val="10F8EC58"/>
    <w:rsid w:val="126CB765"/>
    <w:rsid w:val="13CD20EC"/>
    <w:rsid w:val="1422C5D2"/>
    <w:rsid w:val="15272C24"/>
    <w:rsid w:val="1566D0D6"/>
    <w:rsid w:val="162FAAE8"/>
    <w:rsid w:val="16C3C6CE"/>
    <w:rsid w:val="180CF5F0"/>
    <w:rsid w:val="192976D4"/>
    <w:rsid w:val="19D6F87F"/>
    <w:rsid w:val="1A48CD2F"/>
    <w:rsid w:val="1A711E06"/>
    <w:rsid w:val="1A88D56D"/>
    <w:rsid w:val="1AE796C9"/>
    <w:rsid w:val="1DD5B8A8"/>
    <w:rsid w:val="2004A7AB"/>
    <w:rsid w:val="21A0780C"/>
    <w:rsid w:val="22C0969B"/>
    <w:rsid w:val="22F72B2C"/>
    <w:rsid w:val="230120FE"/>
    <w:rsid w:val="2498369A"/>
    <w:rsid w:val="263A1831"/>
    <w:rsid w:val="27C8E652"/>
    <w:rsid w:val="27D7B968"/>
    <w:rsid w:val="280CBAC5"/>
    <w:rsid w:val="28C7C417"/>
    <w:rsid w:val="2A248B5B"/>
    <w:rsid w:val="2AEB5BA7"/>
    <w:rsid w:val="2B504F21"/>
    <w:rsid w:val="2BD907DE"/>
    <w:rsid w:val="2C1A74A4"/>
    <w:rsid w:val="2DB5A022"/>
    <w:rsid w:val="2FCCEDD6"/>
    <w:rsid w:val="30CFA853"/>
    <w:rsid w:val="3267887B"/>
    <w:rsid w:val="340E2F02"/>
    <w:rsid w:val="350846B3"/>
    <w:rsid w:val="363DA05E"/>
    <w:rsid w:val="3A24E13E"/>
    <w:rsid w:val="3BDB2856"/>
    <w:rsid w:val="40FD8404"/>
    <w:rsid w:val="41D892F1"/>
    <w:rsid w:val="43337425"/>
    <w:rsid w:val="47BEBBBB"/>
    <w:rsid w:val="4860645F"/>
    <w:rsid w:val="4955E005"/>
    <w:rsid w:val="4C3231FA"/>
    <w:rsid w:val="4E04AEC1"/>
    <w:rsid w:val="4ED25757"/>
    <w:rsid w:val="50672BD2"/>
    <w:rsid w:val="51223A66"/>
    <w:rsid w:val="5135B57F"/>
    <w:rsid w:val="5171869B"/>
    <w:rsid w:val="525A513D"/>
    <w:rsid w:val="528B9A88"/>
    <w:rsid w:val="5387830F"/>
    <w:rsid w:val="539B93AD"/>
    <w:rsid w:val="572CD217"/>
    <w:rsid w:val="58A11E2E"/>
    <w:rsid w:val="5986D2F8"/>
    <w:rsid w:val="5AB53C37"/>
    <w:rsid w:val="5B1F75B0"/>
    <w:rsid w:val="5C065308"/>
    <w:rsid w:val="5C28B78A"/>
    <w:rsid w:val="5D34BBF6"/>
    <w:rsid w:val="5E24EEEC"/>
    <w:rsid w:val="5EF442F8"/>
    <w:rsid w:val="63C647DB"/>
    <w:rsid w:val="65B3CC8D"/>
    <w:rsid w:val="66433A61"/>
    <w:rsid w:val="66865A2B"/>
    <w:rsid w:val="66EB577F"/>
    <w:rsid w:val="6BE432C6"/>
    <w:rsid w:val="6E41A913"/>
    <w:rsid w:val="6ED93A79"/>
    <w:rsid w:val="70F9AC05"/>
    <w:rsid w:val="73704F05"/>
    <w:rsid w:val="754DE48F"/>
    <w:rsid w:val="7644D3F7"/>
    <w:rsid w:val="76B2C5ED"/>
    <w:rsid w:val="76E9B4F0"/>
    <w:rsid w:val="782D5B4D"/>
    <w:rsid w:val="7884E979"/>
    <w:rsid w:val="7A8B8F2B"/>
    <w:rsid w:val="7BF90144"/>
    <w:rsid w:val="7CB8099D"/>
    <w:rsid w:val="7DA33A45"/>
    <w:rsid w:val="7EF107EC"/>
    <w:rsid w:val="7F8DF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66C1F1"/>
  <w15:chartTrackingRefBased/>
  <w15:docId w15:val="{2472A2B0-A72C-524B-8F12-95A5B980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BC8"/>
    <w:rPr>
      <w:rFonts w:ascii="Aptos" w:hAnsi="Aptos"/>
    </w:rPr>
  </w:style>
  <w:style w:type="paragraph" w:styleId="Heading1">
    <w:name w:val="heading 1"/>
    <w:basedOn w:val="Normal"/>
    <w:next w:val="Paragraph"/>
    <w:link w:val="Heading1Char"/>
    <w:uiPriority w:val="9"/>
    <w:qFormat/>
    <w:rsid w:val="00B34607"/>
    <w:pPr>
      <w:keepNext/>
      <w:spacing w:after="240"/>
      <w:jc w:val="both"/>
      <w:outlineLvl w:val="0"/>
    </w:pPr>
    <w:rPr>
      <w:b/>
      <w:bCs/>
      <w:u w:val="single"/>
    </w:rPr>
  </w:style>
  <w:style w:type="paragraph" w:styleId="Heading2">
    <w:name w:val="heading 2"/>
    <w:basedOn w:val="Heading1"/>
    <w:next w:val="Paragraph"/>
    <w:link w:val="Heading2Char"/>
    <w:uiPriority w:val="9"/>
    <w:unhideWhenUsed/>
    <w:qFormat/>
    <w:rsid w:val="00B34607"/>
    <w:pPr>
      <w:outlineLvl w:val="1"/>
    </w:pPr>
    <w:rPr>
      <w:u w:val="none"/>
    </w:rPr>
  </w:style>
  <w:style w:type="paragraph" w:styleId="Heading3">
    <w:name w:val="heading 3"/>
    <w:basedOn w:val="Heading2"/>
    <w:next w:val="Paragraph"/>
    <w:link w:val="Heading3Char"/>
    <w:uiPriority w:val="9"/>
    <w:unhideWhenUsed/>
    <w:qFormat/>
    <w:rsid w:val="00B34607"/>
    <w:pPr>
      <w:outlineLvl w:val="2"/>
    </w:pPr>
    <w:rPr>
      <w:b w:val="0"/>
      <w:bCs w:val="0"/>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rsid w:val="008D6CC7"/>
    <w:rPr>
      <w:sz w:val="20"/>
      <w:szCs w:val="20"/>
    </w:rPr>
  </w:style>
  <w:style w:type="character" w:customStyle="1" w:styleId="EndnoteTextChar">
    <w:name w:val="Endnote Text Char"/>
    <w:basedOn w:val="DefaultParagraphFont"/>
    <w:link w:val="EndnoteText"/>
    <w:uiPriority w:val="99"/>
    <w:rsid w:val="008D6CC7"/>
    <w:rPr>
      <w:sz w:val="20"/>
      <w:szCs w:val="20"/>
    </w:rPr>
  </w:style>
  <w:style w:type="character" w:styleId="EndnoteReference">
    <w:name w:val="endnote reference"/>
    <w:basedOn w:val="DefaultParagraphFont"/>
    <w:uiPriority w:val="99"/>
    <w:semiHidden/>
    <w:unhideWhenUsed/>
    <w:rsid w:val="008D6CC7"/>
    <w:rPr>
      <w:vertAlign w:val="superscript"/>
    </w:rPr>
  </w:style>
  <w:style w:type="paragraph" w:styleId="FootnoteText">
    <w:name w:val="footnote text"/>
    <w:basedOn w:val="Normal"/>
    <w:link w:val="FootnoteTextChar"/>
    <w:uiPriority w:val="99"/>
    <w:unhideWhenUsed/>
    <w:rsid w:val="008D6CC7"/>
    <w:rPr>
      <w:sz w:val="20"/>
      <w:szCs w:val="20"/>
    </w:rPr>
  </w:style>
  <w:style w:type="numbering" w:styleId="1ai">
    <w:name w:val="Outline List 1"/>
    <w:basedOn w:val="NoList"/>
    <w:uiPriority w:val="99"/>
    <w:semiHidden/>
    <w:unhideWhenUsed/>
    <w:rsid w:val="008D6CC7"/>
    <w:pPr>
      <w:numPr>
        <w:numId w:val="1"/>
      </w:numPr>
    </w:pPr>
  </w:style>
  <w:style w:type="character" w:customStyle="1" w:styleId="FootnoteTextChar">
    <w:name w:val="Footnote Text Char"/>
    <w:basedOn w:val="DefaultParagraphFont"/>
    <w:link w:val="FootnoteText"/>
    <w:uiPriority w:val="99"/>
    <w:rsid w:val="008D6CC7"/>
    <w:rPr>
      <w:sz w:val="20"/>
      <w:szCs w:val="20"/>
    </w:rPr>
  </w:style>
  <w:style w:type="character" w:styleId="FootnoteReference">
    <w:name w:val="footnote reference"/>
    <w:basedOn w:val="DefaultParagraphFont"/>
    <w:uiPriority w:val="99"/>
    <w:unhideWhenUsed/>
    <w:rsid w:val="008D6CC7"/>
    <w:rPr>
      <w:vertAlign w:val="superscript"/>
    </w:rPr>
  </w:style>
  <w:style w:type="character" w:styleId="Hyperlink">
    <w:name w:val="Hyperlink"/>
    <w:basedOn w:val="DefaultParagraphFont"/>
    <w:uiPriority w:val="99"/>
    <w:unhideWhenUsed/>
    <w:rsid w:val="006643A7"/>
    <w:rPr>
      <w:color w:val="0563C1" w:themeColor="hyperlink"/>
      <w:u w:val="single"/>
    </w:rPr>
  </w:style>
  <w:style w:type="character" w:styleId="UnresolvedMention">
    <w:name w:val="Unresolved Mention"/>
    <w:basedOn w:val="DefaultParagraphFont"/>
    <w:uiPriority w:val="99"/>
    <w:semiHidden/>
    <w:unhideWhenUsed/>
    <w:rsid w:val="006643A7"/>
    <w:rPr>
      <w:color w:val="605E5C"/>
      <w:shd w:val="clear" w:color="auto" w:fill="E1DFDD"/>
    </w:rPr>
  </w:style>
  <w:style w:type="paragraph" w:styleId="NormalWeb">
    <w:name w:val="Normal (Web)"/>
    <w:basedOn w:val="Normal"/>
    <w:uiPriority w:val="99"/>
    <w:semiHidden/>
    <w:unhideWhenUsed/>
    <w:rsid w:val="00922B7C"/>
    <w:rPr>
      <w:rFonts w:ascii="Times New Roman" w:hAnsi="Times New Roman" w:cs="Times New Roman"/>
    </w:rPr>
  </w:style>
  <w:style w:type="paragraph" w:styleId="Header">
    <w:name w:val="header"/>
    <w:basedOn w:val="Normal"/>
    <w:link w:val="HeaderChar"/>
    <w:uiPriority w:val="99"/>
    <w:unhideWhenUsed/>
    <w:rsid w:val="004962F4"/>
    <w:pPr>
      <w:tabs>
        <w:tab w:val="center" w:pos="4680"/>
        <w:tab w:val="right" w:pos="9360"/>
      </w:tabs>
    </w:pPr>
  </w:style>
  <w:style w:type="character" w:customStyle="1" w:styleId="HeaderChar">
    <w:name w:val="Header Char"/>
    <w:basedOn w:val="DefaultParagraphFont"/>
    <w:link w:val="Header"/>
    <w:uiPriority w:val="99"/>
    <w:rsid w:val="004962F4"/>
  </w:style>
  <w:style w:type="paragraph" w:styleId="Footer">
    <w:name w:val="footer"/>
    <w:basedOn w:val="Normal"/>
    <w:link w:val="FooterChar"/>
    <w:uiPriority w:val="99"/>
    <w:unhideWhenUsed/>
    <w:rsid w:val="004962F4"/>
    <w:pPr>
      <w:tabs>
        <w:tab w:val="center" w:pos="4680"/>
        <w:tab w:val="right" w:pos="9360"/>
      </w:tabs>
    </w:pPr>
  </w:style>
  <w:style w:type="character" w:customStyle="1" w:styleId="FooterChar">
    <w:name w:val="Footer Char"/>
    <w:basedOn w:val="DefaultParagraphFont"/>
    <w:link w:val="Footer"/>
    <w:uiPriority w:val="99"/>
    <w:rsid w:val="004962F4"/>
  </w:style>
  <w:style w:type="character" w:styleId="PageNumber">
    <w:name w:val="page number"/>
    <w:basedOn w:val="DefaultParagraphFont"/>
    <w:uiPriority w:val="99"/>
    <w:semiHidden/>
    <w:unhideWhenUsed/>
    <w:rsid w:val="008C1EF5"/>
  </w:style>
  <w:style w:type="character" w:styleId="FollowedHyperlink">
    <w:name w:val="FollowedHyperlink"/>
    <w:basedOn w:val="DefaultParagraphFont"/>
    <w:uiPriority w:val="99"/>
    <w:semiHidden/>
    <w:unhideWhenUsed/>
    <w:rsid w:val="002B3840"/>
    <w:rPr>
      <w:color w:val="954F72" w:themeColor="followedHyperlink"/>
      <w:u w:val="single"/>
    </w:rPr>
  </w:style>
  <w:style w:type="character" w:customStyle="1" w:styleId="Heading1Char">
    <w:name w:val="Heading 1 Char"/>
    <w:basedOn w:val="DefaultParagraphFont"/>
    <w:link w:val="Heading1"/>
    <w:uiPriority w:val="9"/>
    <w:rsid w:val="00B34607"/>
    <w:rPr>
      <w:rFonts w:ascii="Aptos" w:hAnsi="Aptos"/>
      <w:b/>
      <w:bCs/>
      <w:u w:val="single"/>
    </w:rPr>
  </w:style>
  <w:style w:type="paragraph" w:styleId="Title">
    <w:name w:val="Title"/>
    <w:basedOn w:val="Normal"/>
    <w:next w:val="Normal"/>
    <w:link w:val="TitleChar"/>
    <w:uiPriority w:val="10"/>
    <w:qFormat/>
    <w:rsid w:val="00BA11D7"/>
    <w:pPr>
      <w:spacing w:after="240"/>
      <w:jc w:val="center"/>
    </w:pPr>
    <w:rPr>
      <w:b/>
      <w:bCs/>
      <w:sz w:val="28"/>
      <w:szCs w:val="28"/>
      <w:u w:val="single"/>
    </w:rPr>
  </w:style>
  <w:style w:type="character" w:customStyle="1" w:styleId="TitleChar">
    <w:name w:val="Title Char"/>
    <w:basedOn w:val="DefaultParagraphFont"/>
    <w:link w:val="Title"/>
    <w:uiPriority w:val="10"/>
    <w:rsid w:val="00BA11D7"/>
    <w:rPr>
      <w:rFonts w:ascii="Aptos" w:hAnsi="Aptos"/>
      <w:b/>
      <w:bCs/>
      <w:sz w:val="28"/>
      <w:szCs w:val="28"/>
      <w:u w:val="single"/>
    </w:rPr>
  </w:style>
  <w:style w:type="paragraph" w:styleId="NoSpacing">
    <w:name w:val="No Spacing"/>
    <w:basedOn w:val="Normal"/>
    <w:uiPriority w:val="1"/>
    <w:qFormat/>
    <w:rsid w:val="00F35D41"/>
    <w:pPr>
      <w:jc w:val="both"/>
    </w:pPr>
  </w:style>
  <w:style w:type="character" w:customStyle="1" w:styleId="Heading2Char">
    <w:name w:val="Heading 2 Char"/>
    <w:basedOn w:val="DefaultParagraphFont"/>
    <w:link w:val="Heading2"/>
    <w:uiPriority w:val="9"/>
    <w:rsid w:val="00B34607"/>
    <w:rPr>
      <w:rFonts w:ascii="Aptos" w:hAnsi="Aptos"/>
      <w:b/>
      <w:bCs/>
    </w:rPr>
  </w:style>
  <w:style w:type="paragraph" w:customStyle="1" w:styleId="Paragraph">
    <w:name w:val="Paragraph"/>
    <w:basedOn w:val="Normal"/>
    <w:link w:val="ParagraphChar"/>
    <w:qFormat/>
    <w:rsid w:val="008F65AE"/>
    <w:pPr>
      <w:spacing w:after="240"/>
    </w:pPr>
  </w:style>
  <w:style w:type="character" w:customStyle="1" w:styleId="ParagraphChar">
    <w:name w:val="Paragraph Char"/>
    <w:basedOn w:val="DefaultParagraphFont"/>
    <w:link w:val="Paragraph"/>
    <w:rsid w:val="008F65AE"/>
    <w:rPr>
      <w:rFonts w:ascii="Aptos" w:hAnsi="Aptos"/>
    </w:rPr>
  </w:style>
  <w:style w:type="paragraph" w:styleId="ListParagraph">
    <w:name w:val="List Paragraph"/>
    <w:basedOn w:val="Normal"/>
    <w:uiPriority w:val="34"/>
    <w:qFormat/>
    <w:rsid w:val="002132D4"/>
    <w:pPr>
      <w:ind w:left="720"/>
      <w:contextualSpacing/>
    </w:pPr>
  </w:style>
  <w:style w:type="character" w:customStyle="1" w:styleId="Heading3Char">
    <w:name w:val="Heading 3 Char"/>
    <w:basedOn w:val="DefaultParagraphFont"/>
    <w:link w:val="Heading3"/>
    <w:uiPriority w:val="9"/>
    <w:rsid w:val="00B34607"/>
    <w:rPr>
      <w:rFonts w:ascii="Aptos" w:hAnsi="Aptos"/>
      <w:i/>
      <w:i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ptos" w:hAnsi="Aptos"/>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A1C8E"/>
    <w:rPr>
      <w:rFonts w:ascii="Aptos" w:hAnsi="Aptos"/>
    </w:rPr>
  </w:style>
  <w:style w:type="paragraph" w:styleId="CommentSubject">
    <w:name w:val="annotation subject"/>
    <w:basedOn w:val="CommentText"/>
    <w:next w:val="CommentText"/>
    <w:link w:val="CommentSubjectChar"/>
    <w:uiPriority w:val="99"/>
    <w:semiHidden/>
    <w:unhideWhenUsed/>
    <w:rsid w:val="000E4703"/>
    <w:rPr>
      <w:b/>
      <w:bCs/>
    </w:rPr>
  </w:style>
  <w:style w:type="character" w:customStyle="1" w:styleId="CommentSubjectChar">
    <w:name w:val="Comment Subject Char"/>
    <w:basedOn w:val="CommentTextChar"/>
    <w:link w:val="CommentSubject"/>
    <w:uiPriority w:val="99"/>
    <w:semiHidden/>
    <w:rsid w:val="000E4703"/>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01489">
      <w:bodyDiv w:val="1"/>
      <w:marLeft w:val="0"/>
      <w:marRight w:val="0"/>
      <w:marTop w:val="0"/>
      <w:marBottom w:val="0"/>
      <w:divBdr>
        <w:top w:val="none" w:sz="0" w:space="0" w:color="auto"/>
        <w:left w:val="none" w:sz="0" w:space="0" w:color="auto"/>
        <w:bottom w:val="none" w:sz="0" w:space="0" w:color="auto"/>
        <w:right w:val="none" w:sz="0" w:space="0" w:color="auto"/>
      </w:divBdr>
    </w:div>
    <w:div w:id="63181447">
      <w:bodyDiv w:val="1"/>
      <w:marLeft w:val="0"/>
      <w:marRight w:val="0"/>
      <w:marTop w:val="0"/>
      <w:marBottom w:val="0"/>
      <w:divBdr>
        <w:top w:val="none" w:sz="0" w:space="0" w:color="auto"/>
        <w:left w:val="none" w:sz="0" w:space="0" w:color="auto"/>
        <w:bottom w:val="none" w:sz="0" w:space="0" w:color="auto"/>
        <w:right w:val="none" w:sz="0" w:space="0" w:color="auto"/>
      </w:divBdr>
    </w:div>
    <w:div w:id="86511620">
      <w:bodyDiv w:val="1"/>
      <w:marLeft w:val="0"/>
      <w:marRight w:val="0"/>
      <w:marTop w:val="0"/>
      <w:marBottom w:val="0"/>
      <w:divBdr>
        <w:top w:val="none" w:sz="0" w:space="0" w:color="auto"/>
        <w:left w:val="none" w:sz="0" w:space="0" w:color="auto"/>
        <w:bottom w:val="none" w:sz="0" w:space="0" w:color="auto"/>
        <w:right w:val="none" w:sz="0" w:space="0" w:color="auto"/>
      </w:divBdr>
    </w:div>
    <w:div w:id="120422084">
      <w:bodyDiv w:val="1"/>
      <w:marLeft w:val="0"/>
      <w:marRight w:val="0"/>
      <w:marTop w:val="0"/>
      <w:marBottom w:val="0"/>
      <w:divBdr>
        <w:top w:val="none" w:sz="0" w:space="0" w:color="auto"/>
        <w:left w:val="none" w:sz="0" w:space="0" w:color="auto"/>
        <w:bottom w:val="none" w:sz="0" w:space="0" w:color="auto"/>
        <w:right w:val="none" w:sz="0" w:space="0" w:color="auto"/>
      </w:divBdr>
    </w:div>
    <w:div w:id="129330441">
      <w:bodyDiv w:val="1"/>
      <w:marLeft w:val="0"/>
      <w:marRight w:val="0"/>
      <w:marTop w:val="0"/>
      <w:marBottom w:val="0"/>
      <w:divBdr>
        <w:top w:val="none" w:sz="0" w:space="0" w:color="auto"/>
        <w:left w:val="none" w:sz="0" w:space="0" w:color="auto"/>
        <w:bottom w:val="none" w:sz="0" w:space="0" w:color="auto"/>
        <w:right w:val="none" w:sz="0" w:space="0" w:color="auto"/>
      </w:divBdr>
    </w:div>
    <w:div w:id="170921053">
      <w:bodyDiv w:val="1"/>
      <w:marLeft w:val="0"/>
      <w:marRight w:val="0"/>
      <w:marTop w:val="0"/>
      <w:marBottom w:val="0"/>
      <w:divBdr>
        <w:top w:val="none" w:sz="0" w:space="0" w:color="auto"/>
        <w:left w:val="none" w:sz="0" w:space="0" w:color="auto"/>
        <w:bottom w:val="none" w:sz="0" w:space="0" w:color="auto"/>
        <w:right w:val="none" w:sz="0" w:space="0" w:color="auto"/>
      </w:divBdr>
    </w:div>
    <w:div w:id="218903989">
      <w:bodyDiv w:val="1"/>
      <w:marLeft w:val="0"/>
      <w:marRight w:val="0"/>
      <w:marTop w:val="0"/>
      <w:marBottom w:val="0"/>
      <w:divBdr>
        <w:top w:val="none" w:sz="0" w:space="0" w:color="auto"/>
        <w:left w:val="none" w:sz="0" w:space="0" w:color="auto"/>
        <w:bottom w:val="none" w:sz="0" w:space="0" w:color="auto"/>
        <w:right w:val="none" w:sz="0" w:space="0" w:color="auto"/>
      </w:divBdr>
    </w:div>
    <w:div w:id="258609828">
      <w:bodyDiv w:val="1"/>
      <w:marLeft w:val="0"/>
      <w:marRight w:val="0"/>
      <w:marTop w:val="0"/>
      <w:marBottom w:val="0"/>
      <w:divBdr>
        <w:top w:val="none" w:sz="0" w:space="0" w:color="auto"/>
        <w:left w:val="none" w:sz="0" w:space="0" w:color="auto"/>
        <w:bottom w:val="none" w:sz="0" w:space="0" w:color="auto"/>
        <w:right w:val="none" w:sz="0" w:space="0" w:color="auto"/>
      </w:divBdr>
    </w:div>
    <w:div w:id="277416390">
      <w:bodyDiv w:val="1"/>
      <w:marLeft w:val="0"/>
      <w:marRight w:val="0"/>
      <w:marTop w:val="0"/>
      <w:marBottom w:val="0"/>
      <w:divBdr>
        <w:top w:val="none" w:sz="0" w:space="0" w:color="auto"/>
        <w:left w:val="none" w:sz="0" w:space="0" w:color="auto"/>
        <w:bottom w:val="none" w:sz="0" w:space="0" w:color="auto"/>
        <w:right w:val="none" w:sz="0" w:space="0" w:color="auto"/>
      </w:divBdr>
    </w:div>
    <w:div w:id="342559891">
      <w:bodyDiv w:val="1"/>
      <w:marLeft w:val="0"/>
      <w:marRight w:val="0"/>
      <w:marTop w:val="0"/>
      <w:marBottom w:val="0"/>
      <w:divBdr>
        <w:top w:val="none" w:sz="0" w:space="0" w:color="auto"/>
        <w:left w:val="none" w:sz="0" w:space="0" w:color="auto"/>
        <w:bottom w:val="none" w:sz="0" w:space="0" w:color="auto"/>
        <w:right w:val="none" w:sz="0" w:space="0" w:color="auto"/>
      </w:divBdr>
    </w:div>
    <w:div w:id="373311716">
      <w:bodyDiv w:val="1"/>
      <w:marLeft w:val="0"/>
      <w:marRight w:val="0"/>
      <w:marTop w:val="0"/>
      <w:marBottom w:val="0"/>
      <w:divBdr>
        <w:top w:val="none" w:sz="0" w:space="0" w:color="auto"/>
        <w:left w:val="none" w:sz="0" w:space="0" w:color="auto"/>
        <w:bottom w:val="none" w:sz="0" w:space="0" w:color="auto"/>
        <w:right w:val="none" w:sz="0" w:space="0" w:color="auto"/>
      </w:divBdr>
    </w:div>
    <w:div w:id="416756021">
      <w:bodyDiv w:val="1"/>
      <w:marLeft w:val="0"/>
      <w:marRight w:val="0"/>
      <w:marTop w:val="0"/>
      <w:marBottom w:val="0"/>
      <w:divBdr>
        <w:top w:val="none" w:sz="0" w:space="0" w:color="auto"/>
        <w:left w:val="none" w:sz="0" w:space="0" w:color="auto"/>
        <w:bottom w:val="none" w:sz="0" w:space="0" w:color="auto"/>
        <w:right w:val="none" w:sz="0" w:space="0" w:color="auto"/>
      </w:divBdr>
    </w:div>
    <w:div w:id="436800033">
      <w:bodyDiv w:val="1"/>
      <w:marLeft w:val="0"/>
      <w:marRight w:val="0"/>
      <w:marTop w:val="0"/>
      <w:marBottom w:val="0"/>
      <w:divBdr>
        <w:top w:val="none" w:sz="0" w:space="0" w:color="auto"/>
        <w:left w:val="none" w:sz="0" w:space="0" w:color="auto"/>
        <w:bottom w:val="none" w:sz="0" w:space="0" w:color="auto"/>
        <w:right w:val="none" w:sz="0" w:space="0" w:color="auto"/>
      </w:divBdr>
    </w:div>
    <w:div w:id="480387743">
      <w:bodyDiv w:val="1"/>
      <w:marLeft w:val="0"/>
      <w:marRight w:val="0"/>
      <w:marTop w:val="0"/>
      <w:marBottom w:val="0"/>
      <w:divBdr>
        <w:top w:val="none" w:sz="0" w:space="0" w:color="auto"/>
        <w:left w:val="none" w:sz="0" w:space="0" w:color="auto"/>
        <w:bottom w:val="none" w:sz="0" w:space="0" w:color="auto"/>
        <w:right w:val="none" w:sz="0" w:space="0" w:color="auto"/>
      </w:divBdr>
    </w:div>
    <w:div w:id="493111536">
      <w:bodyDiv w:val="1"/>
      <w:marLeft w:val="0"/>
      <w:marRight w:val="0"/>
      <w:marTop w:val="0"/>
      <w:marBottom w:val="0"/>
      <w:divBdr>
        <w:top w:val="none" w:sz="0" w:space="0" w:color="auto"/>
        <w:left w:val="none" w:sz="0" w:space="0" w:color="auto"/>
        <w:bottom w:val="none" w:sz="0" w:space="0" w:color="auto"/>
        <w:right w:val="none" w:sz="0" w:space="0" w:color="auto"/>
      </w:divBdr>
    </w:div>
    <w:div w:id="493644362">
      <w:bodyDiv w:val="1"/>
      <w:marLeft w:val="0"/>
      <w:marRight w:val="0"/>
      <w:marTop w:val="0"/>
      <w:marBottom w:val="0"/>
      <w:divBdr>
        <w:top w:val="none" w:sz="0" w:space="0" w:color="auto"/>
        <w:left w:val="none" w:sz="0" w:space="0" w:color="auto"/>
        <w:bottom w:val="none" w:sz="0" w:space="0" w:color="auto"/>
        <w:right w:val="none" w:sz="0" w:space="0" w:color="auto"/>
      </w:divBdr>
    </w:div>
    <w:div w:id="523247793">
      <w:bodyDiv w:val="1"/>
      <w:marLeft w:val="0"/>
      <w:marRight w:val="0"/>
      <w:marTop w:val="0"/>
      <w:marBottom w:val="0"/>
      <w:divBdr>
        <w:top w:val="none" w:sz="0" w:space="0" w:color="auto"/>
        <w:left w:val="none" w:sz="0" w:space="0" w:color="auto"/>
        <w:bottom w:val="none" w:sz="0" w:space="0" w:color="auto"/>
        <w:right w:val="none" w:sz="0" w:space="0" w:color="auto"/>
      </w:divBdr>
    </w:div>
    <w:div w:id="665018169">
      <w:bodyDiv w:val="1"/>
      <w:marLeft w:val="0"/>
      <w:marRight w:val="0"/>
      <w:marTop w:val="0"/>
      <w:marBottom w:val="0"/>
      <w:divBdr>
        <w:top w:val="none" w:sz="0" w:space="0" w:color="auto"/>
        <w:left w:val="none" w:sz="0" w:space="0" w:color="auto"/>
        <w:bottom w:val="none" w:sz="0" w:space="0" w:color="auto"/>
        <w:right w:val="none" w:sz="0" w:space="0" w:color="auto"/>
      </w:divBdr>
    </w:div>
    <w:div w:id="699942013">
      <w:bodyDiv w:val="1"/>
      <w:marLeft w:val="0"/>
      <w:marRight w:val="0"/>
      <w:marTop w:val="0"/>
      <w:marBottom w:val="0"/>
      <w:divBdr>
        <w:top w:val="none" w:sz="0" w:space="0" w:color="auto"/>
        <w:left w:val="none" w:sz="0" w:space="0" w:color="auto"/>
        <w:bottom w:val="none" w:sz="0" w:space="0" w:color="auto"/>
        <w:right w:val="none" w:sz="0" w:space="0" w:color="auto"/>
      </w:divBdr>
    </w:div>
    <w:div w:id="719551082">
      <w:bodyDiv w:val="1"/>
      <w:marLeft w:val="0"/>
      <w:marRight w:val="0"/>
      <w:marTop w:val="0"/>
      <w:marBottom w:val="0"/>
      <w:divBdr>
        <w:top w:val="none" w:sz="0" w:space="0" w:color="auto"/>
        <w:left w:val="none" w:sz="0" w:space="0" w:color="auto"/>
        <w:bottom w:val="none" w:sz="0" w:space="0" w:color="auto"/>
        <w:right w:val="none" w:sz="0" w:space="0" w:color="auto"/>
      </w:divBdr>
    </w:div>
    <w:div w:id="735972699">
      <w:bodyDiv w:val="1"/>
      <w:marLeft w:val="0"/>
      <w:marRight w:val="0"/>
      <w:marTop w:val="0"/>
      <w:marBottom w:val="0"/>
      <w:divBdr>
        <w:top w:val="none" w:sz="0" w:space="0" w:color="auto"/>
        <w:left w:val="none" w:sz="0" w:space="0" w:color="auto"/>
        <w:bottom w:val="none" w:sz="0" w:space="0" w:color="auto"/>
        <w:right w:val="none" w:sz="0" w:space="0" w:color="auto"/>
      </w:divBdr>
    </w:div>
    <w:div w:id="743448945">
      <w:bodyDiv w:val="1"/>
      <w:marLeft w:val="0"/>
      <w:marRight w:val="0"/>
      <w:marTop w:val="0"/>
      <w:marBottom w:val="0"/>
      <w:divBdr>
        <w:top w:val="none" w:sz="0" w:space="0" w:color="auto"/>
        <w:left w:val="none" w:sz="0" w:space="0" w:color="auto"/>
        <w:bottom w:val="none" w:sz="0" w:space="0" w:color="auto"/>
        <w:right w:val="none" w:sz="0" w:space="0" w:color="auto"/>
      </w:divBdr>
    </w:div>
    <w:div w:id="784160455">
      <w:bodyDiv w:val="1"/>
      <w:marLeft w:val="0"/>
      <w:marRight w:val="0"/>
      <w:marTop w:val="0"/>
      <w:marBottom w:val="0"/>
      <w:divBdr>
        <w:top w:val="none" w:sz="0" w:space="0" w:color="auto"/>
        <w:left w:val="none" w:sz="0" w:space="0" w:color="auto"/>
        <w:bottom w:val="none" w:sz="0" w:space="0" w:color="auto"/>
        <w:right w:val="none" w:sz="0" w:space="0" w:color="auto"/>
      </w:divBdr>
    </w:div>
    <w:div w:id="798763095">
      <w:bodyDiv w:val="1"/>
      <w:marLeft w:val="0"/>
      <w:marRight w:val="0"/>
      <w:marTop w:val="0"/>
      <w:marBottom w:val="0"/>
      <w:divBdr>
        <w:top w:val="none" w:sz="0" w:space="0" w:color="auto"/>
        <w:left w:val="none" w:sz="0" w:space="0" w:color="auto"/>
        <w:bottom w:val="none" w:sz="0" w:space="0" w:color="auto"/>
        <w:right w:val="none" w:sz="0" w:space="0" w:color="auto"/>
      </w:divBdr>
    </w:div>
    <w:div w:id="814881564">
      <w:bodyDiv w:val="1"/>
      <w:marLeft w:val="0"/>
      <w:marRight w:val="0"/>
      <w:marTop w:val="0"/>
      <w:marBottom w:val="0"/>
      <w:divBdr>
        <w:top w:val="none" w:sz="0" w:space="0" w:color="auto"/>
        <w:left w:val="none" w:sz="0" w:space="0" w:color="auto"/>
        <w:bottom w:val="none" w:sz="0" w:space="0" w:color="auto"/>
        <w:right w:val="none" w:sz="0" w:space="0" w:color="auto"/>
      </w:divBdr>
    </w:div>
    <w:div w:id="856121715">
      <w:bodyDiv w:val="1"/>
      <w:marLeft w:val="0"/>
      <w:marRight w:val="0"/>
      <w:marTop w:val="0"/>
      <w:marBottom w:val="0"/>
      <w:divBdr>
        <w:top w:val="none" w:sz="0" w:space="0" w:color="auto"/>
        <w:left w:val="none" w:sz="0" w:space="0" w:color="auto"/>
        <w:bottom w:val="none" w:sz="0" w:space="0" w:color="auto"/>
        <w:right w:val="none" w:sz="0" w:space="0" w:color="auto"/>
      </w:divBdr>
    </w:div>
    <w:div w:id="928923273">
      <w:bodyDiv w:val="1"/>
      <w:marLeft w:val="0"/>
      <w:marRight w:val="0"/>
      <w:marTop w:val="0"/>
      <w:marBottom w:val="0"/>
      <w:divBdr>
        <w:top w:val="none" w:sz="0" w:space="0" w:color="auto"/>
        <w:left w:val="none" w:sz="0" w:space="0" w:color="auto"/>
        <w:bottom w:val="none" w:sz="0" w:space="0" w:color="auto"/>
        <w:right w:val="none" w:sz="0" w:space="0" w:color="auto"/>
      </w:divBdr>
    </w:div>
    <w:div w:id="1044252319">
      <w:bodyDiv w:val="1"/>
      <w:marLeft w:val="0"/>
      <w:marRight w:val="0"/>
      <w:marTop w:val="0"/>
      <w:marBottom w:val="0"/>
      <w:divBdr>
        <w:top w:val="none" w:sz="0" w:space="0" w:color="auto"/>
        <w:left w:val="none" w:sz="0" w:space="0" w:color="auto"/>
        <w:bottom w:val="none" w:sz="0" w:space="0" w:color="auto"/>
        <w:right w:val="none" w:sz="0" w:space="0" w:color="auto"/>
      </w:divBdr>
    </w:div>
    <w:div w:id="1046101905">
      <w:bodyDiv w:val="1"/>
      <w:marLeft w:val="0"/>
      <w:marRight w:val="0"/>
      <w:marTop w:val="0"/>
      <w:marBottom w:val="0"/>
      <w:divBdr>
        <w:top w:val="none" w:sz="0" w:space="0" w:color="auto"/>
        <w:left w:val="none" w:sz="0" w:space="0" w:color="auto"/>
        <w:bottom w:val="none" w:sz="0" w:space="0" w:color="auto"/>
        <w:right w:val="none" w:sz="0" w:space="0" w:color="auto"/>
      </w:divBdr>
    </w:div>
    <w:div w:id="1117791484">
      <w:bodyDiv w:val="1"/>
      <w:marLeft w:val="0"/>
      <w:marRight w:val="0"/>
      <w:marTop w:val="0"/>
      <w:marBottom w:val="0"/>
      <w:divBdr>
        <w:top w:val="none" w:sz="0" w:space="0" w:color="auto"/>
        <w:left w:val="none" w:sz="0" w:space="0" w:color="auto"/>
        <w:bottom w:val="none" w:sz="0" w:space="0" w:color="auto"/>
        <w:right w:val="none" w:sz="0" w:space="0" w:color="auto"/>
      </w:divBdr>
    </w:div>
    <w:div w:id="1118646169">
      <w:bodyDiv w:val="1"/>
      <w:marLeft w:val="0"/>
      <w:marRight w:val="0"/>
      <w:marTop w:val="0"/>
      <w:marBottom w:val="0"/>
      <w:divBdr>
        <w:top w:val="none" w:sz="0" w:space="0" w:color="auto"/>
        <w:left w:val="none" w:sz="0" w:space="0" w:color="auto"/>
        <w:bottom w:val="none" w:sz="0" w:space="0" w:color="auto"/>
        <w:right w:val="none" w:sz="0" w:space="0" w:color="auto"/>
      </w:divBdr>
    </w:div>
    <w:div w:id="1123619313">
      <w:bodyDiv w:val="1"/>
      <w:marLeft w:val="0"/>
      <w:marRight w:val="0"/>
      <w:marTop w:val="0"/>
      <w:marBottom w:val="0"/>
      <w:divBdr>
        <w:top w:val="none" w:sz="0" w:space="0" w:color="auto"/>
        <w:left w:val="none" w:sz="0" w:space="0" w:color="auto"/>
        <w:bottom w:val="none" w:sz="0" w:space="0" w:color="auto"/>
        <w:right w:val="none" w:sz="0" w:space="0" w:color="auto"/>
      </w:divBdr>
    </w:div>
    <w:div w:id="1173572051">
      <w:bodyDiv w:val="1"/>
      <w:marLeft w:val="0"/>
      <w:marRight w:val="0"/>
      <w:marTop w:val="0"/>
      <w:marBottom w:val="0"/>
      <w:divBdr>
        <w:top w:val="none" w:sz="0" w:space="0" w:color="auto"/>
        <w:left w:val="none" w:sz="0" w:space="0" w:color="auto"/>
        <w:bottom w:val="none" w:sz="0" w:space="0" w:color="auto"/>
        <w:right w:val="none" w:sz="0" w:space="0" w:color="auto"/>
      </w:divBdr>
    </w:div>
    <w:div w:id="1204057665">
      <w:bodyDiv w:val="1"/>
      <w:marLeft w:val="0"/>
      <w:marRight w:val="0"/>
      <w:marTop w:val="0"/>
      <w:marBottom w:val="0"/>
      <w:divBdr>
        <w:top w:val="none" w:sz="0" w:space="0" w:color="auto"/>
        <w:left w:val="none" w:sz="0" w:space="0" w:color="auto"/>
        <w:bottom w:val="none" w:sz="0" w:space="0" w:color="auto"/>
        <w:right w:val="none" w:sz="0" w:space="0" w:color="auto"/>
      </w:divBdr>
    </w:div>
    <w:div w:id="1227185877">
      <w:bodyDiv w:val="1"/>
      <w:marLeft w:val="0"/>
      <w:marRight w:val="0"/>
      <w:marTop w:val="0"/>
      <w:marBottom w:val="0"/>
      <w:divBdr>
        <w:top w:val="none" w:sz="0" w:space="0" w:color="auto"/>
        <w:left w:val="none" w:sz="0" w:space="0" w:color="auto"/>
        <w:bottom w:val="none" w:sz="0" w:space="0" w:color="auto"/>
        <w:right w:val="none" w:sz="0" w:space="0" w:color="auto"/>
      </w:divBdr>
    </w:div>
    <w:div w:id="1342706946">
      <w:bodyDiv w:val="1"/>
      <w:marLeft w:val="0"/>
      <w:marRight w:val="0"/>
      <w:marTop w:val="0"/>
      <w:marBottom w:val="0"/>
      <w:divBdr>
        <w:top w:val="none" w:sz="0" w:space="0" w:color="auto"/>
        <w:left w:val="none" w:sz="0" w:space="0" w:color="auto"/>
        <w:bottom w:val="none" w:sz="0" w:space="0" w:color="auto"/>
        <w:right w:val="none" w:sz="0" w:space="0" w:color="auto"/>
      </w:divBdr>
    </w:div>
    <w:div w:id="1369379006">
      <w:bodyDiv w:val="1"/>
      <w:marLeft w:val="0"/>
      <w:marRight w:val="0"/>
      <w:marTop w:val="0"/>
      <w:marBottom w:val="0"/>
      <w:divBdr>
        <w:top w:val="none" w:sz="0" w:space="0" w:color="auto"/>
        <w:left w:val="none" w:sz="0" w:space="0" w:color="auto"/>
        <w:bottom w:val="none" w:sz="0" w:space="0" w:color="auto"/>
        <w:right w:val="none" w:sz="0" w:space="0" w:color="auto"/>
      </w:divBdr>
    </w:div>
    <w:div w:id="1376347561">
      <w:bodyDiv w:val="1"/>
      <w:marLeft w:val="0"/>
      <w:marRight w:val="0"/>
      <w:marTop w:val="0"/>
      <w:marBottom w:val="0"/>
      <w:divBdr>
        <w:top w:val="none" w:sz="0" w:space="0" w:color="auto"/>
        <w:left w:val="none" w:sz="0" w:space="0" w:color="auto"/>
        <w:bottom w:val="none" w:sz="0" w:space="0" w:color="auto"/>
        <w:right w:val="none" w:sz="0" w:space="0" w:color="auto"/>
      </w:divBdr>
    </w:div>
    <w:div w:id="1394502295">
      <w:bodyDiv w:val="1"/>
      <w:marLeft w:val="0"/>
      <w:marRight w:val="0"/>
      <w:marTop w:val="0"/>
      <w:marBottom w:val="0"/>
      <w:divBdr>
        <w:top w:val="none" w:sz="0" w:space="0" w:color="auto"/>
        <w:left w:val="none" w:sz="0" w:space="0" w:color="auto"/>
        <w:bottom w:val="none" w:sz="0" w:space="0" w:color="auto"/>
        <w:right w:val="none" w:sz="0" w:space="0" w:color="auto"/>
      </w:divBdr>
    </w:div>
    <w:div w:id="1396925838">
      <w:bodyDiv w:val="1"/>
      <w:marLeft w:val="0"/>
      <w:marRight w:val="0"/>
      <w:marTop w:val="0"/>
      <w:marBottom w:val="0"/>
      <w:divBdr>
        <w:top w:val="none" w:sz="0" w:space="0" w:color="auto"/>
        <w:left w:val="none" w:sz="0" w:space="0" w:color="auto"/>
        <w:bottom w:val="none" w:sz="0" w:space="0" w:color="auto"/>
        <w:right w:val="none" w:sz="0" w:space="0" w:color="auto"/>
      </w:divBdr>
    </w:div>
    <w:div w:id="1406491947">
      <w:bodyDiv w:val="1"/>
      <w:marLeft w:val="0"/>
      <w:marRight w:val="0"/>
      <w:marTop w:val="0"/>
      <w:marBottom w:val="0"/>
      <w:divBdr>
        <w:top w:val="none" w:sz="0" w:space="0" w:color="auto"/>
        <w:left w:val="none" w:sz="0" w:space="0" w:color="auto"/>
        <w:bottom w:val="none" w:sz="0" w:space="0" w:color="auto"/>
        <w:right w:val="none" w:sz="0" w:space="0" w:color="auto"/>
      </w:divBdr>
    </w:div>
    <w:div w:id="1472407627">
      <w:bodyDiv w:val="1"/>
      <w:marLeft w:val="0"/>
      <w:marRight w:val="0"/>
      <w:marTop w:val="0"/>
      <w:marBottom w:val="0"/>
      <w:divBdr>
        <w:top w:val="none" w:sz="0" w:space="0" w:color="auto"/>
        <w:left w:val="none" w:sz="0" w:space="0" w:color="auto"/>
        <w:bottom w:val="none" w:sz="0" w:space="0" w:color="auto"/>
        <w:right w:val="none" w:sz="0" w:space="0" w:color="auto"/>
      </w:divBdr>
    </w:div>
    <w:div w:id="1565480643">
      <w:bodyDiv w:val="1"/>
      <w:marLeft w:val="0"/>
      <w:marRight w:val="0"/>
      <w:marTop w:val="0"/>
      <w:marBottom w:val="0"/>
      <w:divBdr>
        <w:top w:val="none" w:sz="0" w:space="0" w:color="auto"/>
        <w:left w:val="none" w:sz="0" w:space="0" w:color="auto"/>
        <w:bottom w:val="none" w:sz="0" w:space="0" w:color="auto"/>
        <w:right w:val="none" w:sz="0" w:space="0" w:color="auto"/>
      </w:divBdr>
    </w:div>
    <w:div w:id="1625306557">
      <w:bodyDiv w:val="1"/>
      <w:marLeft w:val="0"/>
      <w:marRight w:val="0"/>
      <w:marTop w:val="0"/>
      <w:marBottom w:val="0"/>
      <w:divBdr>
        <w:top w:val="none" w:sz="0" w:space="0" w:color="auto"/>
        <w:left w:val="none" w:sz="0" w:space="0" w:color="auto"/>
        <w:bottom w:val="none" w:sz="0" w:space="0" w:color="auto"/>
        <w:right w:val="none" w:sz="0" w:space="0" w:color="auto"/>
      </w:divBdr>
    </w:div>
    <w:div w:id="1674991087">
      <w:bodyDiv w:val="1"/>
      <w:marLeft w:val="0"/>
      <w:marRight w:val="0"/>
      <w:marTop w:val="0"/>
      <w:marBottom w:val="0"/>
      <w:divBdr>
        <w:top w:val="none" w:sz="0" w:space="0" w:color="auto"/>
        <w:left w:val="none" w:sz="0" w:space="0" w:color="auto"/>
        <w:bottom w:val="none" w:sz="0" w:space="0" w:color="auto"/>
        <w:right w:val="none" w:sz="0" w:space="0" w:color="auto"/>
      </w:divBdr>
    </w:div>
    <w:div w:id="1676761838">
      <w:bodyDiv w:val="1"/>
      <w:marLeft w:val="0"/>
      <w:marRight w:val="0"/>
      <w:marTop w:val="0"/>
      <w:marBottom w:val="0"/>
      <w:divBdr>
        <w:top w:val="none" w:sz="0" w:space="0" w:color="auto"/>
        <w:left w:val="none" w:sz="0" w:space="0" w:color="auto"/>
        <w:bottom w:val="none" w:sz="0" w:space="0" w:color="auto"/>
        <w:right w:val="none" w:sz="0" w:space="0" w:color="auto"/>
      </w:divBdr>
    </w:div>
    <w:div w:id="1677730680">
      <w:bodyDiv w:val="1"/>
      <w:marLeft w:val="0"/>
      <w:marRight w:val="0"/>
      <w:marTop w:val="0"/>
      <w:marBottom w:val="0"/>
      <w:divBdr>
        <w:top w:val="none" w:sz="0" w:space="0" w:color="auto"/>
        <w:left w:val="none" w:sz="0" w:space="0" w:color="auto"/>
        <w:bottom w:val="none" w:sz="0" w:space="0" w:color="auto"/>
        <w:right w:val="none" w:sz="0" w:space="0" w:color="auto"/>
      </w:divBdr>
    </w:div>
    <w:div w:id="1729062966">
      <w:bodyDiv w:val="1"/>
      <w:marLeft w:val="0"/>
      <w:marRight w:val="0"/>
      <w:marTop w:val="0"/>
      <w:marBottom w:val="0"/>
      <w:divBdr>
        <w:top w:val="none" w:sz="0" w:space="0" w:color="auto"/>
        <w:left w:val="none" w:sz="0" w:space="0" w:color="auto"/>
        <w:bottom w:val="none" w:sz="0" w:space="0" w:color="auto"/>
        <w:right w:val="none" w:sz="0" w:space="0" w:color="auto"/>
      </w:divBdr>
    </w:div>
    <w:div w:id="1803188281">
      <w:bodyDiv w:val="1"/>
      <w:marLeft w:val="0"/>
      <w:marRight w:val="0"/>
      <w:marTop w:val="0"/>
      <w:marBottom w:val="0"/>
      <w:divBdr>
        <w:top w:val="none" w:sz="0" w:space="0" w:color="auto"/>
        <w:left w:val="none" w:sz="0" w:space="0" w:color="auto"/>
        <w:bottom w:val="none" w:sz="0" w:space="0" w:color="auto"/>
        <w:right w:val="none" w:sz="0" w:space="0" w:color="auto"/>
      </w:divBdr>
    </w:div>
    <w:div w:id="1827430969">
      <w:bodyDiv w:val="1"/>
      <w:marLeft w:val="0"/>
      <w:marRight w:val="0"/>
      <w:marTop w:val="0"/>
      <w:marBottom w:val="0"/>
      <w:divBdr>
        <w:top w:val="none" w:sz="0" w:space="0" w:color="auto"/>
        <w:left w:val="none" w:sz="0" w:space="0" w:color="auto"/>
        <w:bottom w:val="none" w:sz="0" w:space="0" w:color="auto"/>
        <w:right w:val="none" w:sz="0" w:space="0" w:color="auto"/>
      </w:divBdr>
    </w:div>
    <w:div w:id="1841115969">
      <w:bodyDiv w:val="1"/>
      <w:marLeft w:val="0"/>
      <w:marRight w:val="0"/>
      <w:marTop w:val="0"/>
      <w:marBottom w:val="0"/>
      <w:divBdr>
        <w:top w:val="none" w:sz="0" w:space="0" w:color="auto"/>
        <w:left w:val="none" w:sz="0" w:space="0" w:color="auto"/>
        <w:bottom w:val="none" w:sz="0" w:space="0" w:color="auto"/>
        <w:right w:val="none" w:sz="0" w:space="0" w:color="auto"/>
      </w:divBdr>
    </w:div>
    <w:div w:id="1868524594">
      <w:bodyDiv w:val="1"/>
      <w:marLeft w:val="0"/>
      <w:marRight w:val="0"/>
      <w:marTop w:val="0"/>
      <w:marBottom w:val="0"/>
      <w:divBdr>
        <w:top w:val="none" w:sz="0" w:space="0" w:color="auto"/>
        <w:left w:val="none" w:sz="0" w:space="0" w:color="auto"/>
        <w:bottom w:val="none" w:sz="0" w:space="0" w:color="auto"/>
        <w:right w:val="none" w:sz="0" w:space="0" w:color="auto"/>
      </w:divBdr>
    </w:div>
    <w:div w:id="1966345826">
      <w:bodyDiv w:val="1"/>
      <w:marLeft w:val="0"/>
      <w:marRight w:val="0"/>
      <w:marTop w:val="0"/>
      <w:marBottom w:val="0"/>
      <w:divBdr>
        <w:top w:val="none" w:sz="0" w:space="0" w:color="auto"/>
        <w:left w:val="none" w:sz="0" w:space="0" w:color="auto"/>
        <w:bottom w:val="none" w:sz="0" w:space="0" w:color="auto"/>
        <w:right w:val="none" w:sz="0" w:space="0" w:color="auto"/>
      </w:divBdr>
    </w:div>
    <w:div w:id="2038306976">
      <w:bodyDiv w:val="1"/>
      <w:marLeft w:val="0"/>
      <w:marRight w:val="0"/>
      <w:marTop w:val="0"/>
      <w:marBottom w:val="0"/>
      <w:divBdr>
        <w:top w:val="none" w:sz="0" w:space="0" w:color="auto"/>
        <w:left w:val="none" w:sz="0" w:space="0" w:color="auto"/>
        <w:bottom w:val="none" w:sz="0" w:space="0" w:color="auto"/>
        <w:right w:val="none" w:sz="0" w:space="0" w:color="auto"/>
      </w:divBdr>
    </w:div>
    <w:div w:id="205877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3" Type="http://schemas.openxmlformats.org/officeDocument/2006/relationships/hyperlink" Target="https://carnegieendowment.org/2020/06/30/india-in-indo-pacific-new-delhi-s-theater-of-opportunity-pub-82205" TargetMode="External"/><Relationship Id="rId18" Type="http://schemas.openxmlformats.org/officeDocument/2006/relationships/hyperlink" Target="https://www.orfonline.org/expert-speak/the-transcending-arc-of-india-us-relations-since-pokhran-ii" TargetMode="External"/><Relationship Id="rId26" Type="http://schemas.openxmlformats.org/officeDocument/2006/relationships/hyperlink" Target="https://www.geopoliticalmonitor.com/what-does-india-mean-by-a-multipolar-world/" TargetMode="External"/><Relationship Id="rId39" Type="http://schemas.openxmlformats.org/officeDocument/2006/relationships/hyperlink" Target="https://www.airuniversity.af.edu/JIPA/Display/Article/3475660/india-takes-a-step-away-from-the-russian-defense-industry/" TargetMode="External"/><Relationship Id="rId3" Type="http://schemas.openxmlformats.org/officeDocument/2006/relationships/hyperlink" Target="https://gcaptain.com/indias-naval-ambitions-160-warships-and-second-carrier-by-2030/" TargetMode="External"/><Relationship Id="rId21" Type="http://schemas.openxmlformats.org/officeDocument/2006/relationships/hyperlink" Target="https://timesofindia.indiatimes.com/india/govt-moves-to-turn-buyers-navy-into-a-builders-navy/articleshow/48106944.cms" TargetMode="External"/><Relationship Id="rId34" Type="http://schemas.openxmlformats.org/officeDocument/2006/relationships/hyperlink" Target="https://isdp.eu/northern-territories-dispute-a-bellwether-for-japanese-foreign-policy/" TargetMode="External"/><Relationship Id="rId42" Type="http://schemas.openxmlformats.org/officeDocument/2006/relationships/hyperlink" Target="https://www.airuniversity.af.edu/JIPA/Display/Article/2473328/the-influence-of-arms-explaining-the-durability-of-indiarussia-alignment/" TargetMode="External"/><Relationship Id="rId47" Type="http://schemas.openxmlformats.org/officeDocument/2006/relationships/hyperlink" Target="https://www.indiannavy.nic.in/content/indra-navy-%E2%80%93-20" TargetMode="External"/><Relationship Id="rId50" Type="http://schemas.openxmlformats.org/officeDocument/2006/relationships/hyperlink" Target="https://www.deccanherald.com/india/india-to-join-russia-s-vostok-2022-wargames-but-stay-away-from-naval-drill-to-avoid-hurting-japan-s-sensitivity-1140572.html" TargetMode="External"/><Relationship Id="rId7" Type="http://schemas.openxmlformats.org/officeDocument/2006/relationships/hyperlink" Target="https://www.airuniversity.af.edu/JIPA/Display/Article/2473328/the-influence-of-arms-explaining-the-durability-of-indiarussia-alignment/" TargetMode="External"/><Relationship Id="rId12" Type="http://schemas.openxmlformats.org/officeDocument/2006/relationships/hyperlink" Target="https://carnegieendowment.org/2020/06/30/india-in-indo-pacific-new-delhi-s-theater-of-opportunity-pub-82205" TargetMode="External"/><Relationship Id="rId17" Type="http://schemas.openxmlformats.org/officeDocument/2006/relationships/hyperlink" Target="https://warontherocks.com/2020/11/strategic-autonomy-and-u-s-indian-relations/" TargetMode="External"/><Relationship Id="rId25" Type="http://schemas.openxmlformats.org/officeDocument/2006/relationships/hyperlink" Target="https://www.institutmontaigne.org/en/expressions/india-keeping-russia-network" TargetMode="External"/><Relationship Id="rId33" Type="http://schemas.openxmlformats.org/officeDocument/2006/relationships/hyperlink" Target="https://bharatshakti.in/wp-content/uploads/2016/01/Indian_Maritime_Security_Strategy_Document_25Jan16.pdf" TargetMode="External"/><Relationship Id="rId38" Type="http://schemas.openxmlformats.org/officeDocument/2006/relationships/hyperlink" Target="https://www.thehindu.com/news/national/six-month-delay-in-delivery-of-two-stealth-frigates-by-russia-due-to-war-in-ukraine/article65779161.ece" TargetMode="External"/><Relationship Id="rId46" Type="http://schemas.openxmlformats.org/officeDocument/2006/relationships/hyperlink" Target="https://www.orfonline.org/research/examining-indias-interim-defence-budget-2024-25" TargetMode="External"/><Relationship Id="rId2" Type="http://schemas.openxmlformats.org/officeDocument/2006/relationships/hyperlink" Target="https://chinapower.csis.org/much-trade-transits-south-china-sea/" TargetMode="External"/><Relationship Id="rId16" Type="http://schemas.openxmlformats.org/officeDocument/2006/relationships/hyperlink" Target="https://eastasiaforum.org/2019/08/27/indias-multipolar-asia-and-china/" TargetMode="External"/><Relationship Id="rId20" Type="http://schemas.openxmlformats.org/officeDocument/2006/relationships/hyperlink" Target="https://southasianvoices.org/brics-quad-and-indias-multi-alignment-strategy/" TargetMode="External"/><Relationship Id="rId29" Type="http://schemas.openxmlformats.org/officeDocument/2006/relationships/hyperlink" Target="https://www.airuniversity.af.edu/JIPA/Display/Article/3111110/a-case-for-indo-russia-cooperation-in-the-indo-pacific/" TargetMode="External"/><Relationship Id="rId41" Type="http://schemas.openxmlformats.org/officeDocument/2006/relationships/hyperlink" Target="https://warontherocks.com/2022/04/after-ukraine-where-will-india-buy-its-weapons/" TargetMode="External"/><Relationship Id="rId54" Type="http://schemas.openxmlformats.org/officeDocument/2006/relationships/hyperlink" Target="https://warontherocks.com/2022/05/helping-india-replace-russia-in-the-value-arms-market/" TargetMode="External"/><Relationship Id="rId1" Type="http://schemas.openxmlformats.org/officeDocument/2006/relationships/hyperlink" Target="https://www.state.gov/the-united-states-enduring-commitment-to-the-indo-pacific-marking-two-years-since-the-release-of-the-administrations-indo-pacific-strategy/" TargetMode="External"/><Relationship Id="rId6" Type="http://schemas.openxmlformats.org/officeDocument/2006/relationships/hyperlink" Target="https://warontherocks.com/2023/02/the-enduring-russian-impediment-to-u-s-indian-relations/" TargetMode="External"/><Relationship Id="rId11" Type="http://schemas.openxmlformats.org/officeDocument/2006/relationships/hyperlink" Target="https://www.mofa.go.jp/region/asia-paci/pmv0708/speech-2.html" TargetMode="External"/><Relationship Id="rId24" Type="http://schemas.openxmlformats.org/officeDocument/2006/relationships/hyperlink" Target="https://www.usip.org/publications/2023/10/three-things-know-about-china-india-tensions" TargetMode="External"/><Relationship Id="rId32" Type="http://schemas.openxmlformats.org/officeDocument/2006/relationships/hyperlink" Target="https://www.heritage.org/global-politics/report/the-importance-maritime-domain-awareness-the-indo-pacific-quad-countries" TargetMode="External"/><Relationship Id="rId37" Type="http://schemas.openxmlformats.org/officeDocument/2006/relationships/hyperlink" Target="https://www.navaltoday.com/2016/10/26/ukraine-to-provide-engines-for-indian-frigates-built-in-russia/" TargetMode="External"/><Relationship Id="rId40" Type="http://schemas.openxmlformats.org/officeDocument/2006/relationships/hyperlink" Target="https://csis-website-prod.s3.amazonaws.com/s3fs-public/2023-09/230918_Bergmann_Seller%27s_Remorse.pdf?VersionId=NVJUTh98MUcdL6omB.5ZM03zApNB4dUb" TargetMode="External"/><Relationship Id="rId45" Type="http://schemas.openxmlformats.org/officeDocument/2006/relationships/hyperlink" Target="https://www.mod.gov.in/sites/default/files/DAP2030new.pdf" TargetMode="External"/><Relationship Id="rId53" Type="http://schemas.openxmlformats.org/officeDocument/2006/relationships/hyperlink" Target="https://www.usip.org/publications/2024/02/limitations-india-and-russias-transactional-relationship" TargetMode="External"/><Relationship Id="rId5" Type="http://schemas.openxmlformats.org/officeDocument/2006/relationships/hyperlink" Target="https://asialink.unimelb.edu.au/insights/india-and-multi-alignment-having-ones-cake-and-eating-it-too" TargetMode="External"/><Relationship Id="rId15" Type="http://schemas.openxmlformats.org/officeDocument/2006/relationships/hyperlink" Target="https://carnegieendowment.org/2021/03/03/non-allied-forever-india-s-grand-strategy-according-to-subrahmanyam-jaishankar-pub-83974" TargetMode="External"/><Relationship Id="rId23" Type="http://schemas.openxmlformats.org/officeDocument/2006/relationships/hyperlink" Target="https://eastasiaforum.org/2018/05/14/modi-and-xi-reset-china-india-relations/" TargetMode="External"/><Relationship Id="rId28" Type="http://schemas.openxmlformats.org/officeDocument/2006/relationships/hyperlink" Target="https://www.osw.waw.pl/en/publikacje/osw-commentary/2023-08-10/twilight-russian-indian-strategic-partnership" TargetMode="External"/><Relationship Id="rId36" Type="http://schemas.openxmlformats.org/officeDocument/2006/relationships/hyperlink" Target="https://www.sipri.org/media/press-release/2024/european-arms-imports-nearly-double-us-and-french-exports-rise-and-russian-exports-fall-sharply" TargetMode="External"/><Relationship Id="rId49" Type="http://schemas.openxmlformats.org/officeDocument/2006/relationships/hyperlink" Target="https://thediplomat.com/2023/12/the-indian-ocean-is-witnessing-a-surge-in-russian-military-exercises/" TargetMode="External"/><Relationship Id="rId10" Type="http://schemas.openxmlformats.org/officeDocument/2006/relationships/hyperlink" Target="https://bharatshakti.in/wp-content/uploads/2016/01/Indian_Maritime_Security_Strategy_Document_25Jan16.pdf" TargetMode="External"/><Relationship Id="rId19" Type="http://schemas.openxmlformats.org/officeDocument/2006/relationships/hyperlink" Target="https://doi.org/10.1080/00358533.2016.1180760" TargetMode="External"/><Relationship Id="rId31" Type="http://schemas.openxmlformats.org/officeDocument/2006/relationships/hyperlink" Target="https://www.foreignaffairs.com/united-states/america-cant-surpass-chinas-power-asia" TargetMode="External"/><Relationship Id="rId44" Type="http://schemas.openxmlformats.org/officeDocument/2006/relationships/hyperlink" Target="https://www.bbc.com/news/world-asia-india-23648310" TargetMode="External"/><Relationship Id="rId52" Type="http://schemas.openxmlformats.org/officeDocument/2006/relationships/hyperlink" Target="https://thediplomat.com/2020/10/australia-returns-to-the-malabar-exercise/" TargetMode="External"/><Relationship Id="rId4" Type="http://schemas.openxmlformats.org/officeDocument/2006/relationships/hyperlink" Target="https://thediplomat.com/2022/03/how-is-indias-silent-diplomacy-navigating-the-russia-ukraine-war/" TargetMode="External"/><Relationship Id="rId9" Type="http://schemas.openxmlformats.org/officeDocument/2006/relationships/hyperlink" Target="https://idsa.in/system/files/jds/jds_11_3_2017_international-military-exercises.pdf" TargetMode="External"/><Relationship Id="rId14" Type="http://schemas.openxmlformats.org/officeDocument/2006/relationships/hyperlink" Target="https://www.indiatoday.in/india/story/china-encircle-india-string-of-pearls-982930-2017-06-15" TargetMode="External"/><Relationship Id="rId22" Type="http://schemas.openxmlformats.org/officeDocument/2006/relationships/hyperlink" Target="https://bharatshakti.in/wp-content/uploads/2016/01/Indian_Maritime_Security_Strategy_Document_25Jan16.pdf" TargetMode="External"/><Relationship Id="rId27" Type="http://schemas.openxmlformats.org/officeDocument/2006/relationships/hyperlink" Target="https://www.airuniversity.af.edu/JIPA/Display/Article/2473328/the-influence-of-arms-explaining-the-durability-of-indiarussia-alignment/" TargetMode="External"/><Relationship Id="rId30" Type="http://schemas.openxmlformats.org/officeDocument/2006/relationships/hyperlink" Target="https://thediplomat.com/2021/03/finding-strategic-autonomy-in-the-quad-indias-trial-by-fire/" TargetMode="External"/><Relationship Id="rId35" Type="http://schemas.openxmlformats.org/officeDocument/2006/relationships/hyperlink" Target="https://warontherocks.com/2023/02/the-enduring-russian-impediment-to-u-s-indian-relations/" TargetMode="External"/><Relationship Id="rId43" Type="http://schemas.openxmlformats.org/officeDocument/2006/relationships/hyperlink" Target="https://indianexpress.com/article/india/navy-atmanirbhar-force-2047-chief-naval-staff-9184250/" TargetMode="External"/><Relationship Id="rId48" Type="http://schemas.openxmlformats.org/officeDocument/2006/relationships/hyperlink" Target="https://indianembassy-moscow.gov.in/india-russia-defence-cooperation.php" TargetMode="External"/><Relationship Id="rId8" Type="http://schemas.openxmlformats.org/officeDocument/2006/relationships/hyperlink" Target="https://armstransfers.sipri.org/ArmsTransfer/" TargetMode="External"/><Relationship Id="rId51" Type="http://schemas.openxmlformats.org/officeDocument/2006/relationships/hyperlink" Target="https://news.usni.org/2022/12/28/russian-chinese-naval-exercise-wraps-in-east-china-s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5B4F19B-7D4C-BD4F-9E9E-FCD7BB67D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17</Pages>
  <Words>5413</Words>
  <Characters>29895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 Duskie</dc:creator>
  <cp:keywords/>
  <dc:description/>
  <cp:lastModifiedBy>Josiah Gottfried</cp:lastModifiedBy>
  <cp:revision>1513</cp:revision>
  <dcterms:created xsi:type="dcterms:W3CDTF">2022-02-08T18:22:00Z</dcterms:created>
  <dcterms:modified xsi:type="dcterms:W3CDTF">2024-05-01T19:48:00Z</dcterms:modified>
</cp:coreProperties>
</file>