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0BB5A0"/>
          <w:sz w:val="56"/>
          <w:szCs w:val="56"/>
        </w:rPr>
        <w:t xml:space="preserve">BAHAFIT</w:t>
      </w:r>
    </w:p>
    <w:p>
      <w:pPr>
        <w:spacing w:after="60"/>
        <w:jc w:val="center"/>
      </w:pPr>
      <w:r>
        <w:rPr>
          <w:b/>
          <w:bCs/>
          <w:color w:val="0F172A"/>
          <w:sz w:val="32"/>
          <w:szCs w:val="32"/>
        </w:rPr>
        <w:t xml:space="preserve">Developer Handoff &amp; Credentials Guide</w:t>
      </w:r>
    </w:p>
    <w:p>
      <w:pPr>
        <w:pBdr>
          <w:bottom w:val="single" w:color="0BB5A0" w:sz="8" w:space="8"/>
        </w:pBdr>
        <w:spacing w:after="300"/>
        <w:jc w:val="center"/>
      </w:pPr>
      <w:r>
        <w:rPr>
          <w:i/>
          <w:iCs/>
          <w:color w:val="475569"/>
          <w:sz w:val="22"/>
          <w:szCs w:val="22"/>
        </w:rPr>
        <w:t xml:space="preserve">Prepared July 2026 — for the incoming site owner</w:t>
      </w:r>
    </w:p>
    <w:p>
      <w:pPr>
        <w:pStyle w:val="Heading1"/>
        <w:spacing w:after="160" w:before="320"/>
      </w:pPr>
      <w:r>
        <w:rPr>
          <w:color w:val="0F172A"/>
        </w:rPr>
        <w:t xml:space="preserve">1. What You Are Receiving</w:t>
      </w:r>
    </w:p>
    <w:p>
      <w:pPr>
        <w:spacing w:after="120"/>
      </w:pPr>
      <w:r>
        <w:rPr>
          <w:sz w:val="22"/>
          <w:szCs w:val="22"/>
        </w:rPr>
        <w:t xml:space="preserve">Bahafit is a Caribbean fitness community platform: members browse and register for fitness events (paid or free), businesses list gyms, coaches, and wellness services, and admins manage everything from a dedicated dashboard. The application is a single Next.js 16 codebase that talks to MongoDB Atlas (accounts, tickets, member-created content), Sanity CMS (curated event and listing content, images), and Fygaro (card payments).</w:t>
      </w:r>
    </w:p>
    <w:p>
      <w:pPr>
        <w:spacing w:after="120"/>
      </w:pPr>
      <w:r>
        <w:rPr>
          <w:sz w:val="22"/>
          <w:szCs w:val="22"/>
        </w:rPr>
        <w:t xml:space="preserve">To fully own and operate the site you need access to seven services, listed in Section 2. Anything marked with a blank line must be filled in or transferred by the previous owner.</w:t>
      </w:r>
    </w:p>
    <w:p>
      <w:pPr>
        <w:pStyle w:val="Heading1"/>
        <w:spacing w:after="160" w:before="320"/>
      </w:pPr>
      <w:r>
        <w:rPr>
          <w:color w:val="0F172A"/>
        </w:rPr>
        <w:t xml:space="preserve">2. Services, Access &amp; Credentials</w:t>
      </w:r>
    </w:p>
    <w:p>
      <w:pPr>
        <w:spacing w:after="120"/>
      </w:pPr>
      <w:r>
        <w:rPr>
          <w:sz w:val="22"/>
          <w:szCs w:val="22"/>
        </w:rPr>
        <w:t xml:space="preserve">Each service below includes where to log in and which credentials to collect. Store all of these in a password manager — never in the repository.</w:t>
      </w:r>
    </w:p>
    <w:p>
      <w:pPr>
        <w:pStyle w:val="Heading2"/>
        <w:spacing w:after="120" w:before="260"/>
      </w:pPr>
      <w:r>
        <w:rPr>
          <w:color w:val="0BB5A0"/>
        </w:rPr>
        <w:t xml:space="preserve">2.1 GitHub — 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F0FDFA" w:val="clear"/>
            <w:tcMar>
              <w:top w:type="dxa" w:w="80"/>
              <w:left w:type="dxa" w:w="120"/>
              <w:bottom w:type="dxa" w:w="80"/>
              <w:right w:type="dxa" w:w="120"/>
            </w:tcMar>
          </w:tcPr>
          <w:p>
            <w:r>
              <w:rPr>
                <w:b/>
                <w:bCs/>
                <w:sz w:val="20"/>
                <w:szCs w:val="20"/>
              </w:rPr>
              <w:t xml:space="preserve">Item</w:t>
            </w:r>
          </w:p>
        </w:tc>
        <w:tc>
          <w:tcPr>
            <w:tcW w:type="dxa" w:w="3400"/>
            <w:shd w:fill="F0FDFA" w:val="clear"/>
            <w:tcMar>
              <w:top w:type="dxa" w:w="80"/>
              <w:left w:type="dxa" w:w="120"/>
              <w:bottom w:type="dxa" w:w="80"/>
              <w:right w:type="dxa" w:w="120"/>
            </w:tcMar>
          </w:tcPr>
          <w:p>
            <w:r>
              <w:rPr>
                <w:b/>
                <w:bCs/>
                <w:sz w:val="20"/>
                <w:szCs w:val="20"/>
              </w:rPr>
              <w:t xml:space="preserve">Value / where to find it</w:t>
            </w:r>
          </w:p>
        </w:tc>
        <w:tc>
          <w:tcPr>
            <w:tcW w:type="dxa" w:w="3760"/>
            <w:shd w:fill="F0FDFA" w:val="clear"/>
            <w:tcMar>
              <w:top w:type="dxa" w:w="80"/>
              <w:left w:type="dxa" w:w="120"/>
              <w:bottom w:type="dxa" w:w="80"/>
              <w:right w:type="dxa" w:w="120"/>
            </w:tcMar>
          </w:tcPr>
          <w:p>
            <w:r>
              <w:rPr>
                <w:b/>
                <w:bCs/>
                <w:sz w:val="20"/>
                <w:szCs w:val="20"/>
              </w:rPr>
              <w:t xml:space="preserve">Fill in</w:t>
            </w:r>
          </w:p>
        </w:tc>
      </w:tr>
      <w:tr>
        <w:tc>
          <w:tcPr>
            <w:tcW w:type="dxa" w:w="2200"/>
            <w:tcMar>
              <w:top w:type="dxa" w:w="80"/>
              <w:left w:type="dxa" w:w="120"/>
              <w:bottom w:type="dxa" w:w="80"/>
              <w:right w:type="dxa" w:w="120"/>
            </w:tcMar>
          </w:tcPr>
          <w:p>
            <w:r>
              <w:rPr>
                <w:b w:val="false"/>
                <w:bCs w:val="false"/>
                <w:sz w:val="20"/>
                <w:szCs w:val="20"/>
              </w:rPr>
              <w:t xml:space="preserve">Repository</w:t>
            </w:r>
          </w:p>
        </w:tc>
        <w:tc>
          <w:tcPr>
            <w:tcW w:type="dxa" w:w="3400"/>
            <w:tcMar>
              <w:top w:type="dxa" w:w="80"/>
              <w:left w:type="dxa" w:w="120"/>
              <w:bottom w:type="dxa" w:w="80"/>
              <w:right w:type="dxa" w:w="120"/>
            </w:tcMar>
          </w:tcPr>
          <w:p>
            <w:r>
              <w:rPr>
                <w:rFonts w:ascii="Courier New" w:cs="Courier New" w:eastAsia="Courier New" w:hAnsi="Courier New"/>
                <w:b w:val="false"/>
                <w:bCs w:val="false"/>
                <w:sz w:val="20"/>
                <w:szCs w:val="20"/>
              </w:rPr>
              <w:t xml:space="preserve">github.com/josiahuriah/bahafit</w:t>
            </w:r>
          </w:p>
        </w:tc>
        <w:tc>
          <w:tcPr>
            <w:tcW w:type="dxa" w:w="3760"/>
            <w:tcMar>
              <w:top w:type="dxa" w:w="80"/>
              <w:left w:type="dxa" w:w="120"/>
              <w:bottom w:type="dxa" w:w="80"/>
              <w:right w:type="dxa" w:w="120"/>
            </w:tcMar>
          </w:tcPr>
          <w:p>
            <w:r>
              <w:rPr>
                <w:b w:val="false"/>
                <w:bCs w:val="false"/>
                <w:sz w:val="20"/>
                <w:szCs w:val="20"/>
              </w:rPr>
              <w:t xml:space="preserve">Transfer to: ______________________</w:t>
            </w:r>
          </w:p>
        </w:tc>
      </w:tr>
      <w:tr>
        <w:tc>
          <w:tcPr>
            <w:tcW w:type="dxa" w:w="2200"/>
            <w:tcMar>
              <w:top w:type="dxa" w:w="80"/>
              <w:left w:type="dxa" w:w="120"/>
              <w:bottom w:type="dxa" w:w="80"/>
              <w:right w:type="dxa" w:w="120"/>
            </w:tcMar>
          </w:tcPr>
          <w:p>
            <w:r>
              <w:rPr>
                <w:b w:val="false"/>
                <w:bCs w:val="false"/>
                <w:sz w:val="20"/>
                <w:szCs w:val="20"/>
              </w:rPr>
              <w:t xml:space="preserve">Access</w:t>
            </w:r>
          </w:p>
        </w:tc>
        <w:tc>
          <w:tcPr>
            <w:tcW w:type="dxa" w:w="3400"/>
            <w:tcMar>
              <w:top w:type="dxa" w:w="80"/>
              <w:left w:type="dxa" w:w="120"/>
              <w:bottom w:type="dxa" w:w="80"/>
              <w:right w:type="dxa" w:w="120"/>
            </w:tcMar>
          </w:tcPr>
          <w:p>
            <w:r>
              <w:rPr>
                <w:b w:val="false"/>
                <w:bCs w:val="false"/>
                <w:sz w:val="20"/>
                <w:szCs w:val="20"/>
              </w:rPr>
              <w:t xml:space="preserve">Repo Settings → Collaborators, or Settings → Transfer ownership</w:t>
            </w:r>
          </w:p>
        </w:tc>
        <w:tc>
          <w:tcPr>
            <w:tcW w:type="dxa" w:w="3760"/>
            <w:tcMar>
              <w:top w:type="dxa" w:w="80"/>
              <w:left w:type="dxa" w:w="120"/>
              <w:bottom w:type="dxa" w:w="80"/>
              <w:right w:type="dxa" w:w="120"/>
            </w:tcMar>
          </w:tcPr>
          <w:p>
            <w:r>
              <w:rPr>
                <w:b w:val="false"/>
                <w:bCs w:val="false"/>
                <w:sz w:val="20"/>
                <w:szCs w:val="20"/>
              </w:rPr>
              <w:t xml:space="preserve">New owner account: ______________________</w:t>
            </w:r>
          </w:p>
        </w:tc>
      </w:tr>
      <w:tr>
        <w:tc>
          <w:tcPr>
            <w:tcW w:type="dxa" w:w="2200"/>
            <w:tcMar>
              <w:top w:type="dxa" w:w="80"/>
              <w:left w:type="dxa" w:w="120"/>
              <w:bottom w:type="dxa" w:w="80"/>
              <w:right w:type="dxa" w:w="120"/>
            </w:tcMar>
          </w:tcPr>
          <w:p>
            <w:r>
              <w:rPr>
                <w:b w:val="false"/>
                <w:bCs w:val="false"/>
                <w:sz w:val="20"/>
                <w:szCs w:val="20"/>
              </w:rPr>
              <w:t xml:space="preserve">Default branch</w:t>
            </w:r>
          </w:p>
        </w:tc>
        <w:tc>
          <w:tcPr>
            <w:tcW w:type="dxa" w:w="3400"/>
            <w:tcMar>
              <w:top w:type="dxa" w:w="80"/>
              <w:left w:type="dxa" w:w="120"/>
              <w:bottom w:type="dxa" w:w="80"/>
              <w:right w:type="dxa" w:w="120"/>
            </w:tcMar>
          </w:tcPr>
          <w:p>
            <w:r>
              <w:rPr>
                <w:b w:val="false"/>
                <w:bCs w:val="false"/>
                <w:sz w:val="20"/>
                <w:szCs w:val="20"/>
              </w:rPr>
              <w:t xml:space="preserve">main</w:t>
            </w:r>
          </w:p>
        </w:tc>
        <w:tc>
          <w:tcPr>
            <w:tcW w:type="dxa" w:w="3760"/>
            <w:tcMar>
              <w:top w:type="dxa" w:w="80"/>
              <w:left w:type="dxa" w:w="120"/>
              <w:bottom w:type="dxa" w:w="80"/>
              <w:right w:type="dxa" w:w="120"/>
            </w:tcMar>
          </w:tcPr>
          <w:p>
            <w:r>
              <w:rPr>
                <w:b w:val="false"/>
                <w:bCs w:val="false"/>
                <w:sz w:val="20"/>
                <w:szCs w:val="20"/>
              </w:rPr>
              <w:t xml:space="preserve"/>
            </w:r>
          </w:p>
        </w:tc>
      </w:tr>
    </w:tbl>
    <w:p>
      <w:pPr>
        <w:spacing w:after="160"/>
      </w:pPr>
    </w:p>
    <w:p>
      <w:pPr>
        <w:pStyle w:val="Heading2"/>
        <w:spacing w:after="120" w:before="260"/>
      </w:pPr>
      <w:r>
        <w:rPr>
          <w:color w:val="0BB5A0"/>
        </w:rPr>
        <w:t xml:space="preserve">2.2 Vercel — hosting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F0FDFA" w:val="clear"/>
            <w:tcMar>
              <w:top w:type="dxa" w:w="80"/>
              <w:left w:type="dxa" w:w="120"/>
              <w:bottom w:type="dxa" w:w="80"/>
              <w:right w:type="dxa" w:w="120"/>
            </w:tcMar>
          </w:tcPr>
          <w:p>
            <w:r>
              <w:rPr>
                <w:b/>
                <w:bCs/>
                <w:sz w:val="20"/>
                <w:szCs w:val="20"/>
              </w:rPr>
              <w:t xml:space="preserve">Item</w:t>
            </w:r>
          </w:p>
        </w:tc>
        <w:tc>
          <w:tcPr>
            <w:tcW w:type="dxa" w:w="3400"/>
            <w:shd w:fill="F0FDFA" w:val="clear"/>
            <w:tcMar>
              <w:top w:type="dxa" w:w="80"/>
              <w:left w:type="dxa" w:w="120"/>
              <w:bottom w:type="dxa" w:w="80"/>
              <w:right w:type="dxa" w:w="120"/>
            </w:tcMar>
          </w:tcPr>
          <w:p>
            <w:r>
              <w:rPr>
                <w:b/>
                <w:bCs/>
                <w:sz w:val="20"/>
                <w:szCs w:val="20"/>
              </w:rPr>
              <w:t xml:space="preserve">Value / where to find it</w:t>
            </w:r>
          </w:p>
        </w:tc>
        <w:tc>
          <w:tcPr>
            <w:tcW w:type="dxa" w:w="3760"/>
            <w:shd w:fill="F0FDFA" w:val="clear"/>
            <w:tcMar>
              <w:top w:type="dxa" w:w="80"/>
              <w:left w:type="dxa" w:w="120"/>
              <w:bottom w:type="dxa" w:w="80"/>
              <w:right w:type="dxa" w:w="120"/>
            </w:tcMar>
          </w:tcPr>
          <w:p>
            <w:r>
              <w:rPr>
                <w:b/>
                <w:bCs/>
                <w:sz w:val="20"/>
                <w:szCs w:val="20"/>
              </w:rPr>
              <w:t xml:space="preserve">Fill in</w:t>
            </w:r>
          </w:p>
        </w:tc>
      </w:tr>
      <w:tr>
        <w:tc>
          <w:tcPr>
            <w:tcW w:type="dxa" w:w="2200"/>
            <w:tcMar>
              <w:top w:type="dxa" w:w="80"/>
              <w:left w:type="dxa" w:w="120"/>
              <w:bottom w:type="dxa" w:w="80"/>
              <w:right w:type="dxa" w:w="120"/>
            </w:tcMar>
          </w:tcPr>
          <w:p>
            <w:r>
              <w:rPr>
                <w:b w:val="false"/>
                <w:bCs w:val="false"/>
                <w:sz w:val="20"/>
                <w:szCs w:val="20"/>
              </w:rPr>
              <w:t xml:space="preserve">Dashboard</w:t>
            </w:r>
          </w:p>
        </w:tc>
        <w:tc>
          <w:tcPr>
            <w:tcW w:type="dxa" w:w="3400"/>
            <w:tcMar>
              <w:top w:type="dxa" w:w="80"/>
              <w:left w:type="dxa" w:w="120"/>
              <w:bottom w:type="dxa" w:w="80"/>
              <w:right w:type="dxa" w:w="120"/>
            </w:tcMar>
          </w:tcPr>
          <w:p>
            <w:r>
              <w:rPr>
                <w:rFonts w:ascii="Courier New" w:cs="Courier New" w:eastAsia="Courier New" w:hAnsi="Courier New"/>
                <w:b w:val="false"/>
                <w:bCs w:val="false"/>
                <w:sz w:val="20"/>
                <w:szCs w:val="20"/>
              </w:rPr>
              <w:t xml:space="preserve">vercel.com</w:t>
            </w:r>
          </w:p>
        </w:tc>
        <w:tc>
          <w:tcPr>
            <w:tcW w:type="dxa" w:w="3760"/>
            <w:tcMar>
              <w:top w:type="dxa" w:w="80"/>
              <w:left w:type="dxa" w:w="120"/>
              <w:bottom w:type="dxa" w:w="80"/>
              <w:right w:type="dxa" w:w="120"/>
            </w:tcMar>
          </w:tcPr>
          <w:p>
            <w:r>
              <w:rPr>
                <w:b w:val="false"/>
                <w:bCs w:val="false"/>
                <w:sz w:val="20"/>
                <w:szCs w:val="20"/>
              </w:rPr>
              <w:t xml:space="preserve">Team/account: ______________________</w:t>
            </w:r>
          </w:p>
        </w:tc>
      </w:tr>
      <w:tr>
        <w:tc>
          <w:tcPr>
            <w:tcW w:type="dxa" w:w="2200"/>
            <w:tcMar>
              <w:top w:type="dxa" w:w="80"/>
              <w:left w:type="dxa" w:w="120"/>
              <w:bottom w:type="dxa" w:w="80"/>
              <w:right w:type="dxa" w:w="120"/>
            </w:tcMar>
          </w:tcPr>
          <w:p>
            <w:r>
              <w:rPr>
                <w:b w:val="false"/>
                <w:bCs w:val="false"/>
                <w:sz w:val="20"/>
                <w:szCs w:val="20"/>
              </w:rPr>
              <w:t xml:space="preserve">Project name</w:t>
            </w:r>
          </w:p>
        </w:tc>
        <w:tc>
          <w:tcPr>
            <w:tcW w:type="dxa" w:w="3400"/>
            <w:tcMar>
              <w:top w:type="dxa" w:w="80"/>
              <w:left w:type="dxa" w:w="120"/>
              <w:bottom w:type="dxa" w:w="80"/>
              <w:right w:type="dxa" w:w="120"/>
            </w:tcMar>
          </w:tcPr>
          <w:p>
            <w:r>
              <w:rPr>
                <w:b w:val="false"/>
                <w:bCs w:val="false"/>
                <w:sz w:val="20"/>
                <w:szCs w:val="20"/>
              </w:rPr>
              <w:t xml:space="preserve">Vercel dashboard → project linked to the GitHub repo</w:t>
            </w:r>
          </w:p>
        </w:tc>
        <w:tc>
          <w:tcPr>
            <w:tcW w:type="dxa" w:w="3760"/>
            <w:tcMar>
              <w:top w:type="dxa" w:w="80"/>
              <w:left w:type="dxa" w:w="120"/>
              <w:bottom w:type="dxa" w:w="80"/>
              <w:right w:type="dxa" w:w="120"/>
            </w:tcMar>
          </w:tcPr>
          <w:p>
            <w:r>
              <w:rPr>
                <w:b w:val="false"/>
                <w:bCs w:val="false"/>
                <w:sz w:val="20"/>
                <w:szCs w:val="20"/>
              </w:rPr>
              <w:t xml:space="preserve">Project: ______________________</w:t>
            </w:r>
          </w:p>
        </w:tc>
      </w:tr>
      <w:tr>
        <w:tc>
          <w:tcPr>
            <w:tcW w:type="dxa" w:w="2200"/>
            <w:tcMar>
              <w:top w:type="dxa" w:w="80"/>
              <w:left w:type="dxa" w:w="120"/>
              <w:bottom w:type="dxa" w:w="80"/>
              <w:right w:type="dxa" w:w="120"/>
            </w:tcMar>
          </w:tcPr>
          <w:p>
            <w:r>
              <w:rPr>
                <w:b w:val="false"/>
                <w:bCs w:val="false"/>
                <w:sz w:val="20"/>
                <w:szCs w:val="20"/>
              </w:rPr>
              <w:t xml:space="preserve">Production domain</w:t>
            </w:r>
          </w:p>
        </w:tc>
        <w:tc>
          <w:tcPr>
            <w:tcW w:type="dxa" w:w="3400"/>
            <w:tcMar>
              <w:top w:type="dxa" w:w="80"/>
              <w:left w:type="dxa" w:w="120"/>
              <w:bottom w:type="dxa" w:w="80"/>
              <w:right w:type="dxa" w:w="120"/>
            </w:tcMar>
          </w:tcPr>
          <w:p>
            <w:r>
              <w:rPr>
                <w:b w:val="false"/>
                <w:bCs w:val="false"/>
                <w:sz w:val="20"/>
                <w:szCs w:val="20"/>
              </w:rPr>
              <w:t xml:space="preserve">Vercel → Project → Settings → Domains</w:t>
            </w:r>
          </w:p>
        </w:tc>
        <w:tc>
          <w:tcPr>
            <w:tcW w:type="dxa" w:w="3760"/>
            <w:tcMar>
              <w:top w:type="dxa" w:w="80"/>
              <w:left w:type="dxa" w:w="120"/>
              <w:bottom w:type="dxa" w:w="80"/>
              <w:right w:type="dxa" w:w="120"/>
            </w:tcMar>
          </w:tcPr>
          <w:p>
            <w:r>
              <w:rPr>
                <w:b w:val="false"/>
                <w:bCs w:val="false"/>
                <w:sz w:val="20"/>
                <w:szCs w:val="20"/>
              </w:rPr>
              <w:t xml:space="preserve">Domain: ______________________</w:t>
            </w:r>
          </w:p>
        </w:tc>
      </w:tr>
      <w:tr>
        <w:tc>
          <w:tcPr>
            <w:tcW w:type="dxa" w:w="2200"/>
            <w:tcMar>
              <w:top w:type="dxa" w:w="80"/>
              <w:left w:type="dxa" w:w="120"/>
              <w:bottom w:type="dxa" w:w="80"/>
              <w:right w:type="dxa" w:w="120"/>
            </w:tcMar>
          </w:tcPr>
          <w:p>
            <w:r>
              <w:rPr>
                <w:b w:val="false"/>
                <w:bCs w:val="false"/>
                <w:sz w:val="20"/>
                <w:szCs w:val="20"/>
              </w:rPr>
              <w:t xml:space="preserve">Environment variables</w:t>
            </w:r>
          </w:p>
        </w:tc>
        <w:tc>
          <w:tcPr>
            <w:tcW w:type="dxa" w:w="3400"/>
            <w:tcMar>
              <w:top w:type="dxa" w:w="80"/>
              <w:left w:type="dxa" w:w="120"/>
              <w:bottom w:type="dxa" w:w="80"/>
              <w:right w:type="dxa" w:w="120"/>
            </w:tcMar>
          </w:tcPr>
          <w:p>
            <w:r>
              <w:rPr>
                <w:b w:val="false"/>
                <w:bCs w:val="false"/>
                <w:sz w:val="20"/>
                <w:szCs w:val="20"/>
              </w:rPr>
              <w:t xml:space="preserve">Vercel → Project → Settings → Environment Variables (full list in Section 3)</w:t>
            </w:r>
          </w:p>
        </w:tc>
        <w:tc>
          <w:tcPr>
            <w:tcW w:type="dxa" w:w="3760"/>
            <w:tcMar>
              <w:top w:type="dxa" w:w="80"/>
              <w:left w:type="dxa" w:w="120"/>
              <w:bottom w:type="dxa" w:w="80"/>
              <w:right w:type="dxa" w:w="120"/>
            </w:tcMar>
          </w:tcPr>
          <w:p>
            <w:r>
              <w:rPr>
                <w:b w:val="false"/>
                <w:bCs w:val="false"/>
                <w:sz w:val="20"/>
                <w:szCs w:val="20"/>
              </w:rPr>
              <w:t xml:space="preserve">Confirmed set: ☐</w:t>
            </w:r>
          </w:p>
        </w:tc>
      </w:tr>
    </w:tbl>
    <w:p>
      <w:pPr>
        <w:spacing w:after="120"/>
      </w:pPr>
      <w:r>
        <w:rPr>
          <w:sz w:val="22"/>
          <w:szCs w:val="22"/>
        </w:rPr>
        <w:t xml:space="preserve">Deploys are automatic: every push to the main branch triggers a production build (vercel.json uses the standard npm build).</w:t>
      </w:r>
    </w:p>
    <w:p>
      <w:pPr>
        <w:pStyle w:val="Heading2"/>
        <w:spacing w:after="120" w:before="260"/>
      </w:pPr>
      <w:r>
        <w:rPr>
          <w:color w:val="0BB5A0"/>
        </w:rPr>
        <w:t xml:space="preserve">2.3 MongoDB Atlas — application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F0FDFA" w:val="clear"/>
            <w:tcMar>
              <w:top w:type="dxa" w:w="80"/>
              <w:left w:type="dxa" w:w="120"/>
              <w:bottom w:type="dxa" w:w="80"/>
              <w:right w:type="dxa" w:w="120"/>
            </w:tcMar>
          </w:tcPr>
          <w:p>
            <w:r>
              <w:rPr>
                <w:b/>
                <w:bCs/>
                <w:sz w:val="20"/>
                <w:szCs w:val="20"/>
              </w:rPr>
              <w:t xml:space="preserve">Item</w:t>
            </w:r>
          </w:p>
        </w:tc>
        <w:tc>
          <w:tcPr>
            <w:tcW w:type="dxa" w:w="3400"/>
            <w:shd w:fill="F0FDFA" w:val="clear"/>
            <w:tcMar>
              <w:top w:type="dxa" w:w="80"/>
              <w:left w:type="dxa" w:w="120"/>
              <w:bottom w:type="dxa" w:w="80"/>
              <w:right w:type="dxa" w:w="120"/>
            </w:tcMar>
          </w:tcPr>
          <w:p>
            <w:r>
              <w:rPr>
                <w:b/>
                <w:bCs/>
                <w:sz w:val="20"/>
                <w:szCs w:val="20"/>
              </w:rPr>
              <w:t xml:space="preserve">Value / where to find it</w:t>
            </w:r>
          </w:p>
        </w:tc>
        <w:tc>
          <w:tcPr>
            <w:tcW w:type="dxa" w:w="3760"/>
            <w:shd w:fill="F0FDFA" w:val="clear"/>
            <w:tcMar>
              <w:top w:type="dxa" w:w="80"/>
              <w:left w:type="dxa" w:w="120"/>
              <w:bottom w:type="dxa" w:w="80"/>
              <w:right w:type="dxa" w:w="120"/>
            </w:tcMar>
          </w:tcPr>
          <w:p>
            <w:r>
              <w:rPr>
                <w:b/>
                <w:bCs/>
                <w:sz w:val="20"/>
                <w:szCs w:val="20"/>
              </w:rPr>
              <w:t xml:space="preserve">Fill in</w:t>
            </w:r>
          </w:p>
        </w:tc>
      </w:tr>
      <w:tr>
        <w:tc>
          <w:tcPr>
            <w:tcW w:type="dxa" w:w="2200"/>
            <w:tcMar>
              <w:top w:type="dxa" w:w="80"/>
              <w:left w:type="dxa" w:w="120"/>
              <w:bottom w:type="dxa" w:w="80"/>
              <w:right w:type="dxa" w:w="120"/>
            </w:tcMar>
          </w:tcPr>
          <w:p>
            <w:r>
              <w:rPr>
                <w:b w:val="false"/>
                <w:bCs w:val="false"/>
                <w:sz w:val="20"/>
                <w:szCs w:val="20"/>
              </w:rPr>
              <w:t xml:space="preserve">Dashboard</w:t>
            </w:r>
          </w:p>
        </w:tc>
        <w:tc>
          <w:tcPr>
            <w:tcW w:type="dxa" w:w="3400"/>
            <w:tcMar>
              <w:top w:type="dxa" w:w="80"/>
              <w:left w:type="dxa" w:w="120"/>
              <w:bottom w:type="dxa" w:w="80"/>
              <w:right w:type="dxa" w:w="120"/>
            </w:tcMar>
          </w:tcPr>
          <w:p>
            <w:r>
              <w:rPr>
                <w:rFonts w:ascii="Courier New" w:cs="Courier New" w:eastAsia="Courier New" w:hAnsi="Courier New"/>
                <w:b w:val="false"/>
                <w:bCs w:val="false"/>
                <w:sz w:val="20"/>
                <w:szCs w:val="20"/>
              </w:rPr>
              <w:t xml:space="preserve">cloud.mongodb.com</w:t>
            </w:r>
          </w:p>
        </w:tc>
        <w:tc>
          <w:tcPr>
            <w:tcW w:type="dxa" w:w="3760"/>
            <w:tcMar>
              <w:top w:type="dxa" w:w="80"/>
              <w:left w:type="dxa" w:w="120"/>
              <w:bottom w:type="dxa" w:w="80"/>
              <w:right w:type="dxa" w:w="120"/>
            </w:tcMar>
          </w:tcPr>
          <w:p>
            <w:r>
              <w:rPr>
                <w:b w:val="false"/>
                <w:bCs w:val="false"/>
                <w:sz w:val="20"/>
                <w:szCs w:val="20"/>
              </w:rPr>
              <w:t xml:space="preserve">Org/account: ______________________</w:t>
            </w:r>
          </w:p>
        </w:tc>
      </w:tr>
      <w:tr>
        <w:tc>
          <w:tcPr>
            <w:tcW w:type="dxa" w:w="2200"/>
            <w:tcMar>
              <w:top w:type="dxa" w:w="80"/>
              <w:left w:type="dxa" w:w="120"/>
              <w:bottom w:type="dxa" w:w="80"/>
              <w:right w:type="dxa" w:w="120"/>
            </w:tcMar>
          </w:tcPr>
          <w:p>
            <w:r>
              <w:rPr>
                <w:b w:val="false"/>
                <w:bCs w:val="false"/>
                <w:sz w:val="20"/>
                <w:szCs w:val="20"/>
              </w:rPr>
              <w:t xml:space="preserve">Cluster / database</w:t>
            </w:r>
          </w:p>
        </w:tc>
        <w:tc>
          <w:tcPr>
            <w:tcW w:type="dxa" w:w="3400"/>
            <w:tcMar>
              <w:top w:type="dxa" w:w="80"/>
              <w:left w:type="dxa" w:w="120"/>
              <w:bottom w:type="dxa" w:w="80"/>
              <w:right w:type="dxa" w:w="120"/>
            </w:tcMar>
          </w:tcPr>
          <w:p>
            <w:r>
              <w:rPr>
                <w:b w:val="false"/>
                <w:bCs w:val="false"/>
                <w:sz w:val="20"/>
                <w:szCs w:val="20"/>
              </w:rPr>
              <w:t xml:space="preserve">Database name: bahafit</w:t>
            </w:r>
          </w:p>
        </w:tc>
        <w:tc>
          <w:tcPr>
            <w:tcW w:type="dxa" w:w="3760"/>
            <w:tcMar>
              <w:top w:type="dxa" w:w="80"/>
              <w:left w:type="dxa" w:w="120"/>
              <w:bottom w:type="dxa" w:w="80"/>
              <w:right w:type="dxa" w:w="120"/>
            </w:tcMar>
          </w:tcPr>
          <w:p>
            <w:r>
              <w:rPr>
                <w:b w:val="false"/>
                <w:bCs w:val="false"/>
                <w:sz w:val="20"/>
                <w:szCs w:val="20"/>
              </w:rPr>
              <w:t xml:space="preserve">Cluster: ______________________</w:t>
            </w:r>
          </w:p>
        </w:tc>
      </w:tr>
      <w:tr>
        <w:tc>
          <w:tcPr>
            <w:tcW w:type="dxa" w:w="2200"/>
            <w:tcMar>
              <w:top w:type="dxa" w:w="80"/>
              <w:left w:type="dxa" w:w="120"/>
              <w:bottom w:type="dxa" w:w="80"/>
              <w:right w:type="dxa" w:w="120"/>
            </w:tcMar>
          </w:tcPr>
          <w:p>
            <w:r>
              <w:rPr>
                <w:b w:val="false"/>
                <w:bCs w:val="false"/>
                <w:sz w:val="20"/>
                <w:szCs w:val="20"/>
              </w:rPr>
              <w:t xml:space="preserve">Connection string</w:t>
            </w:r>
          </w:p>
        </w:tc>
        <w:tc>
          <w:tcPr>
            <w:tcW w:type="dxa" w:w="3400"/>
            <w:tcMar>
              <w:top w:type="dxa" w:w="80"/>
              <w:left w:type="dxa" w:w="120"/>
              <w:bottom w:type="dxa" w:w="80"/>
              <w:right w:type="dxa" w:w="120"/>
            </w:tcMar>
          </w:tcPr>
          <w:p>
            <w:r>
              <w:rPr>
                <w:b w:val="false"/>
                <w:bCs w:val="false"/>
                <w:sz w:val="20"/>
                <w:szCs w:val="20"/>
              </w:rPr>
              <w:t xml:space="preserve">Atlas → Database → Connect → Drivers (this is MONGODB_URI)</w:t>
            </w:r>
          </w:p>
        </w:tc>
        <w:tc>
          <w:tcPr>
            <w:tcW w:type="dxa" w:w="3760"/>
            <w:tcMar>
              <w:top w:type="dxa" w:w="80"/>
              <w:left w:type="dxa" w:w="120"/>
              <w:bottom w:type="dxa" w:w="80"/>
              <w:right w:type="dxa" w:w="120"/>
            </w:tcMar>
          </w:tcPr>
          <w:p>
            <w:r>
              <w:rPr>
                <w:b w:val="false"/>
                <w:bCs w:val="false"/>
                <w:sz w:val="20"/>
                <w:szCs w:val="20"/>
              </w:rPr>
              <w:t xml:space="preserve">URI: ______________________</w:t>
            </w:r>
          </w:p>
        </w:tc>
      </w:tr>
      <w:tr>
        <w:tc>
          <w:tcPr>
            <w:tcW w:type="dxa" w:w="2200"/>
            <w:tcMar>
              <w:top w:type="dxa" w:w="80"/>
              <w:left w:type="dxa" w:w="120"/>
              <w:bottom w:type="dxa" w:w="80"/>
              <w:right w:type="dxa" w:w="120"/>
            </w:tcMar>
          </w:tcPr>
          <w:p>
            <w:r>
              <w:rPr>
                <w:b w:val="false"/>
                <w:bCs w:val="false"/>
                <w:sz w:val="20"/>
                <w:szCs w:val="20"/>
              </w:rPr>
              <w:t xml:space="preserve">Database user</w:t>
            </w:r>
          </w:p>
        </w:tc>
        <w:tc>
          <w:tcPr>
            <w:tcW w:type="dxa" w:w="3400"/>
            <w:tcMar>
              <w:top w:type="dxa" w:w="80"/>
              <w:left w:type="dxa" w:w="120"/>
              <w:bottom w:type="dxa" w:w="80"/>
              <w:right w:type="dxa" w:w="120"/>
            </w:tcMar>
          </w:tcPr>
          <w:p>
            <w:r>
              <w:rPr>
                <w:b w:val="false"/>
                <w:bCs w:val="false"/>
                <w:sz w:val="20"/>
                <w:szCs w:val="20"/>
              </w:rPr>
              <w:t xml:space="preserve">Atlas → Database Access</w:t>
            </w:r>
          </w:p>
        </w:tc>
        <w:tc>
          <w:tcPr>
            <w:tcW w:type="dxa" w:w="3760"/>
            <w:tcMar>
              <w:top w:type="dxa" w:w="80"/>
              <w:left w:type="dxa" w:w="120"/>
              <w:bottom w:type="dxa" w:w="80"/>
              <w:right w:type="dxa" w:w="120"/>
            </w:tcMar>
          </w:tcPr>
          <w:p>
            <w:r>
              <w:rPr>
                <w:b w:val="false"/>
                <w:bCs w:val="false"/>
                <w:sz w:val="20"/>
                <w:szCs w:val="20"/>
              </w:rPr>
              <w:t xml:space="preserve">User / password: ______________________</w:t>
            </w:r>
          </w:p>
        </w:tc>
      </w:tr>
      <w:tr>
        <w:tc>
          <w:tcPr>
            <w:tcW w:type="dxa" w:w="2200"/>
            <w:tcMar>
              <w:top w:type="dxa" w:w="80"/>
              <w:left w:type="dxa" w:w="120"/>
              <w:bottom w:type="dxa" w:w="80"/>
              <w:right w:type="dxa" w:w="120"/>
            </w:tcMar>
          </w:tcPr>
          <w:p>
            <w:r>
              <w:rPr>
                <w:b w:val="false"/>
                <w:bCs w:val="false"/>
                <w:sz w:val="20"/>
                <w:szCs w:val="20"/>
              </w:rPr>
              <w:t xml:space="preserve">Network access</w:t>
            </w:r>
          </w:p>
        </w:tc>
        <w:tc>
          <w:tcPr>
            <w:tcW w:type="dxa" w:w="3400"/>
            <w:tcMar>
              <w:top w:type="dxa" w:w="80"/>
              <w:left w:type="dxa" w:w="120"/>
              <w:bottom w:type="dxa" w:w="80"/>
              <w:right w:type="dxa" w:w="120"/>
            </w:tcMar>
          </w:tcPr>
          <w:p>
            <w:r>
              <w:rPr>
                <w:b w:val="false"/>
                <w:bCs w:val="false"/>
                <w:sz w:val="20"/>
                <w:szCs w:val="20"/>
              </w:rPr>
              <w:t xml:space="preserve">Atlas → Network Access — must allow Vercel (0.0.0.0/0 or Vercel IPs)</w:t>
            </w:r>
          </w:p>
        </w:tc>
        <w:tc>
          <w:tcPr>
            <w:tcW w:type="dxa" w:w="3760"/>
            <w:tcMar>
              <w:top w:type="dxa" w:w="80"/>
              <w:left w:type="dxa" w:w="120"/>
              <w:bottom w:type="dxa" w:w="80"/>
              <w:right w:type="dxa" w:w="120"/>
            </w:tcMar>
          </w:tcPr>
          <w:p>
            <w:r>
              <w:rPr>
                <w:b w:val="false"/>
                <w:bCs w:val="false"/>
                <w:sz w:val="20"/>
                <w:szCs w:val="20"/>
              </w:rPr>
              <w:t xml:space="preserve">Confirmed: ☐</w:t>
            </w:r>
          </w:p>
        </w:tc>
      </w:tr>
    </w:tbl>
    <w:p>
      <w:pPr>
        <w:spacing w:after="120"/>
      </w:pPr>
      <w:r>
        <w:rPr>
          <w:sz w:val="22"/>
          <w:szCs w:val="22"/>
        </w:rPr>
        <w:t xml:space="preserve">Collections: users, registrations, user_events, user_listings, blog_posts, blog_categories, waitlist. All ticket and payment records live here.</w:t>
      </w:r>
    </w:p>
    <w:p>
      <w:pPr>
        <w:pStyle w:val="Heading2"/>
        <w:spacing w:after="120" w:before="260"/>
      </w:pPr>
      <w:r>
        <w:rPr>
          <w:color w:val="0BB5A0"/>
        </w:rPr>
        <w:t xml:space="preserve">2.4 Sanity — content management (CMS)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F0FDFA" w:val="clear"/>
            <w:tcMar>
              <w:top w:type="dxa" w:w="80"/>
              <w:left w:type="dxa" w:w="120"/>
              <w:bottom w:type="dxa" w:w="80"/>
              <w:right w:type="dxa" w:w="120"/>
            </w:tcMar>
          </w:tcPr>
          <w:p>
            <w:r>
              <w:rPr>
                <w:b/>
                <w:bCs/>
                <w:sz w:val="20"/>
                <w:szCs w:val="20"/>
              </w:rPr>
              <w:t xml:space="preserve">Item</w:t>
            </w:r>
          </w:p>
        </w:tc>
        <w:tc>
          <w:tcPr>
            <w:tcW w:type="dxa" w:w="3400"/>
            <w:shd w:fill="F0FDFA" w:val="clear"/>
            <w:tcMar>
              <w:top w:type="dxa" w:w="80"/>
              <w:left w:type="dxa" w:w="120"/>
              <w:bottom w:type="dxa" w:w="80"/>
              <w:right w:type="dxa" w:w="120"/>
            </w:tcMar>
          </w:tcPr>
          <w:p>
            <w:r>
              <w:rPr>
                <w:b/>
                <w:bCs/>
                <w:sz w:val="20"/>
                <w:szCs w:val="20"/>
              </w:rPr>
              <w:t xml:space="preserve">Value / where to find it</w:t>
            </w:r>
          </w:p>
        </w:tc>
        <w:tc>
          <w:tcPr>
            <w:tcW w:type="dxa" w:w="3760"/>
            <w:shd w:fill="F0FDFA" w:val="clear"/>
            <w:tcMar>
              <w:top w:type="dxa" w:w="80"/>
              <w:left w:type="dxa" w:w="120"/>
              <w:bottom w:type="dxa" w:w="80"/>
              <w:right w:type="dxa" w:w="120"/>
            </w:tcMar>
          </w:tcPr>
          <w:p>
            <w:r>
              <w:rPr>
                <w:b/>
                <w:bCs/>
                <w:sz w:val="20"/>
                <w:szCs w:val="20"/>
              </w:rPr>
              <w:t xml:space="preserve">Fill in</w:t>
            </w:r>
          </w:p>
        </w:tc>
      </w:tr>
      <w:tr>
        <w:tc>
          <w:tcPr>
            <w:tcW w:type="dxa" w:w="2200"/>
            <w:tcMar>
              <w:top w:type="dxa" w:w="80"/>
              <w:left w:type="dxa" w:w="120"/>
              <w:bottom w:type="dxa" w:w="80"/>
              <w:right w:type="dxa" w:w="120"/>
            </w:tcMar>
          </w:tcPr>
          <w:p>
            <w:r>
              <w:rPr>
                <w:b w:val="false"/>
                <w:bCs w:val="false"/>
                <w:sz w:val="20"/>
                <w:szCs w:val="20"/>
              </w:rPr>
              <w:t xml:space="preserve">Manage console</w:t>
            </w:r>
          </w:p>
        </w:tc>
        <w:tc>
          <w:tcPr>
            <w:tcW w:type="dxa" w:w="3400"/>
            <w:tcMar>
              <w:top w:type="dxa" w:w="80"/>
              <w:left w:type="dxa" w:w="120"/>
              <w:bottom w:type="dxa" w:w="80"/>
              <w:right w:type="dxa" w:w="120"/>
            </w:tcMar>
          </w:tcPr>
          <w:p>
            <w:r>
              <w:rPr>
                <w:rFonts w:ascii="Courier New" w:cs="Courier New" w:eastAsia="Courier New" w:hAnsi="Courier New"/>
                <w:b w:val="false"/>
                <w:bCs w:val="false"/>
                <w:sz w:val="20"/>
                <w:szCs w:val="20"/>
              </w:rPr>
              <w:t xml:space="preserve">sanity.io/manage</w:t>
            </w:r>
          </w:p>
        </w:tc>
        <w:tc>
          <w:tcPr>
            <w:tcW w:type="dxa" w:w="3760"/>
            <w:tcMar>
              <w:top w:type="dxa" w:w="80"/>
              <w:left w:type="dxa" w:w="120"/>
              <w:bottom w:type="dxa" w:w="80"/>
              <w:right w:type="dxa" w:w="120"/>
            </w:tcMar>
          </w:tcPr>
          <w:p>
            <w:r>
              <w:rPr>
                <w:b w:val="false"/>
                <w:bCs w:val="false"/>
                <w:sz w:val="20"/>
                <w:szCs w:val="20"/>
              </w:rPr>
              <w:t xml:space="preserve">Account: ______________________</w:t>
            </w:r>
          </w:p>
        </w:tc>
      </w:tr>
      <w:tr>
        <w:tc>
          <w:tcPr>
            <w:tcW w:type="dxa" w:w="2200"/>
            <w:tcMar>
              <w:top w:type="dxa" w:w="80"/>
              <w:left w:type="dxa" w:w="120"/>
              <w:bottom w:type="dxa" w:w="80"/>
              <w:right w:type="dxa" w:w="120"/>
            </w:tcMar>
          </w:tcPr>
          <w:p>
            <w:r>
              <w:rPr>
                <w:b w:val="false"/>
                <w:bCs w:val="false"/>
                <w:sz w:val="20"/>
                <w:szCs w:val="20"/>
              </w:rPr>
              <w:t xml:space="preserve">Project ID</w:t>
            </w:r>
          </w:p>
        </w:tc>
        <w:tc>
          <w:tcPr>
            <w:tcW w:type="dxa" w:w="3400"/>
            <w:tcMar>
              <w:top w:type="dxa" w:w="80"/>
              <w:left w:type="dxa" w:w="120"/>
              <w:bottom w:type="dxa" w:w="80"/>
              <w:right w:type="dxa" w:w="120"/>
            </w:tcMar>
          </w:tcPr>
          <w:p>
            <w:r>
              <w:rPr>
                <w:b w:val="false"/>
                <w:bCs w:val="false"/>
                <w:sz w:val="20"/>
                <w:szCs w:val="20"/>
              </w:rPr>
              <w:t xml:space="preserve">Sanity manage console (this is NEXT_PUBLIC_SANITY_PROJECT_ID)</w:t>
            </w:r>
          </w:p>
        </w:tc>
        <w:tc>
          <w:tcPr>
            <w:tcW w:type="dxa" w:w="3760"/>
            <w:tcMar>
              <w:top w:type="dxa" w:w="80"/>
              <w:left w:type="dxa" w:w="120"/>
              <w:bottom w:type="dxa" w:w="80"/>
              <w:right w:type="dxa" w:w="120"/>
            </w:tcMar>
          </w:tcPr>
          <w:p>
            <w:r>
              <w:rPr>
                <w:b w:val="false"/>
                <w:bCs w:val="false"/>
                <w:sz w:val="20"/>
                <w:szCs w:val="20"/>
              </w:rPr>
              <w:t xml:space="preserve">Project ID: ______________________</w:t>
            </w:r>
          </w:p>
        </w:tc>
      </w:tr>
      <w:tr>
        <w:tc>
          <w:tcPr>
            <w:tcW w:type="dxa" w:w="2200"/>
            <w:tcMar>
              <w:top w:type="dxa" w:w="80"/>
              <w:left w:type="dxa" w:w="120"/>
              <w:bottom w:type="dxa" w:w="80"/>
              <w:right w:type="dxa" w:w="120"/>
            </w:tcMar>
          </w:tcPr>
          <w:p>
            <w:r>
              <w:rPr>
                <w:b w:val="false"/>
                <w:bCs w:val="false"/>
                <w:sz w:val="20"/>
                <w:szCs w:val="20"/>
              </w:rPr>
              <w:t xml:space="preserve">Dataset</w:t>
            </w:r>
          </w:p>
        </w:tc>
        <w:tc>
          <w:tcPr>
            <w:tcW w:type="dxa" w:w="3400"/>
            <w:tcMar>
              <w:top w:type="dxa" w:w="80"/>
              <w:left w:type="dxa" w:w="120"/>
              <w:bottom w:type="dxa" w:w="80"/>
              <w:right w:type="dxa" w:w="120"/>
            </w:tcMar>
          </w:tcPr>
          <w:p>
            <w:r>
              <w:rPr>
                <w:b w:val="false"/>
                <w:bCs w:val="false"/>
                <w:sz w:val="20"/>
                <w:szCs w:val="20"/>
              </w:rPr>
              <w:t xml:space="preserve">production</w:t>
            </w:r>
          </w:p>
        </w:tc>
        <w:tc>
          <w:tcPr>
            <w:tcW w:type="dxa" w:w="3760"/>
            <w:tcMar>
              <w:top w:type="dxa" w:w="80"/>
              <w:left w:type="dxa" w:w="120"/>
              <w:bottom w:type="dxa" w:w="80"/>
              <w:right w:type="dxa" w:w="120"/>
            </w:tcMar>
          </w:tcPr>
          <w:p>
            <w:r>
              <w:rPr>
                <w:b w:val="false"/>
                <w:bCs w:val="false"/>
                <w:sz w:val="20"/>
                <w:szCs w:val="20"/>
              </w:rPr>
              <w:t xml:space="preserve"/>
            </w:r>
          </w:p>
        </w:tc>
      </w:tr>
      <w:tr>
        <w:tc>
          <w:tcPr>
            <w:tcW w:type="dxa" w:w="2200"/>
            <w:tcMar>
              <w:top w:type="dxa" w:w="80"/>
              <w:left w:type="dxa" w:w="120"/>
              <w:bottom w:type="dxa" w:w="80"/>
              <w:right w:type="dxa" w:w="120"/>
            </w:tcMar>
          </w:tcPr>
          <w:p>
            <w:r>
              <w:rPr>
                <w:b w:val="false"/>
                <w:bCs w:val="false"/>
                <w:sz w:val="20"/>
                <w:szCs w:val="20"/>
              </w:rPr>
              <w:t xml:space="preserve">API token (write)</w:t>
            </w:r>
          </w:p>
        </w:tc>
        <w:tc>
          <w:tcPr>
            <w:tcW w:type="dxa" w:w="3400"/>
            <w:tcMar>
              <w:top w:type="dxa" w:w="80"/>
              <w:left w:type="dxa" w:w="120"/>
              <w:bottom w:type="dxa" w:w="80"/>
              <w:right w:type="dxa" w:w="120"/>
            </w:tcMar>
          </w:tcPr>
          <w:p>
            <w:r>
              <w:rPr>
                <w:b w:val="false"/>
                <w:bCs w:val="false"/>
                <w:sz w:val="20"/>
                <w:szCs w:val="20"/>
              </w:rPr>
              <w:t xml:space="preserve">Sanity manage → API → Tokens (this is SANITY_API_TOKEN, used for image uploads and admin edits)</w:t>
            </w:r>
          </w:p>
        </w:tc>
        <w:tc>
          <w:tcPr>
            <w:tcW w:type="dxa" w:w="3760"/>
            <w:tcMar>
              <w:top w:type="dxa" w:w="80"/>
              <w:left w:type="dxa" w:w="120"/>
              <w:bottom w:type="dxa" w:w="80"/>
              <w:right w:type="dxa" w:w="120"/>
            </w:tcMar>
          </w:tcPr>
          <w:p>
            <w:r>
              <w:rPr>
                <w:b w:val="false"/>
                <w:bCs w:val="false"/>
                <w:sz w:val="20"/>
                <w:szCs w:val="20"/>
              </w:rPr>
              <w:t xml:space="preserve">Token: ______________________</w:t>
            </w:r>
          </w:p>
        </w:tc>
      </w:tr>
      <w:tr>
        <w:tc>
          <w:tcPr>
            <w:tcW w:type="dxa" w:w="2200"/>
            <w:tcMar>
              <w:top w:type="dxa" w:w="80"/>
              <w:left w:type="dxa" w:w="120"/>
              <w:bottom w:type="dxa" w:w="80"/>
              <w:right w:type="dxa" w:w="120"/>
            </w:tcMar>
          </w:tcPr>
          <w:p>
            <w:r>
              <w:rPr>
                <w:b w:val="false"/>
                <w:bCs w:val="false"/>
                <w:sz w:val="20"/>
                <w:szCs w:val="20"/>
              </w:rPr>
              <w:t xml:space="preserve">Content editor</w:t>
            </w:r>
          </w:p>
        </w:tc>
        <w:tc>
          <w:tcPr>
            <w:tcW w:type="dxa" w:w="3400"/>
            <w:tcMar>
              <w:top w:type="dxa" w:w="80"/>
              <w:left w:type="dxa" w:w="120"/>
              <w:bottom w:type="dxa" w:w="80"/>
              <w:right w:type="dxa" w:w="120"/>
            </w:tcMar>
          </w:tcPr>
          <w:p>
            <w:r>
              <w:rPr>
                <w:b w:val="false"/>
                <w:bCs w:val="false"/>
                <w:sz w:val="20"/>
                <w:szCs w:val="20"/>
              </w:rPr>
              <w:t xml:space="preserve">Built into the site at /studio (admins only)</w:t>
            </w:r>
          </w:p>
        </w:tc>
        <w:tc>
          <w:tcPr>
            <w:tcW w:type="dxa" w:w="3760"/>
            <w:tcMar>
              <w:top w:type="dxa" w:w="80"/>
              <w:left w:type="dxa" w:w="120"/>
              <w:bottom w:type="dxa" w:w="80"/>
              <w:right w:type="dxa" w:w="120"/>
            </w:tcMar>
          </w:tcPr>
          <w:p>
            <w:r>
              <w:rPr>
                <w:b w:val="false"/>
                <w:bCs w:val="false"/>
                <w:sz w:val="20"/>
                <w:szCs w:val="20"/>
              </w:rPr>
              <w:t xml:space="preserve"/>
            </w:r>
          </w:p>
        </w:tc>
      </w:tr>
    </w:tbl>
    <w:p>
      <w:pPr>
        <w:spacing w:after="160"/>
      </w:pPr>
    </w:p>
    <w:p>
      <w:pPr>
        <w:pStyle w:val="Heading2"/>
        <w:spacing w:after="120" w:before="260"/>
      </w:pPr>
      <w:r>
        <w:rPr>
          <w:color w:val="0BB5A0"/>
        </w:rPr>
        <w:t xml:space="preserve">2.5 Fygaro — payment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F0FDFA" w:val="clear"/>
            <w:tcMar>
              <w:top w:type="dxa" w:w="80"/>
              <w:left w:type="dxa" w:w="120"/>
              <w:bottom w:type="dxa" w:w="80"/>
              <w:right w:type="dxa" w:w="120"/>
            </w:tcMar>
          </w:tcPr>
          <w:p>
            <w:r>
              <w:rPr>
                <w:b/>
                <w:bCs/>
                <w:sz w:val="20"/>
                <w:szCs w:val="20"/>
              </w:rPr>
              <w:t xml:space="preserve">Item</w:t>
            </w:r>
          </w:p>
        </w:tc>
        <w:tc>
          <w:tcPr>
            <w:tcW w:type="dxa" w:w="3400"/>
            <w:shd w:fill="F0FDFA" w:val="clear"/>
            <w:tcMar>
              <w:top w:type="dxa" w:w="80"/>
              <w:left w:type="dxa" w:w="120"/>
              <w:bottom w:type="dxa" w:w="80"/>
              <w:right w:type="dxa" w:w="120"/>
            </w:tcMar>
          </w:tcPr>
          <w:p>
            <w:r>
              <w:rPr>
                <w:b/>
                <w:bCs/>
                <w:sz w:val="20"/>
                <w:szCs w:val="20"/>
              </w:rPr>
              <w:t xml:space="preserve">Value / where to find it</w:t>
            </w:r>
          </w:p>
        </w:tc>
        <w:tc>
          <w:tcPr>
            <w:tcW w:type="dxa" w:w="3760"/>
            <w:shd w:fill="F0FDFA" w:val="clear"/>
            <w:tcMar>
              <w:top w:type="dxa" w:w="80"/>
              <w:left w:type="dxa" w:w="120"/>
              <w:bottom w:type="dxa" w:w="80"/>
              <w:right w:type="dxa" w:w="120"/>
            </w:tcMar>
          </w:tcPr>
          <w:p>
            <w:r>
              <w:rPr>
                <w:b/>
                <w:bCs/>
                <w:sz w:val="20"/>
                <w:szCs w:val="20"/>
              </w:rPr>
              <w:t xml:space="preserve">Fill in</w:t>
            </w:r>
          </w:p>
        </w:tc>
      </w:tr>
      <w:tr>
        <w:tc>
          <w:tcPr>
            <w:tcW w:type="dxa" w:w="2200"/>
            <w:tcMar>
              <w:top w:type="dxa" w:w="80"/>
              <w:left w:type="dxa" w:w="120"/>
              <w:bottom w:type="dxa" w:w="80"/>
              <w:right w:type="dxa" w:w="120"/>
            </w:tcMar>
          </w:tcPr>
          <w:p>
            <w:r>
              <w:rPr>
                <w:b w:val="false"/>
                <w:bCs w:val="false"/>
                <w:sz w:val="20"/>
                <w:szCs w:val="20"/>
              </w:rPr>
              <w:t xml:space="preserve">Dashboard</w:t>
            </w:r>
          </w:p>
        </w:tc>
        <w:tc>
          <w:tcPr>
            <w:tcW w:type="dxa" w:w="3400"/>
            <w:tcMar>
              <w:top w:type="dxa" w:w="80"/>
              <w:left w:type="dxa" w:w="120"/>
              <w:bottom w:type="dxa" w:w="80"/>
              <w:right w:type="dxa" w:w="120"/>
            </w:tcMar>
          </w:tcPr>
          <w:p>
            <w:r>
              <w:rPr>
                <w:rFonts w:ascii="Courier New" w:cs="Courier New" w:eastAsia="Courier New" w:hAnsi="Courier New"/>
                <w:b w:val="false"/>
                <w:bCs w:val="false"/>
                <w:sz w:val="20"/>
                <w:szCs w:val="20"/>
              </w:rPr>
              <w:t xml:space="preserve">fygaro.com</w:t>
            </w:r>
          </w:p>
        </w:tc>
        <w:tc>
          <w:tcPr>
            <w:tcW w:type="dxa" w:w="3760"/>
            <w:tcMar>
              <w:top w:type="dxa" w:w="80"/>
              <w:left w:type="dxa" w:w="120"/>
              <w:bottom w:type="dxa" w:w="80"/>
              <w:right w:type="dxa" w:w="120"/>
            </w:tcMar>
          </w:tcPr>
          <w:p>
            <w:r>
              <w:rPr>
                <w:b w:val="false"/>
                <w:bCs w:val="false"/>
                <w:sz w:val="20"/>
                <w:szCs w:val="20"/>
              </w:rPr>
              <w:t xml:space="preserve">Merchant account: ______________________</w:t>
            </w:r>
          </w:p>
        </w:tc>
      </w:tr>
      <w:tr>
        <w:tc>
          <w:tcPr>
            <w:tcW w:type="dxa" w:w="2200"/>
            <w:tcMar>
              <w:top w:type="dxa" w:w="80"/>
              <w:left w:type="dxa" w:w="120"/>
              <w:bottom w:type="dxa" w:w="80"/>
              <w:right w:type="dxa" w:w="120"/>
            </w:tcMar>
          </w:tcPr>
          <w:p>
            <w:r>
              <w:rPr>
                <w:b w:val="false"/>
                <w:bCs w:val="false"/>
                <w:sz w:val="20"/>
                <w:szCs w:val="20"/>
              </w:rPr>
              <w:t xml:space="preserve">API key (kid)</w:t>
            </w:r>
          </w:p>
        </w:tc>
        <w:tc>
          <w:tcPr>
            <w:tcW w:type="dxa" w:w="3400"/>
            <w:tcMar>
              <w:top w:type="dxa" w:w="80"/>
              <w:left w:type="dxa" w:w="120"/>
              <w:bottom w:type="dxa" w:w="80"/>
              <w:right w:type="dxa" w:w="120"/>
            </w:tcMar>
          </w:tcPr>
          <w:p>
            <w:r>
              <w:rPr>
                <w:b w:val="false"/>
                <w:bCs w:val="false"/>
                <w:sz w:val="20"/>
                <w:szCs w:val="20"/>
              </w:rPr>
              <w:t xml:space="preserve">Fygaro dashboard → API credentials (FYGARO_API_KEY)</w:t>
            </w:r>
          </w:p>
        </w:tc>
        <w:tc>
          <w:tcPr>
            <w:tcW w:type="dxa" w:w="3760"/>
            <w:tcMar>
              <w:top w:type="dxa" w:w="80"/>
              <w:left w:type="dxa" w:w="120"/>
              <w:bottom w:type="dxa" w:w="80"/>
              <w:right w:type="dxa" w:w="120"/>
            </w:tcMar>
          </w:tcPr>
          <w:p>
            <w:r>
              <w:rPr>
                <w:b w:val="false"/>
                <w:bCs w:val="false"/>
                <w:sz w:val="20"/>
                <w:szCs w:val="20"/>
              </w:rPr>
              <w:t xml:space="preserve">Key: ______________________</w:t>
            </w:r>
          </w:p>
        </w:tc>
      </w:tr>
      <w:tr>
        <w:tc>
          <w:tcPr>
            <w:tcW w:type="dxa" w:w="2200"/>
            <w:tcMar>
              <w:top w:type="dxa" w:w="80"/>
              <w:left w:type="dxa" w:w="120"/>
              <w:bottom w:type="dxa" w:w="80"/>
              <w:right w:type="dxa" w:w="120"/>
            </w:tcMar>
          </w:tcPr>
          <w:p>
            <w:r>
              <w:rPr>
                <w:b w:val="false"/>
                <w:bCs w:val="false"/>
                <w:sz w:val="20"/>
                <w:szCs w:val="20"/>
              </w:rPr>
              <w:t xml:space="preserve">API secret</w:t>
            </w:r>
          </w:p>
        </w:tc>
        <w:tc>
          <w:tcPr>
            <w:tcW w:type="dxa" w:w="3400"/>
            <w:tcMar>
              <w:top w:type="dxa" w:w="80"/>
              <w:left w:type="dxa" w:w="120"/>
              <w:bottom w:type="dxa" w:w="80"/>
              <w:right w:type="dxa" w:w="120"/>
            </w:tcMar>
          </w:tcPr>
          <w:p>
            <w:r>
              <w:rPr>
                <w:b w:val="false"/>
                <w:bCs w:val="false"/>
                <w:sz w:val="20"/>
                <w:szCs w:val="20"/>
              </w:rPr>
              <w:t xml:space="preserve">Same page (FYGARO_API_SECRET) — treat like a password</w:t>
            </w:r>
          </w:p>
        </w:tc>
        <w:tc>
          <w:tcPr>
            <w:tcW w:type="dxa" w:w="3760"/>
            <w:tcMar>
              <w:top w:type="dxa" w:w="80"/>
              <w:left w:type="dxa" w:w="120"/>
              <w:bottom w:type="dxa" w:w="80"/>
              <w:right w:type="dxa" w:w="120"/>
            </w:tcMar>
          </w:tcPr>
          <w:p>
            <w:r>
              <w:rPr>
                <w:b w:val="false"/>
                <w:bCs w:val="false"/>
                <w:sz w:val="20"/>
                <w:szCs w:val="20"/>
              </w:rPr>
              <w:t xml:space="preserve">Secret: ______________________</w:t>
            </w:r>
          </w:p>
        </w:tc>
      </w:tr>
      <w:tr>
        <w:tc>
          <w:tcPr>
            <w:tcW w:type="dxa" w:w="2200"/>
            <w:tcMar>
              <w:top w:type="dxa" w:w="80"/>
              <w:left w:type="dxa" w:w="120"/>
              <w:bottom w:type="dxa" w:w="80"/>
              <w:right w:type="dxa" w:w="120"/>
            </w:tcMar>
          </w:tcPr>
          <w:p>
            <w:r>
              <w:rPr>
                <w:b w:val="false"/>
                <w:bCs w:val="false"/>
                <w:sz w:val="20"/>
                <w:szCs w:val="20"/>
              </w:rPr>
              <w:t xml:space="preserve">Payment button URL</w:t>
            </w:r>
          </w:p>
        </w:tc>
        <w:tc>
          <w:tcPr>
            <w:tcW w:type="dxa" w:w="3400"/>
            <w:tcMar>
              <w:top w:type="dxa" w:w="80"/>
              <w:left w:type="dxa" w:w="120"/>
              <w:bottom w:type="dxa" w:w="80"/>
              <w:right w:type="dxa" w:w="120"/>
            </w:tcMar>
          </w:tcPr>
          <w:p>
            <w:r>
              <w:rPr>
                <w:b w:val="false"/>
                <w:bCs w:val="false"/>
                <w:sz w:val="20"/>
                <w:szCs w:val="20"/>
              </w:rPr>
              <w:t xml:space="preserve">Fygaro → Payment Buttons (FYGARO_PAYMENT_BUTTON_URL)</w:t>
            </w:r>
          </w:p>
        </w:tc>
        <w:tc>
          <w:tcPr>
            <w:tcW w:type="dxa" w:w="3760"/>
            <w:tcMar>
              <w:top w:type="dxa" w:w="80"/>
              <w:left w:type="dxa" w:w="120"/>
              <w:bottom w:type="dxa" w:w="80"/>
              <w:right w:type="dxa" w:w="120"/>
            </w:tcMar>
          </w:tcPr>
          <w:p>
            <w:r>
              <w:rPr>
                <w:b w:val="false"/>
                <w:bCs w:val="false"/>
                <w:sz w:val="20"/>
                <w:szCs w:val="20"/>
              </w:rPr>
              <w:t xml:space="preserve">URL: ______________________</w:t>
            </w:r>
          </w:p>
        </w:tc>
      </w:tr>
      <w:tr>
        <w:tc>
          <w:tcPr>
            <w:tcW w:type="dxa" w:w="2200"/>
            <w:tcMar>
              <w:top w:type="dxa" w:w="80"/>
              <w:left w:type="dxa" w:w="120"/>
              <w:bottom w:type="dxa" w:w="80"/>
              <w:right w:type="dxa" w:w="120"/>
            </w:tcMar>
          </w:tcPr>
          <w:p>
            <w:r>
              <w:rPr>
                <w:b w:val="false"/>
                <w:bCs w:val="false"/>
                <w:sz w:val="20"/>
                <w:szCs w:val="20"/>
              </w:rPr>
              <w:t xml:space="preserve">Webhook</w:t>
            </w:r>
          </w:p>
        </w:tc>
        <w:tc>
          <w:tcPr>
            <w:tcW w:type="dxa" w:w="3400"/>
            <w:tcMar>
              <w:top w:type="dxa" w:w="80"/>
              <w:left w:type="dxa" w:w="120"/>
              <w:bottom w:type="dxa" w:w="80"/>
              <w:right w:type="dxa" w:w="120"/>
            </w:tcMar>
          </w:tcPr>
          <w:p>
            <w:r>
              <w:rPr>
                <w:b w:val="false"/>
                <w:bCs w:val="false"/>
                <w:sz w:val="20"/>
                <w:szCs w:val="20"/>
              </w:rPr>
              <w:t xml:space="preserve">Point Fygaro webhooks to https://&lt;your-domain&gt;/api/webhooks/fygaro</w:t>
            </w:r>
          </w:p>
        </w:tc>
        <w:tc>
          <w:tcPr>
            <w:tcW w:type="dxa" w:w="3760"/>
            <w:tcMar>
              <w:top w:type="dxa" w:w="80"/>
              <w:left w:type="dxa" w:w="120"/>
              <w:bottom w:type="dxa" w:w="80"/>
              <w:right w:type="dxa" w:w="120"/>
            </w:tcMar>
          </w:tcPr>
          <w:p>
            <w:r>
              <w:rPr>
                <w:b w:val="false"/>
                <w:bCs w:val="false"/>
                <w:sz w:val="20"/>
                <w:szCs w:val="20"/>
              </w:rPr>
              <w:t xml:space="preserve">Configured: ☐</w:t>
            </w:r>
          </w:p>
        </w:tc>
      </w:tr>
    </w:tbl>
    <w:p>
      <w:pPr>
        <w:spacing w:after="120"/>
      </w:pPr>
      <w:r>
        <w:rPr>
          <w:b/>
          <w:bCs/>
          <w:color w:val="C0392B"/>
          <w:sz w:val="22"/>
          <w:szCs w:val="22"/>
        </w:rPr>
        <w:t xml:space="preserve">IMPORTANT: </w:t>
      </w:r>
      <w:r>
        <w:rPr>
          <w:sz w:val="22"/>
          <w:szCs w:val="22"/>
        </w:rPr>
        <w:t xml:space="preserve">a set of test Fygaro credentials currently exists in the developer’s local .env.local file. These must be rotated in the Fygaro dashboard at handoff so the previous keys stop working, and fresh production keys entered in Vercel.</w:t>
      </w:r>
    </w:p>
    <w:p>
      <w:pPr>
        <w:pStyle w:val="Heading2"/>
        <w:spacing w:after="120" w:before="260"/>
      </w:pPr>
      <w:r>
        <w:rPr>
          <w:color w:val="0BB5A0"/>
        </w:rPr>
        <w:t xml:space="preserve">2.6 Google &amp; Facebook OAuth — social login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F0FDFA" w:val="clear"/>
            <w:tcMar>
              <w:top w:type="dxa" w:w="80"/>
              <w:left w:type="dxa" w:w="120"/>
              <w:bottom w:type="dxa" w:w="80"/>
              <w:right w:type="dxa" w:w="120"/>
            </w:tcMar>
          </w:tcPr>
          <w:p>
            <w:r>
              <w:rPr>
                <w:b/>
                <w:bCs/>
                <w:sz w:val="20"/>
                <w:szCs w:val="20"/>
              </w:rPr>
              <w:t xml:space="preserve">Item</w:t>
            </w:r>
          </w:p>
        </w:tc>
        <w:tc>
          <w:tcPr>
            <w:tcW w:type="dxa" w:w="3400"/>
            <w:shd w:fill="F0FDFA" w:val="clear"/>
            <w:tcMar>
              <w:top w:type="dxa" w:w="80"/>
              <w:left w:type="dxa" w:w="120"/>
              <w:bottom w:type="dxa" w:w="80"/>
              <w:right w:type="dxa" w:w="120"/>
            </w:tcMar>
          </w:tcPr>
          <w:p>
            <w:r>
              <w:rPr>
                <w:b/>
                <w:bCs/>
                <w:sz w:val="20"/>
                <w:szCs w:val="20"/>
              </w:rPr>
              <w:t xml:space="preserve">Value / where to find it</w:t>
            </w:r>
          </w:p>
        </w:tc>
        <w:tc>
          <w:tcPr>
            <w:tcW w:type="dxa" w:w="3760"/>
            <w:shd w:fill="F0FDFA" w:val="clear"/>
            <w:tcMar>
              <w:top w:type="dxa" w:w="80"/>
              <w:left w:type="dxa" w:w="120"/>
              <w:bottom w:type="dxa" w:w="80"/>
              <w:right w:type="dxa" w:w="120"/>
            </w:tcMar>
          </w:tcPr>
          <w:p>
            <w:r>
              <w:rPr>
                <w:b/>
                <w:bCs/>
                <w:sz w:val="20"/>
                <w:szCs w:val="20"/>
              </w:rPr>
              <w:t xml:space="preserve">Fill in</w:t>
            </w:r>
          </w:p>
        </w:tc>
      </w:tr>
      <w:tr>
        <w:tc>
          <w:tcPr>
            <w:tcW w:type="dxa" w:w="2200"/>
            <w:tcMar>
              <w:top w:type="dxa" w:w="80"/>
              <w:left w:type="dxa" w:w="120"/>
              <w:bottom w:type="dxa" w:w="80"/>
              <w:right w:type="dxa" w:w="120"/>
            </w:tcMar>
          </w:tcPr>
          <w:p>
            <w:r>
              <w:rPr>
                <w:b w:val="false"/>
                <w:bCs w:val="false"/>
                <w:sz w:val="20"/>
                <w:szCs w:val="20"/>
              </w:rPr>
              <w:t xml:space="preserve">Google</w:t>
            </w:r>
          </w:p>
        </w:tc>
        <w:tc>
          <w:tcPr>
            <w:tcW w:type="dxa" w:w="3400"/>
            <w:tcMar>
              <w:top w:type="dxa" w:w="80"/>
              <w:left w:type="dxa" w:w="120"/>
              <w:bottom w:type="dxa" w:w="80"/>
              <w:right w:type="dxa" w:w="120"/>
            </w:tcMar>
          </w:tcPr>
          <w:p>
            <w:r>
              <w:rPr>
                <w:rFonts w:ascii="Courier New" w:cs="Courier New" w:eastAsia="Courier New" w:hAnsi="Courier New"/>
                <w:b w:val="false"/>
                <w:bCs w:val="false"/>
                <w:sz w:val="20"/>
                <w:szCs w:val="20"/>
              </w:rPr>
              <w:t xml:space="preserve">console.cloud.google.com</w:t>
            </w:r>
          </w:p>
        </w:tc>
        <w:tc>
          <w:tcPr>
            <w:tcW w:type="dxa" w:w="3760"/>
            <w:tcMar>
              <w:top w:type="dxa" w:w="80"/>
              <w:left w:type="dxa" w:w="120"/>
              <w:bottom w:type="dxa" w:w="80"/>
              <w:right w:type="dxa" w:w="120"/>
            </w:tcMar>
          </w:tcPr>
          <w:p>
            <w:r>
              <w:rPr>
                <w:b w:val="false"/>
                <w:bCs w:val="false"/>
                <w:sz w:val="20"/>
                <w:szCs w:val="20"/>
              </w:rPr>
              <w:t xml:space="preserve">Client ID / secret: ______________________</w:t>
            </w:r>
          </w:p>
        </w:tc>
      </w:tr>
      <w:tr>
        <w:tc>
          <w:tcPr>
            <w:tcW w:type="dxa" w:w="2200"/>
            <w:tcMar>
              <w:top w:type="dxa" w:w="80"/>
              <w:left w:type="dxa" w:w="120"/>
              <w:bottom w:type="dxa" w:w="80"/>
              <w:right w:type="dxa" w:w="120"/>
            </w:tcMar>
          </w:tcPr>
          <w:p>
            <w:r>
              <w:rPr>
                <w:b w:val="false"/>
                <w:bCs w:val="false"/>
                <w:sz w:val="20"/>
                <w:szCs w:val="20"/>
              </w:rPr>
              <w:t xml:space="preserve">Google redirect URI</w:t>
            </w:r>
          </w:p>
        </w:tc>
        <w:tc>
          <w:tcPr>
            <w:tcW w:type="dxa" w:w="3400"/>
            <w:tcMar>
              <w:top w:type="dxa" w:w="80"/>
              <w:left w:type="dxa" w:w="120"/>
              <w:bottom w:type="dxa" w:w="80"/>
              <w:right w:type="dxa" w:w="120"/>
            </w:tcMar>
          </w:tcPr>
          <w:p>
            <w:r>
              <w:rPr>
                <w:b w:val="false"/>
                <w:bCs w:val="false"/>
                <w:sz w:val="20"/>
                <w:szCs w:val="20"/>
              </w:rPr>
              <w:t xml:space="preserve">https://&lt;your-domain&gt;/api/auth/callback/google</w:t>
            </w:r>
          </w:p>
        </w:tc>
        <w:tc>
          <w:tcPr>
            <w:tcW w:type="dxa" w:w="3760"/>
            <w:tcMar>
              <w:top w:type="dxa" w:w="80"/>
              <w:left w:type="dxa" w:w="120"/>
              <w:bottom w:type="dxa" w:w="80"/>
              <w:right w:type="dxa" w:w="120"/>
            </w:tcMar>
          </w:tcPr>
          <w:p>
            <w:r>
              <w:rPr>
                <w:b w:val="false"/>
                <w:bCs w:val="false"/>
                <w:sz w:val="20"/>
                <w:szCs w:val="20"/>
              </w:rPr>
              <w:t xml:space="preserve">Configured: ☐</w:t>
            </w:r>
          </w:p>
        </w:tc>
      </w:tr>
      <w:tr>
        <w:tc>
          <w:tcPr>
            <w:tcW w:type="dxa" w:w="2200"/>
            <w:tcMar>
              <w:top w:type="dxa" w:w="80"/>
              <w:left w:type="dxa" w:w="120"/>
              <w:bottom w:type="dxa" w:w="80"/>
              <w:right w:type="dxa" w:w="120"/>
            </w:tcMar>
          </w:tcPr>
          <w:p>
            <w:r>
              <w:rPr>
                <w:b w:val="false"/>
                <w:bCs w:val="false"/>
                <w:sz w:val="20"/>
                <w:szCs w:val="20"/>
              </w:rPr>
              <w:t xml:space="preserve">Facebook</w:t>
            </w:r>
          </w:p>
        </w:tc>
        <w:tc>
          <w:tcPr>
            <w:tcW w:type="dxa" w:w="3400"/>
            <w:tcMar>
              <w:top w:type="dxa" w:w="80"/>
              <w:left w:type="dxa" w:w="120"/>
              <w:bottom w:type="dxa" w:w="80"/>
              <w:right w:type="dxa" w:w="120"/>
            </w:tcMar>
          </w:tcPr>
          <w:p>
            <w:r>
              <w:rPr>
                <w:rFonts w:ascii="Courier New" w:cs="Courier New" w:eastAsia="Courier New" w:hAnsi="Courier New"/>
                <w:b w:val="false"/>
                <w:bCs w:val="false"/>
                <w:sz w:val="20"/>
                <w:szCs w:val="20"/>
              </w:rPr>
              <w:t xml:space="preserve">developers.facebook.com</w:t>
            </w:r>
          </w:p>
        </w:tc>
        <w:tc>
          <w:tcPr>
            <w:tcW w:type="dxa" w:w="3760"/>
            <w:tcMar>
              <w:top w:type="dxa" w:w="80"/>
              <w:left w:type="dxa" w:w="120"/>
              <w:bottom w:type="dxa" w:w="80"/>
              <w:right w:type="dxa" w:w="120"/>
            </w:tcMar>
          </w:tcPr>
          <w:p>
            <w:r>
              <w:rPr>
                <w:b w:val="false"/>
                <w:bCs w:val="false"/>
                <w:sz w:val="20"/>
                <w:szCs w:val="20"/>
              </w:rPr>
              <w:t xml:space="preserve">App ID / secret: ______________________</w:t>
            </w:r>
          </w:p>
        </w:tc>
      </w:tr>
      <w:tr>
        <w:tc>
          <w:tcPr>
            <w:tcW w:type="dxa" w:w="2200"/>
            <w:tcMar>
              <w:top w:type="dxa" w:w="80"/>
              <w:left w:type="dxa" w:w="120"/>
              <w:bottom w:type="dxa" w:w="80"/>
              <w:right w:type="dxa" w:w="120"/>
            </w:tcMar>
          </w:tcPr>
          <w:p>
            <w:r>
              <w:rPr>
                <w:b w:val="false"/>
                <w:bCs w:val="false"/>
                <w:sz w:val="20"/>
                <w:szCs w:val="20"/>
              </w:rPr>
              <w:t xml:space="preserve">Facebook redirect URI</w:t>
            </w:r>
          </w:p>
        </w:tc>
        <w:tc>
          <w:tcPr>
            <w:tcW w:type="dxa" w:w="3400"/>
            <w:tcMar>
              <w:top w:type="dxa" w:w="80"/>
              <w:left w:type="dxa" w:w="120"/>
              <w:bottom w:type="dxa" w:w="80"/>
              <w:right w:type="dxa" w:w="120"/>
            </w:tcMar>
          </w:tcPr>
          <w:p>
            <w:r>
              <w:rPr>
                <w:b w:val="false"/>
                <w:bCs w:val="false"/>
                <w:sz w:val="20"/>
                <w:szCs w:val="20"/>
              </w:rPr>
              <w:t xml:space="preserve">https://&lt;your-domain&gt;/api/auth/callback/facebook</w:t>
            </w:r>
          </w:p>
        </w:tc>
        <w:tc>
          <w:tcPr>
            <w:tcW w:type="dxa" w:w="3760"/>
            <w:tcMar>
              <w:top w:type="dxa" w:w="80"/>
              <w:left w:type="dxa" w:w="120"/>
              <w:bottom w:type="dxa" w:w="80"/>
              <w:right w:type="dxa" w:w="120"/>
            </w:tcMar>
          </w:tcPr>
          <w:p>
            <w:r>
              <w:rPr>
                <w:b w:val="false"/>
                <w:bCs w:val="false"/>
                <w:sz w:val="20"/>
                <w:szCs w:val="20"/>
              </w:rPr>
              <w:t xml:space="preserve">Configured: ☐</w:t>
            </w:r>
          </w:p>
        </w:tc>
      </w:tr>
    </w:tbl>
    <w:p>
      <w:pPr>
        <w:spacing w:after="120"/>
      </w:pPr>
      <w:r>
        <w:rPr>
          <w:sz w:val="22"/>
          <w:szCs w:val="22"/>
        </w:rPr>
        <w:t xml:space="preserve">Social login is optional — email + password login works without these. If unset, the Google/Facebook buttons should be hidden or will fail gracefully.</w:t>
      </w:r>
    </w:p>
    <w:p>
      <w:pPr>
        <w:pStyle w:val="Heading2"/>
        <w:spacing w:after="120" w:before="260"/>
      </w:pPr>
      <w:r>
        <w:rPr>
          <w:color w:val="0BB5A0"/>
        </w:rPr>
        <w:t xml:space="preserve">2.7 Domain &amp; DNS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F0FDFA" w:val="clear"/>
            <w:tcMar>
              <w:top w:type="dxa" w:w="80"/>
              <w:left w:type="dxa" w:w="120"/>
              <w:bottom w:type="dxa" w:w="80"/>
              <w:right w:type="dxa" w:w="120"/>
            </w:tcMar>
          </w:tcPr>
          <w:p>
            <w:r>
              <w:rPr>
                <w:b/>
                <w:bCs/>
                <w:sz w:val="20"/>
                <w:szCs w:val="20"/>
              </w:rPr>
              <w:t xml:space="preserve">Item</w:t>
            </w:r>
          </w:p>
        </w:tc>
        <w:tc>
          <w:tcPr>
            <w:tcW w:type="dxa" w:w="3400"/>
            <w:shd w:fill="F0FDFA" w:val="clear"/>
            <w:tcMar>
              <w:top w:type="dxa" w:w="80"/>
              <w:left w:type="dxa" w:w="120"/>
              <w:bottom w:type="dxa" w:w="80"/>
              <w:right w:type="dxa" w:w="120"/>
            </w:tcMar>
          </w:tcPr>
          <w:p>
            <w:r>
              <w:rPr>
                <w:b/>
                <w:bCs/>
                <w:sz w:val="20"/>
                <w:szCs w:val="20"/>
              </w:rPr>
              <w:t xml:space="preserve">Value / where to find it</w:t>
            </w:r>
          </w:p>
        </w:tc>
        <w:tc>
          <w:tcPr>
            <w:tcW w:type="dxa" w:w="3760"/>
            <w:shd w:fill="F0FDFA" w:val="clear"/>
            <w:tcMar>
              <w:top w:type="dxa" w:w="80"/>
              <w:left w:type="dxa" w:w="120"/>
              <w:bottom w:type="dxa" w:w="80"/>
              <w:right w:type="dxa" w:w="120"/>
            </w:tcMar>
          </w:tcPr>
          <w:p>
            <w:r>
              <w:rPr>
                <w:b/>
                <w:bCs/>
                <w:sz w:val="20"/>
                <w:szCs w:val="20"/>
              </w:rPr>
              <w:t xml:space="preserve">Fill in</w:t>
            </w:r>
          </w:p>
        </w:tc>
      </w:tr>
      <w:tr>
        <w:tc>
          <w:tcPr>
            <w:tcW w:type="dxa" w:w="2200"/>
            <w:tcMar>
              <w:top w:type="dxa" w:w="80"/>
              <w:left w:type="dxa" w:w="120"/>
              <w:bottom w:type="dxa" w:w="80"/>
              <w:right w:type="dxa" w:w="120"/>
            </w:tcMar>
          </w:tcPr>
          <w:p>
            <w:r>
              <w:rPr>
                <w:b w:val="false"/>
                <w:bCs w:val="false"/>
                <w:sz w:val="20"/>
                <w:szCs w:val="20"/>
              </w:rPr>
              <w:t xml:space="preserve">Registrar</w:t>
            </w:r>
          </w:p>
        </w:tc>
        <w:tc>
          <w:tcPr>
            <w:tcW w:type="dxa" w:w="3400"/>
            <w:tcMar>
              <w:top w:type="dxa" w:w="80"/>
              <w:left w:type="dxa" w:w="120"/>
              <w:bottom w:type="dxa" w:w="80"/>
              <w:right w:type="dxa" w:w="120"/>
            </w:tcMar>
          </w:tcPr>
          <w:p>
            <w:r>
              <w:rPr>
                <w:b w:val="false"/>
                <w:bCs w:val="false"/>
                <w:sz w:val="20"/>
                <w:szCs w:val="20"/>
              </w:rPr>
              <w:t xml:space="preserve">Wherever the domain was purchased</w:t>
            </w:r>
          </w:p>
        </w:tc>
        <w:tc>
          <w:tcPr>
            <w:tcW w:type="dxa" w:w="3760"/>
            <w:tcMar>
              <w:top w:type="dxa" w:w="80"/>
              <w:left w:type="dxa" w:w="120"/>
              <w:bottom w:type="dxa" w:w="80"/>
              <w:right w:type="dxa" w:w="120"/>
            </w:tcMar>
          </w:tcPr>
          <w:p>
            <w:r>
              <w:rPr>
                <w:b w:val="false"/>
                <w:bCs w:val="false"/>
                <w:sz w:val="20"/>
                <w:szCs w:val="20"/>
              </w:rPr>
              <w:t xml:space="preserve">Registrar / account: ______________________</w:t>
            </w:r>
          </w:p>
        </w:tc>
      </w:tr>
      <w:tr>
        <w:tc>
          <w:tcPr>
            <w:tcW w:type="dxa" w:w="2200"/>
            <w:tcMar>
              <w:top w:type="dxa" w:w="80"/>
              <w:left w:type="dxa" w:w="120"/>
              <w:bottom w:type="dxa" w:w="80"/>
              <w:right w:type="dxa" w:w="120"/>
            </w:tcMar>
          </w:tcPr>
          <w:p>
            <w:r>
              <w:rPr>
                <w:b w:val="false"/>
                <w:bCs w:val="false"/>
                <w:sz w:val="20"/>
                <w:szCs w:val="20"/>
              </w:rPr>
              <w:t xml:space="preserve">Domain</w:t>
            </w:r>
          </w:p>
        </w:tc>
        <w:tc>
          <w:tcPr>
            <w:tcW w:type="dxa" w:w="3400"/>
            <w:tcMar>
              <w:top w:type="dxa" w:w="80"/>
              <w:left w:type="dxa" w:w="120"/>
              <w:bottom w:type="dxa" w:w="80"/>
              <w:right w:type="dxa" w:w="120"/>
            </w:tcMar>
          </w:tcPr>
          <w:p>
            <w:r>
              <w:rPr>
                <w:b w:val="false"/>
                <w:bCs w:val="false"/>
                <w:sz w:val="20"/>
                <w:szCs w:val="20"/>
              </w:rPr>
              <w:t xml:space="preserve">Points to Vercel (A/CNAME records per Vercel instructions)</w:t>
            </w:r>
          </w:p>
        </w:tc>
        <w:tc>
          <w:tcPr>
            <w:tcW w:type="dxa" w:w="3760"/>
            <w:tcMar>
              <w:top w:type="dxa" w:w="80"/>
              <w:left w:type="dxa" w:w="120"/>
              <w:bottom w:type="dxa" w:w="80"/>
              <w:right w:type="dxa" w:w="120"/>
            </w:tcMar>
          </w:tcPr>
          <w:p>
            <w:r>
              <w:rPr>
                <w:b w:val="false"/>
                <w:bCs w:val="false"/>
                <w:sz w:val="20"/>
                <w:szCs w:val="20"/>
              </w:rPr>
              <w:t xml:space="preserve">Domain: ______________________</w:t>
            </w:r>
          </w:p>
        </w:tc>
      </w:tr>
    </w:tbl>
    <w:p>
      <w:r>
        <w:br w:type="page"/>
      </w:r>
    </w:p>
    <w:p>
      <w:pPr>
        <w:pStyle w:val="Heading1"/>
        <w:spacing w:after="160" w:before="320"/>
      </w:pPr>
      <w:r>
        <w:rPr>
          <w:color w:val="0F172A"/>
        </w:rPr>
        <w:t xml:space="preserve">3. Environment Variables Reference</w:t>
      </w:r>
    </w:p>
    <w:p>
      <w:pPr>
        <w:spacing w:after="120"/>
      </w:pPr>
      <w:r>
        <w:rPr>
          <w:sz w:val="22"/>
          <w:szCs w:val="22"/>
        </w:rPr>
        <w:t xml:space="preserve">All of these are set in Vercel (Production) and in a local .env.local for development. A template lives at .env.example in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rPr>
          <w:tblHeader/>
        </w:trPr>
        <w:tc>
          <w:tcPr>
            <w:tcW w:type="dxa" w:w="3200"/>
            <w:shd w:fill="F0FDFA" w:val="clear"/>
            <w:tcMar>
              <w:top w:type="dxa" w:w="80"/>
              <w:left w:type="dxa" w:w="120"/>
              <w:bottom w:type="dxa" w:w="80"/>
              <w:right w:type="dxa" w:w="120"/>
            </w:tcMar>
          </w:tcPr>
          <w:p>
            <w:r>
              <w:rPr>
                <w:b/>
                <w:bCs/>
                <w:sz w:val="20"/>
                <w:szCs w:val="20"/>
              </w:rPr>
              <w:t xml:space="preserve">Variable</w:t>
            </w:r>
          </w:p>
        </w:tc>
        <w:tc>
          <w:tcPr>
            <w:tcW w:type="dxa" w:w="3400"/>
            <w:shd w:fill="F0FDFA" w:val="clear"/>
            <w:tcMar>
              <w:top w:type="dxa" w:w="80"/>
              <w:left w:type="dxa" w:w="120"/>
              <w:bottom w:type="dxa" w:w="80"/>
              <w:right w:type="dxa" w:w="120"/>
            </w:tcMar>
          </w:tcPr>
          <w:p>
            <w:r>
              <w:rPr>
                <w:b/>
                <w:bCs/>
                <w:sz w:val="20"/>
                <w:szCs w:val="20"/>
              </w:rPr>
              <w:t xml:space="preserve">Purpose</w:t>
            </w:r>
          </w:p>
        </w:tc>
        <w:tc>
          <w:tcPr>
            <w:tcW w:type="dxa" w:w="2760"/>
            <w:shd w:fill="F0FDFA" w:val="clear"/>
            <w:tcMar>
              <w:top w:type="dxa" w:w="80"/>
              <w:left w:type="dxa" w:w="120"/>
              <w:bottom w:type="dxa" w:w="80"/>
              <w:right w:type="dxa" w:w="120"/>
            </w:tcMar>
          </w:tcPr>
          <w:p>
            <w:r>
              <w:rPr>
                <w:b/>
                <w:bCs/>
                <w:sz w:val="20"/>
                <w:szCs w:val="20"/>
              </w:rPr>
              <w:t xml:space="preserve">Where it comes from</w:t>
            </w:r>
          </w:p>
        </w:tc>
      </w:tr>
      <w:tr>
        <w:tc>
          <w:tcPr>
            <w:tcW w:type="dxa" w:w="3200"/>
            <w:tcMar>
              <w:top w:type="dxa" w:w="80"/>
              <w:left w:type="dxa" w:w="120"/>
              <w:bottom w:type="dxa" w:w="80"/>
              <w:right w:type="dxa" w:w="120"/>
            </w:tcMar>
          </w:tcPr>
          <w:p>
            <w:r>
              <w:rPr>
                <w:rFonts w:ascii="Courier New" w:cs="Courier New" w:eastAsia="Courier New" w:hAnsi="Courier New"/>
                <w:b w:val="false"/>
                <w:bCs w:val="false"/>
                <w:sz w:val="20"/>
                <w:szCs w:val="20"/>
              </w:rPr>
              <w:t xml:space="preserve">AUTH_SECRET</w:t>
            </w:r>
          </w:p>
        </w:tc>
        <w:tc>
          <w:tcPr>
            <w:tcW w:type="dxa" w:w="3400"/>
            <w:tcMar>
              <w:top w:type="dxa" w:w="80"/>
              <w:left w:type="dxa" w:w="120"/>
              <w:bottom w:type="dxa" w:w="80"/>
              <w:right w:type="dxa" w:w="120"/>
            </w:tcMar>
          </w:tcPr>
          <w:p>
            <w:r>
              <w:rPr>
                <w:b w:val="false"/>
                <w:bCs w:val="false"/>
                <w:sz w:val="20"/>
                <w:szCs w:val="20"/>
              </w:rPr>
              <w:t xml:space="preserve">Signs login session tokens</w:t>
            </w:r>
          </w:p>
        </w:tc>
        <w:tc>
          <w:tcPr>
            <w:tcW w:type="dxa" w:w="2760"/>
            <w:tcMar>
              <w:top w:type="dxa" w:w="80"/>
              <w:left w:type="dxa" w:w="120"/>
              <w:bottom w:type="dxa" w:w="80"/>
              <w:right w:type="dxa" w:w="120"/>
            </w:tcMar>
          </w:tcPr>
          <w:p>
            <w:r>
              <w:rPr>
                <w:b w:val="false"/>
                <w:bCs w:val="false"/>
                <w:sz w:val="20"/>
                <w:szCs w:val="20"/>
              </w:rPr>
              <w:t xml:space="preserve">Generate: openssl rand -base64 32</w:t>
            </w:r>
          </w:p>
        </w:tc>
      </w:tr>
      <w:tr>
        <w:tc>
          <w:tcPr>
            <w:tcW w:type="dxa" w:w="3200"/>
            <w:tcMar>
              <w:top w:type="dxa" w:w="80"/>
              <w:left w:type="dxa" w:w="120"/>
              <w:bottom w:type="dxa" w:w="80"/>
              <w:right w:type="dxa" w:w="120"/>
            </w:tcMar>
          </w:tcPr>
          <w:p>
            <w:r>
              <w:rPr>
                <w:rFonts w:ascii="Courier New" w:cs="Courier New" w:eastAsia="Courier New" w:hAnsi="Courier New"/>
                <w:b w:val="false"/>
                <w:bCs w:val="false"/>
                <w:sz w:val="20"/>
                <w:szCs w:val="20"/>
              </w:rPr>
              <w:t xml:space="preserve">AUTH_URL</w:t>
            </w:r>
          </w:p>
        </w:tc>
        <w:tc>
          <w:tcPr>
            <w:tcW w:type="dxa" w:w="3400"/>
            <w:tcMar>
              <w:top w:type="dxa" w:w="80"/>
              <w:left w:type="dxa" w:w="120"/>
              <w:bottom w:type="dxa" w:w="80"/>
              <w:right w:type="dxa" w:w="120"/>
            </w:tcMar>
          </w:tcPr>
          <w:p>
            <w:r>
              <w:rPr>
                <w:b w:val="false"/>
                <w:bCs w:val="false"/>
                <w:sz w:val="20"/>
                <w:szCs w:val="20"/>
              </w:rPr>
              <w:t xml:space="preserve">Canonical site URL for auth callbacks</w:t>
            </w:r>
          </w:p>
        </w:tc>
        <w:tc>
          <w:tcPr>
            <w:tcW w:type="dxa" w:w="2760"/>
            <w:tcMar>
              <w:top w:type="dxa" w:w="80"/>
              <w:left w:type="dxa" w:w="120"/>
              <w:bottom w:type="dxa" w:w="80"/>
              <w:right w:type="dxa" w:w="120"/>
            </w:tcMar>
          </w:tcPr>
          <w:p>
            <w:r>
              <w:rPr>
                <w:b w:val="false"/>
                <w:bCs w:val="false"/>
                <w:sz w:val="20"/>
                <w:szCs w:val="20"/>
              </w:rPr>
              <w:t xml:space="preserve">Your production domain</w:t>
            </w:r>
          </w:p>
        </w:tc>
      </w:tr>
      <w:tr>
        <w:tc>
          <w:tcPr>
            <w:tcW w:type="dxa" w:w="3200"/>
            <w:tcMar>
              <w:top w:type="dxa" w:w="80"/>
              <w:left w:type="dxa" w:w="120"/>
              <w:bottom w:type="dxa" w:w="80"/>
              <w:right w:type="dxa" w:w="120"/>
            </w:tcMar>
          </w:tcPr>
          <w:p>
            <w:r>
              <w:rPr>
                <w:rFonts w:ascii="Courier New" w:cs="Courier New" w:eastAsia="Courier New" w:hAnsi="Courier New"/>
                <w:b w:val="false"/>
                <w:bCs w:val="false"/>
                <w:sz w:val="20"/>
                <w:szCs w:val="20"/>
              </w:rPr>
              <w:t xml:space="preserve">MONGODB_URI</w:t>
            </w:r>
          </w:p>
        </w:tc>
        <w:tc>
          <w:tcPr>
            <w:tcW w:type="dxa" w:w="3400"/>
            <w:tcMar>
              <w:top w:type="dxa" w:w="80"/>
              <w:left w:type="dxa" w:w="120"/>
              <w:bottom w:type="dxa" w:w="80"/>
              <w:right w:type="dxa" w:w="120"/>
            </w:tcMar>
          </w:tcPr>
          <w:p>
            <w:r>
              <w:rPr>
                <w:b w:val="false"/>
                <w:bCs w:val="false"/>
                <w:sz w:val="20"/>
                <w:szCs w:val="20"/>
              </w:rPr>
              <w:t xml:space="preserve">Database connection string</w:t>
            </w:r>
          </w:p>
        </w:tc>
        <w:tc>
          <w:tcPr>
            <w:tcW w:type="dxa" w:w="2760"/>
            <w:tcMar>
              <w:top w:type="dxa" w:w="80"/>
              <w:left w:type="dxa" w:w="120"/>
              <w:bottom w:type="dxa" w:w="80"/>
              <w:right w:type="dxa" w:w="120"/>
            </w:tcMar>
          </w:tcPr>
          <w:p>
            <w:r>
              <w:rPr>
                <w:b w:val="false"/>
                <w:bCs w:val="false"/>
                <w:sz w:val="20"/>
                <w:szCs w:val="20"/>
              </w:rPr>
              <w:t xml:space="preserve">MongoDB Atlas → Connect</w:t>
            </w:r>
          </w:p>
        </w:tc>
      </w:tr>
      <w:tr>
        <w:tc>
          <w:tcPr>
            <w:tcW w:type="dxa" w:w="3200"/>
            <w:tcMar>
              <w:top w:type="dxa" w:w="80"/>
              <w:left w:type="dxa" w:w="120"/>
              <w:bottom w:type="dxa" w:w="80"/>
              <w:right w:type="dxa" w:w="120"/>
            </w:tcMar>
          </w:tcPr>
          <w:p>
            <w:r>
              <w:rPr>
                <w:rFonts w:ascii="Courier New" w:cs="Courier New" w:eastAsia="Courier New" w:hAnsi="Courier New"/>
                <w:b w:val="false"/>
                <w:bCs w:val="false"/>
                <w:sz w:val="20"/>
                <w:szCs w:val="20"/>
              </w:rPr>
              <w:t xml:space="preserve">MONGODB_DB</w:t>
            </w:r>
          </w:p>
        </w:tc>
        <w:tc>
          <w:tcPr>
            <w:tcW w:type="dxa" w:w="3400"/>
            <w:tcMar>
              <w:top w:type="dxa" w:w="80"/>
              <w:left w:type="dxa" w:w="120"/>
              <w:bottom w:type="dxa" w:w="80"/>
              <w:right w:type="dxa" w:w="120"/>
            </w:tcMar>
          </w:tcPr>
          <w:p>
            <w:r>
              <w:rPr>
                <w:b w:val="false"/>
                <w:bCs w:val="false"/>
                <w:sz w:val="20"/>
                <w:szCs w:val="20"/>
              </w:rPr>
              <w:t xml:space="preserve">Database name (bahafit)</w:t>
            </w:r>
          </w:p>
        </w:tc>
        <w:tc>
          <w:tcPr>
            <w:tcW w:type="dxa" w:w="2760"/>
            <w:tcMar>
              <w:top w:type="dxa" w:w="80"/>
              <w:left w:type="dxa" w:w="120"/>
              <w:bottom w:type="dxa" w:w="80"/>
              <w:right w:type="dxa" w:w="120"/>
            </w:tcMar>
          </w:tcPr>
          <w:p>
            <w:r>
              <w:rPr>
                <w:b w:val="false"/>
                <w:bCs w:val="false"/>
                <w:sz w:val="20"/>
                <w:szCs w:val="20"/>
              </w:rPr>
              <w:t xml:space="preserve">Fixed value</w:t>
            </w:r>
          </w:p>
        </w:tc>
      </w:tr>
      <w:tr>
        <w:tc>
          <w:tcPr>
            <w:tcW w:type="dxa" w:w="3200"/>
            <w:tcMar>
              <w:top w:type="dxa" w:w="80"/>
              <w:left w:type="dxa" w:w="120"/>
              <w:bottom w:type="dxa" w:w="80"/>
              <w:right w:type="dxa" w:w="120"/>
            </w:tcMar>
          </w:tcPr>
          <w:p>
            <w:r>
              <w:rPr>
                <w:rFonts w:ascii="Courier New" w:cs="Courier New" w:eastAsia="Courier New" w:hAnsi="Courier New"/>
                <w:b w:val="false"/>
                <w:bCs w:val="false"/>
                <w:sz w:val="20"/>
                <w:szCs w:val="20"/>
              </w:rPr>
              <w:t xml:space="preserve">NEXT_PUBLIC_SANITY_PROJECT_ID</w:t>
            </w:r>
          </w:p>
        </w:tc>
        <w:tc>
          <w:tcPr>
            <w:tcW w:type="dxa" w:w="3400"/>
            <w:tcMar>
              <w:top w:type="dxa" w:w="80"/>
              <w:left w:type="dxa" w:w="120"/>
              <w:bottom w:type="dxa" w:w="80"/>
              <w:right w:type="dxa" w:w="120"/>
            </w:tcMar>
          </w:tcPr>
          <w:p>
            <w:r>
              <w:rPr>
                <w:b w:val="false"/>
                <w:bCs w:val="false"/>
                <w:sz w:val="20"/>
                <w:szCs w:val="20"/>
              </w:rPr>
              <w:t xml:space="preserve">Sanity project</w:t>
            </w:r>
          </w:p>
        </w:tc>
        <w:tc>
          <w:tcPr>
            <w:tcW w:type="dxa" w:w="2760"/>
            <w:tcMar>
              <w:top w:type="dxa" w:w="80"/>
              <w:left w:type="dxa" w:w="120"/>
              <w:bottom w:type="dxa" w:w="80"/>
              <w:right w:type="dxa" w:w="120"/>
            </w:tcMar>
          </w:tcPr>
          <w:p>
            <w:r>
              <w:rPr>
                <w:b w:val="false"/>
                <w:bCs w:val="false"/>
                <w:sz w:val="20"/>
                <w:szCs w:val="20"/>
              </w:rPr>
              <w:t xml:space="preserve">sanity.io/manage</w:t>
            </w:r>
          </w:p>
        </w:tc>
      </w:tr>
      <w:tr>
        <w:tc>
          <w:tcPr>
            <w:tcW w:type="dxa" w:w="3200"/>
            <w:tcMar>
              <w:top w:type="dxa" w:w="80"/>
              <w:left w:type="dxa" w:w="120"/>
              <w:bottom w:type="dxa" w:w="80"/>
              <w:right w:type="dxa" w:w="120"/>
            </w:tcMar>
          </w:tcPr>
          <w:p>
            <w:r>
              <w:rPr>
                <w:rFonts w:ascii="Courier New" w:cs="Courier New" w:eastAsia="Courier New" w:hAnsi="Courier New"/>
                <w:b w:val="false"/>
                <w:bCs w:val="false"/>
                <w:sz w:val="20"/>
                <w:szCs w:val="20"/>
              </w:rPr>
              <w:t xml:space="preserve">NEXT_PUBLIC_SANITY_DATASET</w:t>
            </w:r>
          </w:p>
        </w:tc>
        <w:tc>
          <w:tcPr>
            <w:tcW w:type="dxa" w:w="3400"/>
            <w:tcMar>
              <w:top w:type="dxa" w:w="80"/>
              <w:left w:type="dxa" w:w="120"/>
              <w:bottom w:type="dxa" w:w="80"/>
              <w:right w:type="dxa" w:w="120"/>
            </w:tcMar>
          </w:tcPr>
          <w:p>
            <w:r>
              <w:rPr>
                <w:b w:val="false"/>
                <w:bCs w:val="false"/>
                <w:sz w:val="20"/>
                <w:szCs w:val="20"/>
              </w:rPr>
              <w:t xml:space="preserve">Sanity dataset (production)</w:t>
            </w:r>
          </w:p>
        </w:tc>
        <w:tc>
          <w:tcPr>
            <w:tcW w:type="dxa" w:w="2760"/>
            <w:tcMar>
              <w:top w:type="dxa" w:w="80"/>
              <w:left w:type="dxa" w:w="120"/>
              <w:bottom w:type="dxa" w:w="80"/>
              <w:right w:type="dxa" w:w="120"/>
            </w:tcMar>
          </w:tcPr>
          <w:p>
            <w:r>
              <w:rPr>
                <w:b w:val="false"/>
                <w:bCs w:val="false"/>
                <w:sz w:val="20"/>
                <w:szCs w:val="20"/>
              </w:rPr>
              <w:t xml:space="preserve">Fixed value</w:t>
            </w:r>
          </w:p>
        </w:tc>
      </w:tr>
      <w:tr>
        <w:tc>
          <w:tcPr>
            <w:tcW w:type="dxa" w:w="3200"/>
            <w:tcMar>
              <w:top w:type="dxa" w:w="80"/>
              <w:left w:type="dxa" w:w="120"/>
              <w:bottom w:type="dxa" w:w="80"/>
              <w:right w:type="dxa" w:w="120"/>
            </w:tcMar>
          </w:tcPr>
          <w:p>
            <w:r>
              <w:rPr>
                <w:rFonts w:ascii="Courier New" w:cs="Courier New" w:eastAsia="Courier New" w:hAnsi="Courier New"/>
                <w:b w:val="false"/>
                <w:bCs w:val="false"/>
                <w:sz w:val="20"/>
                <w:szCs w:val="20"/>
              </w:rPr>
              <w:t xml:space="preserve">SANITY_API_TOKEN</w:t>
            </w:r>
          </w:p>
        </w:tc>
        <w:tc>
          <w:tcPr>
            <w:tcW w:type="dxa" w:w="3400"/>
            <w:tcMar>
              <w:top w:type="dxa" w:w="80"/>
              <w:left w:type="dxa" w:w="120"/>
              <w:bottom w:type="dxa" w:w="80"/>
              <w:right w:type="dxa" w:w="120"/>
            </w:tcMar>
          </w:tcPr>
          <w:p>
            <w:r>
              <w:rPr>
                <w:b w:val="false"/>
                <w:bCs w:val="false"/>
                <w:sz w:val="20"/>
                <w:szCs w:val="20"/>
              </w:rPr>
              <w:t xml:space="preserve">Write access for uploads/admin edits</w:t>
            </w:r>
          </w:p>
        </w:tc>
        <w:tc>
          <w:tcPr>
            <w:tcW w:type="dxa" w:w="2760"/>
            <w:tcMar>
              <w:top w:type="dxa" w:w="80"/>
              <w:left w:type="dxa" w:w="120"/>
              <w:bottom w:type="dxa" w:w="80"/>
              <w:right w:type="dxa" w:w="120"/>
            </w:tcMar>
          </w:tcPr>
          <w:p>
            <w:r>
              <w:rPr>
                <w:b w:val="false"/>
                <w:bCs w:val="false"/>
                <w:sz w:val="20"/>
                <w:szCs w:val="20"/>
              </w:rPr>
              <w:t xml:space="preserve">Sanity → API → Tokens</w:t>
            </w:r>
          </w:p>
        </w:tc>
      </w:tr>
      <w:tr>
        <w:tc>
          <w:tcPr>
            <w:tcW w:type="dxa" w:w="3200"/>
            <w:tcMar>
              <w:top w:type="dxa" w:w="80"/>
              <w:left w:type="dxa" w:w="120"/>
              <w:bottom w:type="dxa" w:w="80"/>
              <w:right w:type="dxa" w:w="120"/>
            </w:tcMar>
          </w:tcPr>
          <w:p>
            <w:r>
              <w:rPr>
                <w:rFonts w:ascii="Courier New" w:cs="Courier New" w:eastAsia="Courier New" w:hAnsi="Courier New"/>
                <w:b w:val="false"/>
                <w:bCs w:val="false"/>
                <w:sz w:val="20"/>
                <w:szCs w:val="20"/>
              </w:rPr>
              <w:t xml:space="preserve">FYGARO_API_KEY</w:t>
            </w:r>
          </w:p>
        </w:tc>
        <w:tc>
          <w:tcPr>
            <w:tcW w:type="dxa" w:w="3400"/>
            <w:tcMar>
              <w:top w:type="dxa" w:w="80"/>
              <w:left w:type="dxa" w:w="120"/>
              <w:bottom w:type="dxa" w:w="80"/>
              <w:right w:type="dxa" w:w="120"/>
            </w:tcMar>
          </w:tcPr>
          <w:p>
            <w:r>
              <w:rPr>
                <w:b w:val="false"/>
                <w:bCs w:val="false"/>
                <w:sz w:val="20"/>
                <w:szCs w:val="20"/>
              </w:rPr>
              <w:t xml:space="preserve">Payment link signing key ID</w:t>
            </w:r>
          </w:p>
        </w:tc>
        <w:tc>
          <w:tcPr>
            <w:tcW w:type="dxa" w:w="2760"/>
            <w:tcMar>
              <w:top w:type="dxa" w:w="80"/>
              <w:left w:type="dxa" w:w="120"/>
              <w:bottom w:type="dxa" w:w="80"/>
              <w:right w:type="dxa" w:w="120"/>
            </w:tcMar>
          </w:tcPr>
          <w:p>
            <w:r>
              <w:rPr>
                <w:b w:val="false"/>
                <w:bCs w:val="false"/>
                <w:sz w:val="20"/>
                <w:szCs w:val="20"/>
              </w:rPr>
              <w:t xml:space="preserve">Fygaro dashboard</w:t>
            </w:r>
          </w:p>
        </w:tc>
      </w:tr>
      <w:tr>
        <w:tc>
          <w:tcPr>
            <w:tcW w:type="dxa" w:w="3200"/>
            <w:tcMar>
              <w:top w:type="dxa" w:w="80"/>
              <w:left w:type="dxa" w:w="120"/>
              <w:bottom w:type="dxa" w:w="80"/>
              <w:right w:type="dxa" w:w="120"/>
            </w:tcMar>
          </w:tcPr>
          <w:p>
            <w:r>
              <w:rPr>
                <w:rFonts w:ascii="Courier New" w:cs="Courier New" w:eastAsia="Courier New" w:hAnsi="Courier New"/>
                <w:b w:val="false"/>
                <w:bCs w:val="false"/>
                <w:sz w:val="20"/>
                <w:szCs w:val="20"/>
              </w:rPr>
              <w:t xml:space="preserve">FYGARO_API_SECRET</w:t>
            </w:r>
          </w:p>
        </w:tc>
        <w:tc>
          <w:tcPr>
            <w:tcW w:type="dxa" w:w="3400"/>
            <w:tcMar>
              <w:top w:type="dxa" w:w="80"/>
              <w:left w:type="dxa" w:w="120"/>
              <w:bottom w:type="dxa" w:w="80"/>
              <w:right w:type="dxa" w:w="120"/>
            </w:tcMar>
          </w:tcPr>
          <w:p>
            <w:r>
              <w:rPr>
                <w:b w:val="false"/>
                <w:bCs w:val="false"/>
                <w:sz w:val="20"/>
                <w:szCs w:val="20"/>
              </w:rPr>
              <w:t xml:space="preserve">Payment link + webhook signing secret</w:t>
            </w:r>
          </w:p>
        </w:tc>
        <w:tc>
          <w:tcPr>
            <w:tcW w:type="dxa" w:w="2760"/>
            <w:tcMar>
              <w:top w:type="dxa" w:w="80"/>
              <w:left w:type="dxa" w:w="120"/>
              <w:bottom w:type="dxa" w:w="80"/>
              <w:right w:type="dxa" w:w="120"/>
            </w:tcMar>
          </w:tcPr>
          <w:p>
            <w:r>
              <w:rPr>
                <w:b w:val="false"/>
                <w:bCs w:val="false"/>
                <w:sz w:val="20"/>
                <w:szCs w:val="20"/>
              </w:rPr>
              <w:t xml:space="preserve">Fygaro dashboard</w:t>
            </w:r>
          </w:p>
        </w:tc>
      </w:tr>
      <w:tr>
        <w:tc>
          <w:tcPr>
            <w:tcW w:type="dxa" w:w="3200"/>
            <w:tcMar>
              <w:top w:type="dxa" w:w="80"/>
              <w:left w:type="dxa" w:w="120"/>
              <w:bottom w:type="dxa" w:w="80"/>
              <w:right w:type="dxa" w:w="120"/>
            </w:tcMar>
          </w:tcPr>
          <w:p>
            <w:r>
              <w:rPr>
                <w:rFonts w:ascii="Courier New" w:cs="Courier New" w:eastAsia="Courier New" w:hAnsi="Courier New"/>
                <w:b w:val="false"/>
                <w:bCs w:val="false"/>
                <w:sz w:val="20"/>
                <w:szCs w:val="20"/>
              </w:rPr>
              <w:t xml:space="preserve">FYGARO_PAYMENT_BUTTON_URL</w:t>
            </w:r>
          </w:p>
        </w:tc>
        <w:tc>
          <w:tcPr>
            <w:tcW w:type="dxa" w:w="3400"/>
            <w:tcMar>
              <w:top w:type="dxa" w:w="80"/>
              <w:left w:type="dxa" w:w="120"/>
              <w:bottom w:type="dxa" w:w="80"/>
              <w:right w:type="dxa" w:w="120"/>
            </w:tcMar>
          </w:tcPr>
          <w:p>
            <w:r>
              <w:rPr>
                <w:b w:val="false"/>
                <w:bCs w:val="false"/>
                <w:sz w:val="20"/>
                <w:szCs w:val="20"/>
              </w:rPr>
              <w:t xml:space="preserve">Hosted checkout button URL</w:t>
            </w:r>
          </w:p>
        </w:tc>
        <w:tc>
          <w:tcPr>
            <w:tcW w:type="dxa" w:w="2760"/>
            <w:tcMar>
              <w:top w:type="dxa" w:w="80"/>
              <w:left w:type="dxa" w:w="120"/>
              <w:bottom w:type="dxa" w:w="80"/>
              <w:right w:type="dxa" w:w="120"/>
            </w:tcMar>
          </w:tcPr>
          <w:p>
            <w:r>
              <w:rPr>
                <w:b w:val="false"/>
                <w:bCs w:val="false"/>
                <w:sz w:val="20"/>
                <w:szCs w:val="20"/>
              </w:rPr>
              <w:t xml:space="preserve">Fygaro → Payment Buttons</w:t>
            </w:r>
          </w:p>
        </w:tc>
      </w:tr>
      <w:tr>
        <w:tc>
          <w:tcPr>
            <w:tcW w:type="dxa" w:w="3200"/>
            <w:tcMar>
              <w:top w:type="dxa" w:w="80"/>
              <w:left w:type="dxa" w:w="120"/>
              <w:bottom w:type="dxa" w:w="80"/>
              <w:right w:type="dxa" w:w="120"/>
            </w:tcMar>
          </w:tcPr>
          <w:p>
            <w:r>
              <w:rPr>
                <w:rFonts w:ascii="Courier New" w:cs="Courier New" w:eastAsia="Courier New" w:hAnsi="Courier New"/>
                <w:b w:val="false"/>
                <w:bCs w:val="false"/>
                <w:sz w:val="20"/>
                <w:szCs w:val="20"/>
              </w:rPr>
              <w:t xml:space="preserve">FYGARO_WEBHOOK_SECRET</w:t>
            </w:r>
          </w:p>
        </w:tc>
        <w:tc>
          <w:tcPr>
            <w:tcW w:type="dxa" w:w="3400"/>
            <w:tcMar>
              <w:top w:type="dxa" w:w="80"/>
              <w:left w:type="dxa" w:w="120"/>
              <w:bottom w:type="dxa" w:w="80"/>
              <w:right w:type="dxa" w:w="120"/>
            </w:tcMar>
          </w:tcPr>
          <w:p>
            <w:r>
              <w:rPr>
                <w:b w:val="false"/>
                <w:bCs w:val="false"/>
                <w:sz w:val="20"/>
                <w:szCs w:val="20"/>
              </w:rPr>
              <w:t xml:space="preserve">Optional separate webhook secret</w:t>
            </w:r>
          </w:p>
        </w:tc>
        <w:tc>
          <w:tcPr>
            <w:tcW w:type="dxa" w:w="2760"/>
            <w:tcMar>
              <w:top w:type="dxa" w:w="80"/>
              <w:left w:type="dxa" w:w="120"/>
              <w:bottom w:type="dxa" w:w="80"/>
              <w:right w:type="dxa" w:w="120"/>
            </w:tcMar>
          </w:tcPr>
          <w:p>
            <w:r>
              <w:rPr>
                <w:b w:val="false"/>
                <w:bCs w:val="false"/>
                <w:sz w:val="20"/>
                <w:szCs w:val="20"/>
              </w:rPr>
              <w:t xml:space="preserve">Fygaro (defaults to API secret)</w:t>
            </w:r>
          </w:p>
        </w:tc>
      </w:tr>
      <w:tr>
        <w:tc>
          <w:tcPr>
            <w:tcW w:type="dxa" w:w="3200"/>
            <w:tcMar>
              <w:top w:type="dxa" w:w="80"/>
              <w:left w:type="dxa" w:w="120"/>
              <w:bottom w:type="dxa" w:w="80"/>
              <w:right w:type="dxa" w:w="120"/>
            </w:tcMar>
          </w:tcPr>
          <w:p>
            <w:r>
              <w:rPr>
                <w:rFonts w:ascii="Courier New" w:cs="Courier New" w:eastAsia="Courier New" w:hAnsi="Courier New"/>
                <w:b w:val="false"/>
                <w:bCs w:val="false"/>
                <w:sz w:val="20"/>
                <w:szCs w:val="20"/>
              </w:rPr>
              <w:t xml:space="preserve">NEXT_PUBLIC_APP_URL</w:t>
            </w:r>
          </w:p>
        </w:tc>
        <w:tc>
          <w:tcPr>
            <w:tcW w:type="dxa" w:w="3400"/>
            <w:tcMar>
              <w:top w:type="dxa" w:w="80"/>
              <w:left w:type="dxa" w:w="120"/>
              <w:bottom w:type="dxa" w:w="80"/>
              <w:right w:type="dxa" w:w="120"/>
            </w:tcMar>
          </w:tcPr>
          <w:p>
            <w:r>
              <w:rPr>
                <w:b w:val="false"/>
                <w:bCs w:val="false"/>
                <w:sz w:val="20"/>
                <w:szCs w:val="20"/>
              </w:rPr>
              <w:t xml:space="preserve">Builds payment return URLs</w:t>
            </w:r>
          </w:p>
        </w:tc>
        <w:tc>
          <w:tcPr>
            <w:tcW w:type="dxa" w:w="2760"/>
            <w:tcMar>
              <w:top w:type="dxa" w:w="80"/>
              <w:left w:type="dxa" w:w="120"/>
              <w:bottom w:type="dxa" w:w="80"/>
              <w:right w:type="dxa" w:w="120"/>
            </w:tcMar>
          </w:tcPr>
          <w:p>
            <w:r>
              <w:rPr>
                <w:b w:val="false"/>
                <w:bCs w:val="false"/>
                <w:sz w:val="20"/>
                <w:szCs w:val="20"/>
              </w:rPr>
              <w:t xml:space="preserve">Your production domain</w:t>
            </w:r>
          </w:p>
        </w:tc>
      </w:tr>
      <w:tr>
        <w:tc>
          <w:tcPr>
            <w:tcW w:type="dxa" w:w="3200"/>
            <w:tcMar>
              <w:top w:type="dxa" w:w="80"/>
              <w:left w:type="dxa" w:w="120"/>
              <w:bottom w:type="dxa" w:w="80"/>
              <w:right w:type="dxa" w:w="120"/>
            </w:tcMar>
          </w:tcPr>
          <w:p>
            <w:r>
              <w:rPr>
                <w:rFonts w:ascii="Courier New" w:cs="Courier New" w:eastAsia="Courier New" w:hAnsi="Courier New"/>
                <w:b w:val="false"/>
                <w:bCs w:val="false"/>
                <w:sz w:val="20"/>
                <w:szCs w:val="20"/>
              </w:rPr>
              <w:t xml:space="preserve">GOOGLE_CLIENT_ID / _SECRET</w:t>
            </w:r>
          </w:p>
        </w:tc>
        <w:tc>
          <w:tcPr>
            <w:tcW w:type="dxa" w:w="3400"/>
            <w:tcMar>
              <w:top w:type="dxa" w:w="80"/>
              <w:left w:type="dxa" w:w="120"/>
              <w:bottom w:type="dxa" w:w="80"/>
              <w:right w:type="dxa" w:w="120"/>
            </w:tcMar>
          </w:tcPr>
          <w:p>
            <w:r>
              <w:rPr>
                <w:b w:val="false"/>
                <w:bCs w:val="false"/>
                <w:sz w:val="20"/>
                <w:szCs w:val="20"/>
              </w:rPr>
              <w:t xml:space="preserve">Google login (optional)</w:t>
            </w:r>
          </w:p>
        </w:tc>
        <w:tc>
          <w:tcPr>
            <w:tcW w:type="dxa" w:w="2760"/>
            <w:tcMar>
              <w:top w:type="dxa" w:w="80"/>
              <w:left w:type="dxa" w:w="120"/>
              <w:bottom w:type="dxa" w:w="80"/>
              <w:right w:type="dxa" w:w="120"/>
            </w:tcMar>
          </w:tcPr>
          <w:p>
            <w:r>
              <w:rPr>
                <w:b w:val="false"/>
                <w:bCs w:val="false"/>
                <w:sz w:val="20"/>
                <w:szCs w:val="20"/>
              </w:rPr>
              <w:t xml:space="preserve">Google Cloud Console</w:t>
            </w:r>
          </w:p>
        </w:tc>
      </w:tr>
      <w:tr>
        <w:tc>
          <w:tcPr>
            <w:tcW w:type="dxa" w:w="3200"/>
            <w:tcMar>
              <w:top w:type="dxa" w:w="80"/>
              <w:left w:type="dxa" w:w="120"/>
              <w:bottom w:type="dxa" w:w="80"/>
              <w:right w:type="dxa" w:w="120"/>
            </w:tcMar>
          </w:tcPr>
          <w:p>
            <w:r>
              <w:rPr>
                <w:rFonts w:ascii="Courier New" w:cs="Courier New" w:eastAsia="Courier New" w:hAnsi="Courier New"/>
                <w:b w:val="false"/>
                <w:bCs w:val="false"/>
                <w:sz w:val="20"/>
                <w:szCs w:val="20"/>
              </w:rPr>
              <w:t xml:space="preserve">FACEBOOK_CLIENT_ID / _SECRET</w:t>
            </w:r>
          </w:p>
        </w:tc>
        <w:tc>
          <w:tcPr>
            <w:tcW w:type="dxa" w:w="3400"/>
            <w:tcMar>
              <w:top w:type="dxa" w:w="80"/>
              <w:left w:type="dxa" w:w="120"/>
              <w:bottom w:type="dxa" w:w="80"/>
              <w:right w:type="dxa" w:w="120"/>
            </w:tcMar>
          </w:tcPr>
          <w:p>
            <w:r>
              <w:rPr>
                <w:b w:val="false"/>
                <w:bCs w:val="false"/>
                <w:sz w:val="20"/>
                <w:szCs w:val="20"/>
              </w:rPr>
              <w:t xml:space="preserve">Facebook login (optional)</w:t>
            </w:r>
          </w:p>
        </w:tc>
        <w:tc>
          <w:tcPr>
            <w:tcW w:type="dxa" w:w="2760"/>
            <w:tcMar>
              <w:top w:type="dxa" w:w="80"/>
              <w:left w:type="dxa" w:w="120"/>
              <w:bottom w:type="dxa" w:w="80"/>
              <w:right w:type="dxa" w:w="120"/>
            </w:tcMar>
          </w:tcPr>
          <w:p>
            <w:r>
              <w:rPr>
                <w:b w:val="false"/>
                <w:bCs w:val="false"/>
                <w:sz w:val="20"/>
                <w:szCs w:val="20"/>
              </w:rPr>
              <w:t xml:space="preserve">Meta developer portal</w:t>
            </w:r>
          </w:p>
        </w:tc>
      </w:tr>
      <w:tr>
        <w:tc>
          <w:tcPr>
            <w:tcW w:type="dxa" w:w="3200"/>
            <w:tcMar>
              <w:top w:type="dxa" w:w="80"/>
              <w:left w:type="dxa" w:w="120"/>
              <w:bottom w:type="dxa" w:w="80"/>
              <w:right w:type="dxa" w:w="120"/>
            </w:tcMar>
          </w:tcPr>
          <w:p>
            <w:r>
              <w:rPr>
                <w:rFonts w:ascii="Courier New" w:cs="Courier New" w:eastAsia="Courier New" w:hAnsi="Courier New"/>
                <w:b w:val="false"/>
                <w:bCs w:val="false"/>
                <w:sz w:val="20"/>
                <w:szCs w:val="20"/>
              </w:rPr>
              <w:t xml:space="preserve">COMING_SOON_MODE</w:t>
            </w:r>
          </w:p>
        </w:tc>
        <w:tc>
          <w:tcPr>
            <w:tcW w:type="dxa" w:w="3400"/>
            <w:tcMar>
              <w:top w:type="dxa" w:w="80"/>
              <w:left w:type="dxa" w:w="120"/>
              <w:bottom w:type="dxa" w:w="80"/>
              <w:right w:type="dxa" w:w="120"/>
            </w:tcMar>
          </w:tcPr>
          <w:p>
            <w:r>
              <w:rPr>
                <w:b w:val="false"/>
                <w:bCs w:val="false"/>
                <w:sz w:val="20"/>
                <w:szCs w:val="20"/>
              </w:rPr>
              <w:t xml:space="preserve">true = only admins see the site; everyone else sees /coming-soon</w:t>
            </w:r>
          </w:p>
        </w:tc>
        <w:tc>
          <w:tcPr>
            <w:tcW w:type="dxa" w:w="2760"/>
            <w:tcMar>
              <w:top w:type="dxa" w:w="80"/>
              <w:left w:type="dxa" w:w="120"/>
              <w:bottom w:type="dxa" w:w="80"/>
              <w:right w:type="dxa" w:w="120"/>
            </w:tcMar>
          </w:tcPr>
          <w:p>
            <w:r>
              <w:rPr>
                <w:b w:val="false"/>
                <w:bCs w:val="false"/>
                <w:sz w:val="20"/>
                <w:szCs w:val="20"/>
              </w:rPr>
              <w:t xml:space="preserve">Set false to launch</w:t>
            </w:r>
          </w:p>
        </w:tc>
      </w:tr>
    </w:tbl>
    <w:p>
      <w:pPr>
        <w:spacing w:after="160"/>
      </w:pPr>
    </w:p>
    <w:p>
      <w:pPr>
        <w:spacing w:after="120"/>
      </w:pPr>
      <w:r>
        <w:rPr>
          <w:b/>
          <w:bCs/>
          <w:sz w:val="22"/>
          <w:szCs w:val="22"/>
        </w:rPr>
        <w:t xml:space="preserve">Never prefix a secret with NEXT_PUBLIC_</w:t>
      </w:r>
      <w:r>
        <w:rPr>
          <w:sz w:val="22"/>
          <w:szCs w:val="22"/>
        </w:rPr>
        <w:t xml:space="preserve"> — that exposes it to every visitor’s browser.</w:t>
      </w:r>
    </w:p>
    <w:p>
      <w:pPr>
        <w:pStyle w:val="Heading1"/>
        <w:spacing w:after="160" w:before="320"/>
      </w:pPr>
      <w:r>
        <w:rPr>
          <w:color w:val="0F172A"/>
        </w:rPr>
        <w:t xml:space="preserve">4. Running the Site Locally</w:t>
      </w:r>
    </w:p>
    <w:p>
      <w:pPr>
        <w:pStyle w:val="ListParagraph"/>
        <w:numPr>
          <w:ilvl w:val="0"/>
          <w:numId w:val="2"/>
        </w:numPr>
        <w:spacing w:after="60"/>
      </w:pPr>
      <w:r>
        <w:rPr>
          <w:sz w:val="22"/>
          <w:szCs w:val="22"/>
        </w:rPr>
        <w:t xml:space="preserve">Install Node.js 20.19+ (an .nvmrc file pins the version).</w:t>
      </w:r>
    </w:p>
    <w:p>
      <w:pPr>
        <w:pStyle w:val="ListParagraph"/>
        <w:numPr>
          <w:ilvl w:val="0"/>
          <w:numId w:val="2"/>
        </w:numPr>
        <w:spacing w:after="60"/>
      </w:pPr>
      <w:r>
        <w:rPr>
          <w:sz w:val="22"/>
          <w:szCs w:val="22"/>
        </w:rPr>
        <w:t xml:space="preserve">Clone the repository and run: npm install</w:t>
      </w:r>
    </w:p>
    <w:p>
      <w:pPr>
        <w:pStyle w:val="ListParagraph"/>
        <w:numPr>
          <w:ilvl w:val="0"/>
          <w:numId w:val="2"/>
        </w:numPr>
        <w:spacing w:after="60"/>
      </w:pPr>
      <w:r>
        <w:rPr>
          <w:sz w:val="22"/>
          <w:szCs w:val="22"/>
        </w:rPr>
        <w:t xml:space="preserve">Copy .env.example to .env.local and fill in the values from Section 3.</w:t>
      </w:r>
    </w:p>
    <w:p>
      <w:pPr>
        <w:pStyle w:val="ListParagraph"/>
        <w:numPr>
          <w:ilvl w:val="0"/>
          <w:numId w:val="2"/>
        </w:numPr>
        <w:spacing w:after="60"/>
      </w:pPr>
      <w:r>
        <w:rPr>
          <w:sz w:val="22"/>
          <w:szCs w:val="22"/>
        </w:rPr>
        <w:t xml:space="preserve">Run: npm run dev — the site is at http://localhost:3000</w:t>
      </w:r>
    </w:p>
    <w:p>
      <w:pPr>
        <w:pStyle w:val="ListParagraph"/>
        <w:numPr>
          <w:ilvl w:val="0"/>
          <w:numId w:val="2"/>
        </w:numPr>
        <w:spacing w:after="60"/>
      </w:pPr>
      <w:r>
        <w:rPr>
          <w:sz w:val="22"/>
          <w:szCs w:val="22"/>
        </w:rPr>
        <w:t xml:space="preserve">Build check before deploying: npm run build</w:t>
      </w:r>
    </w:p>
    <w:p>
      <w:pPr>
        <w:spacing w:after="120"/>
      </w:pPr>
      <w:r>
        <w:rPr>
          <w:sz w:val="22"/>
          <w:szCs w:val="22"/>
        </w:rPr>
        <w:t xml:space="preserve">To make yourself an admin, run the helper script with your MongoDB URI configured:</w:t>
      </w:r>
    </w:p>
    <w:p>
      <w:pPr>
        <w:spacing w:after="60"/>
      </w:pPr>
      <w:r>
        <w:rPr>
          <w:rFonts w:ascii="Courier New" w:cs="Courier New" w:eastAsia="Courier New" w:hAnsi="Courier New"/>
          <w:sz w:val="20"/>
          <w:szCs w:val="20"/>
        </w:rPr>
        <w:t xml:space="preserve">node scripts/make-admin.js your-email@example.com</w:t>
      </w:r>
    </w:p>
    <w:p>
      <w:pPr>
        <w:spacing w:after="120"/>
      </w:pPr>
      <w:r>
        <w:rPr>
          <w:sz w:val="22"/>
          <w:szCs w:val="22"/>
        </w:rPr>
        <w:t xml:space="preserve">Other utility scripts in /scripts: reset-password.js, debug-user.js, test-mongo-connection.js, and simulate-fygaro-webhook.js (test the payment confirmation loop without real payments; also available in dev at POST /api/dev/fygaro-simulate).</w:t>
      </w:r>
    </w:p>
    <w:p>
      <w:pPr>
        <w:pStyle w:val="Heading1"/>
        <w:spacing w:after="160" w:before="320"/>
      </w:pPr>
      <w:r>
        <w:rPr>
          <w:color w:val="0F172A"/>
        </w:rPr>
        <w:t xml:space="preserve">5. Operating the Site</w:t>
      </w:r>
    </w:p>
    <w:p>
      <w:pPr>
        <w:pStyle w:val="ListParagraph"/>
        <w:numPr>
          <w:ilvl w:val="0"/>
          <w:numId w:val="3"/>
        </w:numPr>
        <w:spacing w:after="60"/>
      </w:pPr>
      <w:r>
        <w:rPr>
          <w:sz w:val="22"/>
          <w:szCs w:val="22"/>
        </w:rPr>
        <w:t xml:space="preserve">Admin dashboard (/admin): stats, revenue, user management, event/listing moderation, registrations with check-in, refund marking, and cancellation.</w:t>
      </w:r>
    </w:p>
    <w:p>
      <w:pPr>
        <w:pStyle w:val="ListParagraph"/>
        <w:numPr>
          <w:ilvl w:val="0"/>
          <w:numId w:val="3"/>
        </w:numPr>
        <w:spacing w:after="60"/>
      </w:pPr>
      <w:r>
        <w:rPr>
          <w:sz w:val="22"/>
          <w:szCs w:val="22"/>
        </w:rPr>
        <w:t xml:space="preserve">Content Studio (/studio): edit curated events and business listings (Sanity). Admin login required.</w:t>
      </w:r>
    </w:p>
    <w:p>
      <w:pPr>
        <w:pStyle w:val="ListParagraph"/>
        <w:numPr>
          <w:ilvl w:val="0"/>
          <w:numId w:val="3"/>
        </w:numPr>
        <w:spacing w:after="60"/>
      </w:pPr>
      <w:r>
        <w:rPr>
          <w:sz w:val="22"/>
          <w:szCs w:val="22"/>
        </w:rPr>
        <w:t xml:space="preserve">User dashboard (/dashboard): each member sees tickets bought (with payment status and receipts), events they host, and their business listings.</w:t>
      </w:r>
    </w:p>
    <w:p>
      <w:pPr>
        <w:pStyle w:val="ListParagraph"/>
        <w:numPr>
          <w:ilvl w:val="0"/>
          <w:numId w:val="3"/>
        </w:numPr>
        <w:spacing w:after="60"/>
      </w:pPr>
      <w:r>
        <w:rPr>
          <w:sz w:val="22"/>
          <w:szCs w:val="22"/>
        </w:rPr>
        <w:t xml:space="preserve">Coming-soon mode: with COMING_SOON_MODE=true only signed-in admins can browse; flip to false in Vercel and redeploy to launch.</w:t>
      </w:r>
    </w:p>
    <w:p>
      <w:pPr>
        <w:pStyle w:val="ListParagraph"/>
        <w:numPr>
          <w:ilvl w:val="0"/>
          <w:numId w:val="3"/>
        </w:numPr>
        <w:spacing w:after="60"/>
      </w:pPr>
      <w:r>
        <w:rPr>
          <w:sz w:val="22"/>
          <w:szCs w:val="22"/>
        </w:rPr>
        <w:t xml:space="preserve">Payments: ticket prices are computed and signed on the server. A 9% service charge and 1% facility fee are added at checkout (rates in src/lib/utils.ts).</w:t>
      </w:r>
    </w:p>
    <w:p>
      <w:pPr>
        <w:pStyle w:val="Heading1"/>
        <w:spacing w:after="160" w:before="320"/>
      </w:pPr>
      <w:r>
        <w:rPr>
          <w:color w:val="0F172A"/>
        </w:rPr>
        <w:t xml:space="preserve">6. Security Posture (July 2026 review)</w:t>
      </w:r>
    </w:p>
    <w:p>
      <w:pPr>
        <w:spacing w:after="120"/>
      </w:pPr>
      <w:r>
        <w:rPr>
          <w:sz w:val="22"/>
          <w:szCs w:val="22"/>
        </w:rPr>
        <w:t xml:space="preserve">A security review was completed and the following hardening is in place: server-side price computation for all checkouts (browsers cannot tamper with amounts), HMAC-verified Fygaro webhooks with replay protection, sanitized query parameters for all Sanity queries, escaped regex on all search inputs, generic login error messages (no account enumeration), field allow-listing on admin user edits, security headers (X-Frame-Options, nosniff, referrer and permissions policies), and role checks on every admin API route.</w:t>
      </w:r>
    </w:p>
    <w:p>
      <w:pPr>
        <w:spacing w:after="120"/>
      </w:pPr>
      <w:r>
        <w:rPr>
          <w:sz w:val="22"/>
          <w:szCs w:val="22"/>
        </w:rPr>
        <w:t xml:space="preserve">Owner responsibilities going forward: rotate the Fygaro keys at handoff, keep dependencies updated (npm audit), restrict MongoDB network access where possible, and use strong unique passwords with 2FA on all seven services above.</w:t>
      </w:r>
    </w:p>
    <w:p>
      <w:pPr>
        <w:pStyle w:val="Heading1"/>
        <w:spacing w:after="160" w:before="320"/>
      </w:pPr>
      <w:r>
        <w:rPr>
          <w:color w:val="0F172A"/>
        </w:rPr>
        <w:t xml:space="preserve">7. Handoff Checklist</w:t>
      </w:r>
    </w:p>
    <w:p>
      <w:pPr>
        <w:pStyle w:val="ListParagraph"/>
        <w:numPr>
          <w:ilvl w:val="0"/>
          <w:numId w:val="3"/>
        </w:numPr>
        <w:spacing w:after="60"/>
      </w:pPr>
      <w:r>
        <w:rPr>
          <w:sz w:val="22"/>
          <w:szCs w:val="22"/>
        </w:rPr>
        <w:t xml:space="preserve">☐  GitHub repository transferred</w:t>
      </w:r>
    </w:p>
    <w:p>
      <w:pPr>
        <w:pStyle w:val="ListParagraph"/>
        <w:numPr>
          <w:ilvl w:val="0"/>
          <w:numId w:val="3"/>
        </w:numPr>
        <w:spacing w:after="60"/>
      </w:pPr>
      <w:r>
        <w:rPr>
          <w:sz w:val="22"/>
          <w:szCs w:val="22"/>
        </w:rPr>
        <w:t xml:space="preserve">☐  Vercel project transferred (or re-created and linked to repo)</w:t>
      </w:r>
    </w:p>
    <w:p>
      <w:pPr>
        <w:pStyle w:val="ListParagraph"/>
        <w:numPr>
          <w:ilvl w:val="0"/>
          <w:numId w:val="3"/>
        </w:numPr>
        <w:spacing w:after="60"/>
      </w:pPr>
      <w:r>
        <w:rPr>
          <w:sz w:val="22"/>
          <w:szCs w:val="22"/>
        </w:rPr>
        <w:t xml:space="preserve">☐  All environment variables entered in Vercel</w:t>
      </w:r>
    </w:p>
    <w:p>
      <w:pPr>
        <w:pStyle w:val="ListParagraph"/>
        <w:numPr>
          <w:ilvl w:val="0"/>
          <w:numId w:val="3"/>
        </w:numPr>
        <w:spacing w:after="60"/>
      </w:pPr>
      <w:r>
        <w:rPr>
          <w:sz w:val="22"/>
          <w:szCs w:val="22"/>
        </w:rPr>
        <w:t xml:space="preserve">☐  MongoDB Atlas org access transferred</w:t>
      </w:r>
    </w:p>
    <w:p>
      <w:pPr>
        <w:pStyle w:val="ListParagraph"/>
        <w:numPr>
          <w:ilvl w:val="0"/>
          <w:numId w:val="3"/>
        </w:numPr>
        <w:spacing w:after="60"/>
      </w:pPr>
      <w:r>
        <w:rPr>
          <w:sz w:val="22"/>
          <w:szCs w:val="22"/>
        </w:rPr>
        <w:t xml:space="preserve">☐  Sanity project membership transferred</w:t>
      </w:r>
    </w:p>
    <w:p>
      <w:pPr>
        <w:pStyle w:val="ListParagraph"/>
        <w:numPr>
          <w:ilvl w:val="0"/>
          <w:numId w:val="3"/>
        </w:numPr>
        <w:spacing w:after="60"/>
      </w:pPr>
      <w:r>
        <w:rPr>
          <w:sz w:val="22"/>
          <w:szCs w:val="22"/>
        </w:rPr>
        <w:t xml:space="preserve">☐  Fygaro account access transferred and API keys ROTATED</w:t>
      </w:r>
    </w:p>
    <w:p>
      <w:pPr>
        <w:pStyle w:val="ListParagraph"/>
        <w:numPr>
          <w:ilvl w:val="0"/>
          <w:numId w:val="3"/>
        </w:numPr>
        <w:spacing w:after="60"/>
      </w:pPr>
      <w:r>
        <w:rPr>
          <w:sz w:val="22"/>
          <w:szCs w:val="22"/>
        </w:rPr>
        <w:t xml:space="preserve">☐  Domain/DNS access transferred</w:t>
      </w:r>
    </w:p>
    <w:p>
      <w:pPr>
        <w:pStyle w:val="ListParagraph"/>
        <w:numPr>
          <w:ilvl w:val="0"/>
          <w:numId w:val="3"/>
        </w:numPr>
        <w:spacing w:after="60"/>
      </w:pPr>
      <w:r>
        <w:rPr>
          <w:sz w:val="22"/>
          <w:szCs w:val="22"/>
        </w:rPr>
        <w:t xml:space="preserve">☐  OAuth apps (Google/Facebook) transferred or re-created</w:t>
      </w:r>
    </w:p>
    <w:p>
      <w:pPr>
        <w:pStyle w:val="ListParagraph"/>
        <w:numPr>
          <w:ilvl w:val="0"/>
          <w:numId w:val="3"/>
        </w:numPr>
        <w:spacing w:after="60"/>
      </w:pPr>
      <w:r>
        <w:rPr>
          <w:sz w:val="22"/>
          <w:szCs w:val="22"/>
        </w:rPr>
        <w:t xml:space="preserve">☐  New owner made admin (scripts/make-admin.js)</w:t>
      </w:r>
    </w:p>
    <w:p>
      <w:pPr>
        <w:pStyle w:val="ListParagraph"/>
        <w:numPr>
          <w:ilvl w:val="0"/>
          <w:numId w:val="3"/>
        </w:numPr>
        <w:spacing w:after="60"/>
      </w:pPr>
      <w:r>
        <w:rPr>
          <w:sz w:val="22"/>
          <w:szCs w:val="22"/>
        </w:rPr>
        <w:t xml:space="preserve">☐  Test purchase completed end-to-end on production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2026-07-09T22:25:39.945Z</dcterms:created>
  <dcterms:modified xsi:type="dcterms:W3CDTF">2026-07-09T22:25:39.945Z</dcterms:modified>
</cp:coreProperties>
</file>

<file path=docProps/custom.xml><?xml version="1.0" encoding="utf-8"?>
<Properties xmlns="http://schemas.openxmlformats.org/officeDocument/2006/custom-properties" xmlns:vt="http://schemas.openxmlformats.org/officeDocument/2006/docPropsVTypes"/>
</file>