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BE52" w14:textId="77777777" w:rsidR="00D35CAB" w:rsidRDefault="00D35CAB" w:rsidP="00D35CAB">
      <w:pPr>
        <w:jc w:val="center"/>
        <w:rPr>
          <w:sz w:val="56"/>
          <w:szCs w:val="56"/>
        </w:rPr>
      </w:pPr>
      <w:r>
        <w:t>Kaplan Business School</w:t>
      </w:r>
    </w:p>
    <w:p w14:paraId="2E9BFA80" w14:textId="77777777" w:rsidR="00D35CAB" w:rsidRDefault="00D35CAB" w:rsidP="00D35CAB">
      <w:pPr>
        <w:jc w:val="center"/>
        <w:rPr>
          <w:sz w:val="56"/>
          <w:szCs w:val="56"/>
        </w:rPr>
      </w:pPr>
    </w:p>
    <w:p w14:paraId="30E5C882" w14:textId="77777777" w:rsidR="00D35CAB" w:rsidRDefault="00D35CAB" w:rsidP="00D35CAB">
      <w:pPr>
        <w:jc w:val="center"/>
        <w:rPr>
          <w:sz w:val="56"/>
          <w:szCs w:val="56"/>
        </w:rPr>
      </w:pPr>
    </w:p>
    <w:p w14:paraId="7A49EC0E" w14:textId="77777777" w:rsidR="00D35CAB" w:rsidRDefault="00D35CAB" w:rsidP="00D35CAB">
      <w:pPr>
        <w:jc w:val="center"/>
        <w:rPr>
          <w:sz w:val="56"/>
          <w:szCs w:val="56"/>
        </w:rPr>
      </w:pPr>
    </w:p>
    <w:p w14:paraId="00F1C435" w14:textId="77777777" w:rsidR="00D35CAB" w:rsidRDefault="00D35CAB" w:rsidP="00D35CAB">
      <w:pPr>
        <w:jc w:val="center"/>
        <w:rPr>
          <w:sz w:val="56"/>
          <w:szCs w:val="56"/>
        </w:rPr>
      </w:pPr>
    </w:p>
    <w:p w14:paraId="5600E71D" w14:textId="77777777" w:rsidR="00D35CAB" w:rsidRDefault="00D35CAB" w:rsidP="00D35CAB">
      <w:pPr>
        <w:jc w:val="center"/>
        <w:rPr>
          <w:sz w:val="56"/>
          <w:szCs w:val="56"/>
        </w:rPr>
      </w:pPr>
    </w:p>
    <w:p w14:paraId="0BD53D2C" w14:textId="1656A016" w:rsidR="00D35CAB" w:rsidRPr="00797FDE" w:rsidRDefault="00D35CAB" w:rsidP="00D35CAB">
      <w:pPr>
        <w:jc w:val="center"/>
        <w:rPr>
          <w:sz w:val="18"/>
          <w:szCs w:val="18"/>
        </w:rPr>
      </w:pPr>
      <w:r w:rsidRPr="00D35CAB">
        <w:rPr>
          <w:b/>
          <w:bCs/>
          <w:sz w:val="56"/>
          <w:szCs w:val="56"/>
        </w:rPr>
        <w:t>Industry and Literature Research Review</w:t>
      </w:r>
    </w:p>
    <w:p w14:paraId="0E98828D" w14:textId="77777777" w:rsidR="00D35CAB" w:rsidRDefault="00D35CAB" w:rsidP="00D35CAB">
      <w:pPr>
        <w:jc w:val="center"/>
        <w:rPr>
          <w:sz w:val="32"/>
          <w:szCs w:val="32"/>
        </w:rPr>
      </w:pPr>
    </w:p>
    <w:p w14:paraId="0BD50C3B" w14:textId="77777777" w:rsidR="00D35CAB" w:rsidRDefault="00D35CAB" w:rsidP="00D35CAB">
      <w:pPr>
        <w:jc w:val="right"/>
      </w:pPr>
    </w:p>
    <w:p w14:paraId="0742DEF9" w14:textId="77777777" w:rsidR="00D35CAB" w:rsidRDefault="00D35CAB" w:rsidP="00D35CAB">
      <w:pPr>
        <w:jc w:val="right"/>
      </w:pPr>
    </w:p>
    <w:p w14:paraId="2B709807" w14:textId="77777777" w:rsidR="00D35CAB" w:rsidRDefault="00D35CAB" w:rsidP="00D35CAB">
      <w:pPr>
        <w:jc w:val="right"/>
      </w:pPr>
    </w:p>
    <w:p w14:paraId="63E164CE" w14:textId="6E71A934" w:rsidR="00D35CAB" w:rsidRPr="00BD4352" w:rsidRDefault="00D35CAB" w:rsidP="00D35CAB">
      <w:pPr>
        <w:jc w:val="right"/>
      </w:pPr>
      <w:r w:rsidRPr="00D35CAB">
        <w:t>DATA6000 - Capstone Industry Case Studies</w:t>
      </w:r>
    </w:p>
    <w:p w14:paraId="58E522A1" w14:textId="0BE76E97" w:rsidR="00D35CAB" w:rsidRPr="00BD4352" w:rsidRDefault="00D35CAB" w:rsidP="00D35CAB">
      <w:pPr>
        <w:jc w:val="right"/>
      </w:pPr>
      <w:r w:rsidRPr="00BD4352">
        <w:t xml:space="preserve">Josiane Januario </w:t>
      </w:r>
    </w:p>
    <w:p w14:paraId="696E54A0" w14:textId="77777777" w:rsidR="00D35CAB" w:rsidRDefault="00D35CAB" w:rsidP="00D35CAB"/>
    <w:p w14:paraId="48B16BAC" w14:textId="77777777" w:rsidR="00D35CAB" w:rsidRDefault="00D35CAB" w:rsidP="00D35CAB"/>
    <w:p w14:paraId="597C6E63" w14:textId="77777777" w:rsidR="00D35CAB" w:rsidRDefault="00D35CAB" w:rsidP="00D35CAB"/>
    <w:p w14:paraId="15A3C20E" w14:textId="77777777" w:rsidR="00D35CAB" w:rsidRDefault="00D35CAB" w:rsidP="00D35CAB"/>
    <w:p w14:paraId="465850C0" w14:textId="77777777" w:rsidR="00D35CAB" w:rsidRDefault="00D35CAB" w:rsidP="00D35CAB"/>
    <w:p w14:paraId="451EC265" w14:textId="77777777" w:rsidR="00D35CAB" w:rsidRDefault="00D35CAB" w:rsidP="00D35CAB"/>
    <w:p w14:paraId="48148511" w14:textId="77777777" w:rsidR="00D35CAB" w:rsidRDefault="00D35CAB" w:rsidP="00D35CAB"/>
    <w:sdt>
      <w:sdtPr>
        <w:rPr>
          <w:rFonts w:asciiTheme="minorHAnsi" w:eastAsiaTheme="minorHAnsi" w:hAnsiTheme="minorHAnsi" w:cstheme="minorBidi"/>
          <w:color w:val="auto"/>
          <w:kern w:val="2"/>
          <w:sz w:val="24"/>
          <w:szCs w:val="24"/>
          <w:lang w:val="en-GB" w:eastAsia="en-US"/>
          <w14:ligatures w14:val="standardContextual"/>
        </w:rPr>
        <w:id w:val="1516582971"/>
        <w:docPartObj>
          <w:docPartGallery w:val="Table of Contents"/>
          <w:docPartUnique/>
        </w:docPartObj>
      </w:sdtPr>
      <w:sdtEndPr>
        <w:rPr>
          <w:b/>
          <w:bCs/>
        </w:rPr>
      </w:sdtEndPr>
      <w:sdtContent>
        <w:p w14:paraId="5641B7FD" w14:textId="77777777" w:rsidR="00D35CAB" w:rsidRDefault="00D35CAB" w:rsidP="00D35CAB">
          <w:pPr>
            <w:pStyle w:val="TOCHeading"/>
          </w:pPr>
          <w:r>
            <w:rPr>
              <w:lang w:val="en-GB"/>
            </w:rPr>
            <w:t>Table of Contents</w:t>
          </w:r>
        </w:p>
        <w:p w14:paraId="0B6274B1" w14:textId="549123CA" w:rsidR="00D72973" w:rsidRDefault="00D35CAB">
          <w:pPr>
            <w:pStyle w:val="TOC1"/>
            <w:tabs>
              <w:tab w:val="left" w:pos="480"/>
              <w:tab w:val="right" w:leader="dot" w:pos="9016"/>
            </w:tabs>
            <w:rPr>
              <w:rFonts w:eastAsiaTheme="minorEastAsia"/>
              <w:noProof/>
              <w:lang w:eastAsia="en-AU"/>
            </w:rPr>
          </w:pPr>
          <w:r>
            <w:fldChar w:fldCharType="begin"/>
          </w:r>
          <w:r>
            <w:instrText xml:space="preserve"> TOC \o "1-3" \h \z \u </w:instrText>
          </w:r>
          <w:r>
            <w:fldChar w:fldCharType="separate"/>
          </w:r>
          <w:hyperlink w:anchor="_Toc237262864" w:history="1">
            <w:r w:rsidR="00D72973" w:rsidRPr="00011711">
              <w:rPr>
                <w:rStyle w:val="Hyperlink"/>
                <w:b/>
                <w:bCs/>
                <w:noProof/>
              </w:rPr>
              <w:t>1.</w:t>
            </w:r>
            <w:r w:rsidR="00D72973">
              <w:rPr>
                <w:rFonts w:eastAsiaTheme="minorEastAsia"/>
                <w:noProof/>
                <w:lang w:eastAsia="en-AU"/>
              </w:rPr>
              <w:tab/>
            </w:r>
            <w:r w:rsidR="00D72973" w:rsidRPr="00011711">
              <w:rPr>
                <w:rStyle w:val="Hyperlink"/>
                <w:b/>
                <w:bCs/>
                <w:noProof/>
              </w:rPr>
              <w:t>Industry context</w:t>
            </w:r>
            <w:r w:rsidR="00D72973">
              <w:rPr>
                <w:noProof/>
                <w:webHidden/>
              </w:rPr>
              <w:tab/>
            </w:r>
            <w:r w:rsidR="00D72973">
              <w:rPr>
                <w:noProof/>
                <w:webHidden/>
              </w:rPr>
              <w:fldChar w:fldCharType="begin"/>
            </w:r>
            <w:r w:rsidR="00D72973">
              <w:rPr>
                <w:noProof/>
                <w:webHidden/>
              </w:rPr>
              <w:instrText xml:space="preserve"> PAGEREF _Toc237262864 \h </w:instrText>
            </w:r>
            <w:r w:rsidR="00D72973">
              <w:rPr>
                <w:noProof/>
                <w:webHidden/>
              </w:rPr>
            </w:r>
            <w:r w:rsidR="00D72973">
              <w:rPr>
                <w:noProof/>
                <w:webHidden/>
              </w:rPr>
              <w:fldChar w:fldCharType="separate"/>
            </w:r>
            <w:r w:rsidR="00D72973">
              <w:rPr>
                <w:noProof/>
                <w:webHidden/>
              </w:rPr>
              <w:t>3</w:t>
            </w:r>
            <w:r w:rsidR="00D72973">
              <w:rPr>
                <w:noProof/>
                <w:webHidden/>
              </w:rPr>
              <w:fldChar w:fldCharType="end"/>
            </w:r>
          </w:hyperlink>
        </w:p>
        <w:p w14:paraId="5B2358D4" w14:textId="0E5B20E3" w:rsidR="00D72973" w:rsidRDefault="00D72973">
          <w:pPr>
            <w:pStyle w:val="TOC1"/>
            <w:tabs>
              <w:tab w:val="left" w:pos="480"/>
              <w:tab w:val="right" w:leader="dot" w:pos="9016"/>
            </w:tabs>
            <w:rPr>
              <w:rFonts w:eastAsiaTheme="minorEastAsia"/>
              <w:noProof/>
              <w:lang w:eastAsia="en-AU"/>
            </w:rPr>
          </w:pPr>
          <w:hyperlink w:anchor="_Toc237262865" w:history="1">
            <w:r w:rsidRPr="00011711">
              <w:rPr>
                <w:rStyle w:val="Hyperlink"/>
                <w:b/>
                <w:bCs/>
                <w:noProof/>
              </w:rPr>
              <w:t>2.</w:t>
            </w:r>
            <w:r>
              <w:rPr>
                <w:rFonts w:eastAsiaTheme="minorEastAsia"/>
                <w:noProof/>
                <w:lang w:eastAsia="en-AU"/>
              </w:rPr>
              <w:tab/>
            </w:r>
            <w:r w:rsidRPr="00011711">
              <w:rPr>
                <w:rStyle w:val="Hyperlink"/>
                <w:b/>
                <w:bCs/>
                <w:noProof/>
              </w:rPr>
              <w:t>Business Problem</w:t>
            </w:r>
            <w:r>
              <w:rPr>
                <w:noProof/>
                <w:webHidden/>
              </w:rPr>
              <w:tab/>
            </w:r>
            <w:r>
              <w:rPr>
                <w:noProof/>
                <w:webHidden/>
              </w:rPr>
              <w:fldChar w:fldCharType="begin"/>
            </w:r>
            <w:r>
              <w:rPr>
                <w:noProof/>
                <w:webHidden/>
              </w:rPr>
              <w:instrText xml:space="preserve"> PAGEREF _Toc237262865 \h </w:instrText>
            </w:r>
            <w:r>
              <w:rPr>
                <w:noProof/>
                <w:webHidden/>
              </w:rPr>
            </w:r>
            <w:r>
              <w:rPr>
                <w:noProof/>
                <w:webHidden/>
              </w:rPr>
              <w:fldChar w:fldCharType="separate"/>
            </w:r>
            <w:r>
              <w:rPr>
                <w:noProof/>
                <w:webHidden/>
              </w:rPr>
              <w:t>3</w:t>
            </w:r>
            <w:r>
              <w:rPr>
                <w:noProof/>
                <w:webHidden/>
              </w:rPr>
              <w:fldChar w:fldCharType="end"/>
            </w:r>
          </w:hyperlink>
        </w:p>
        <w:p w14:paraId="7613B57F" w14:textId="59316B2F" w:rsidR="00D72973" w:rsidRDefault="00D72973">
          <w:pPr>
            <w:pStyle w:val="TOC1"/>
            <w:tabs>
              <w:tab w:val="left" w:pos="480"/>
              <w:tab w:val="right" w:leader="dot" w:pos="9016"/>
            </w:tabs>
            <w:rPr>
              <w:rFonts w:eastAsiaTheme="minorEastAsia"/>
              <w:noProof/>
              <w:lang w:eastAsia="en-AU"/>
            </w:rPr>
          </w:pPr>
          <w:hyperlink w:anchor="_Toc237262866" w:history="1">
            <w:r w:rsidRPr="00011711">
              <w:rPr>
                <w:rStyle w:val="Hyperlink"/>
                <w:b/>
                <w:bCs/>
                <w:noProof/>
              </w:rPr>
              <w:t>3.</w:t>
            </w:r>
            <w:r>
              <w:rPr>
                <w:rFonts w:eastAsiaTheme="minorEastAsia"/>
                <w:noProof/>
                <w:lang w:eastAsia="en-AU"/>
              </w:rPr>
              <w:tab/>
            </w:r>
            <w:r w:rsidRPr="00011711">
              <w:rPr>
                <w:rStyle w:val="Hyperlink"/>
                <w:b/>
                <w:bCs/>
                <w:noProof/>
              </w:rPr>
              <w:t>Literature Review</w:t>
            </w:r>
            <w:r>
              <w:rPr>
                <w:noProof/>
                <w:webHidden/>
              </w:rPr>
              <w:tab/>
            </w:r>
            <w:r>
              <w:rPr>
                <w:noProof/>
                <w:webHidden/>
              </w:rPr>
              <w:fldChar w:fldCharType="begin"/>
            </w:r>
            <w:r>
              <w:rPr>
                <w:noProof/>
                <w:webHidden/>
              </w:rPr>
              <w:instrText xml:space="preserve"> PAGEREF _Toc237262866 \h </w:instrText>
            </w:r>
            <w:r>
              <w:rPr>
                <w:noProof/>
                <w:webHidden/>
              </w:rPr>
            </w:r>
            <w:r>
              <w:rPr>
                <w:noProof/>
                <w:webHidden/>
              </w:rPr>
              <w:fldChar w:fldCharType="separate"/>
            </w:r>
            <w:r>
              <w:rPr>
                <w:noProof/>
                <w:webHidden/>
              </w:rPr>
              <w:t>4</w:t>
            </w:r>
            <w:r>
              <w:rPr>
                <w:noProof/>
                <w:webHidden/>
              </w:rPr>
              <w:fldChar w:fldCharType="end"/>
            </w:r>
          </w:hyperlink>
        </w:p>
        <w:p w14:paraId="6D26CC55" w14:textId="3F3E6BF9" w:rsidR="00D72973" w:rsidRDefault="00D72973">
          <w:pPr>
            <w:pStyle w:val="TOC1"/>
            <w:tabs>
              <w:tab w:val="left" w:pos="480"/>
              <w:tab w:val="right" w:leader="dot" w:pos="9016"/>
            </w:tabs>
            <w:rPr>
              <w:rFonts w:eastAsiaTheme="minorEastAsia"/>
              <w:noProof/>
              <w:lang w:eastAsia="en-AU"/>
            </w:rPr>
          </w:pPr>
          <w:hyperlink w:anchor="_Toc237262867" w:history="1">
            <w:r w:rsidRPr="00011711">
              <w:rPr>
                <w:rStyle w:val="Hyperlink"/>
                <w:b/>
                <w:bCs/>
                <w:noProof/>
              </w:rPr>
              <w:t>4.</w:t>
            </w:r>
            <w:r>
              <w:rPr>
                <w:rFonts w:eastAsiaTheme="minorEastAsia"/>
                <w:noProof/>
                <w:lang w:eastAsia="en-AU"/>
              </w:rPr>
              <w:tab/>
            </w:r>
            <w:r w:rsidRPr="00011711">
              <w:rPr>
                <w:rStyle w:val="Hyperlink"/>
                <w:b/>
                <w:bCs/>
                <w:noProof/>
              </w:rPr>
              <w:t>Data Sources and Analytical Approach</w:t>
            </w:r>
            <w:r>
              <w:rPr>
                <w:noProof/>
                <w:webHidden/>
              </w:rPr>
              <w:tab/>
            </w:r>
            <w:r>
              <w:rPr>
                <w:noProof/>
                <w:webHidden/>
              </w:rPr>
              <w:fldChar w:fldCharType="begin"/>
            </w:r>
            <w:r>
              <w:rPr>
                <w:noProof/>
                <w:webHidden/>
              </w:rPr>
              <w:instrText xml:space="preserve"> PAGEREF _Toc237262867 \h </w:instrText>
            </w:r>
            <w:r>
              <w:rPr>
                <w:noProof/>
                <w:webHidden/>
              </w:rPr>
            </w:r>
            <w:r>
              <w:rPr>
                <w:noProof/>
                <w:webHidden/>
              </w:rPr>
              <w:fldChar w:fldCharType="separate"/>
            </w:r>
            <w:r>
              <w:rPr>
                <w:noProof/>
                <w:webHidden/>
              </w:rPr>
              <w:t>4</w:t>
            </w:r>
            <w:r>
              <w:rPr>
                <w:noProof/>
                <w:webHidden/>
              </w:rPr>
              <w:fldChar w:fldCharType="end"/>
            </w:r>
          </w:hyperlink>
        </w:p>
        <w:p w14:paraId="0479DB2F" w14:textId="7E4414A9" w:rsidR="00D72973" w:rsidRDefault="00D72973">
          <w:pPr>
            <w:pStyle w:val="TOC1"/>
            <w:tabs>
              <w:tab w:val="left" w:pos="480"/>
              <w:tab w:val="right" w:leader="dot" w:pos="9016"/>
            </w:tabs>
            <w:rPr>
              <w:rFonts w:eastAsiaTheme="minorEastAsia"/>
              <w:noProof/>
              <w:lang w:eastAsia="en-AU"/>
            </w:rPr>
          </w:pPr>
          <w:hyperlink w:anchor="_Toc237262868" w:history="1">
            <w:r w:rsidRPr="00011711">
              <w:rPr>
                <w:rStyle w:val="Hyperlink"/>
                <w:b/>
                <w:bCs/>
                <w:noProof/>
              </w:rPr>
              <w:t>5.</w:t>
            </w:r>
            <w:r>
              <w:rPr>
                <w:rFonts w:eastAsiaTheme="minorEastAsia"/>
                <w:noProof/>
                <w:lang w:eastAsia="en-AU"/>
              </w:rPr>
              <w:tab/>
            </w:r>
            <w:r w:rsidRPr="00011711">
              <w:rPr>
                <w:rStyle w:val="Hyperlink"/>
                <w:b/>
                <w:bCs/>
                <w:noProof/>
              </w:rPr>
              <w:t>Business question</w:t>
            </w:r>
            <w:r>
              <w:rPr>
                <w:noProof/>
                <w:webHidden/>
              </w:rPr>
              <w:tab/>
            </w:r>
            <w:r>
              <w:rPr>
                <w:noProof/>
                <w:webHidden/>
              </w:rPr>
              <w:fldChar w:fldCharType="begin"/>
            </w:r>
            <w:r>
              <w:rPr>
                <w:noProof/>
                <w:webHidden/>
              </w:rPr>
              <w:instrText xml:space="preserve"> PAGEREF _Toc237262868 \h </w:instrText>
            </w:r>
            <w:r>
              <w:rPr>
                <w:noProof/>
                <w:webHidden/>
              </w:rPr>
            </w:r>
            <w:r>
              <w:rPr>
                <w:noProof/>
                <w:webHidden/>
              </w:rPr>
              <w:fldChar w:fldCharType="separate"/>
            </w:r>
            <w:r>
              <w:rPr>
                <w:noProof/>
                <w:webHidden/>
              </w:rPr>
              <w:t>7</w:t>
            </w:r>
            <w:r>
              <w:rPr>
                <w:noProof/>
                <w:webHidden/>
              </w:rPr>
              <w:fldChar w:fldCharType="end"/>
            </w:r>
          </w:hyperlink>
        </w:p>
        <w:p w14:paraId="51DA48C1" w14:textId="7A09E0CB" w:rsidR="00D72973" w:rsidRDefault="00D72973">
          <w:pPr>
            <w:pStyle w:val="TOC1"/>
            <w:tabs>
              <w:tab w:val="left" w:pos="480"/>
              <w:tab w:val="right" w:leader="dot" w:pos="9016"/>
            </w:tabs>
            <w:rPr>
              <w:rFonts w:eastAsiaTheme="minorEastAsia"/>
              <w:noProof/>
              <w:lang w:eastAsia="en-AU"/>
            </w:rPr>
          </w:pPr>
          <w:hyperlink w:anchor="_Toc237262869" w:history="1">
            <w:r w:rsidRPr="00011711">
              <w:rPr>
                <w:rStyle w:val="Hyperlink"/>
                <w:b/>
                <w:bCs/>
                <w:noProof/>
              </w:rPr>
              <w:t>6.</w:t>
            </w:r>
            <w:r>
              <w:rPr>
                <w:rFonts w:eastAsiaTheme="minorEastAsia"/>
                <w:noProof/>
                <w:lang w:eastAsia="en-AU"/>
              </w:rPr>
              <w:tab/>
            </w:r>
            <w:r w:rsidRPr="00011711">
              <w:rPr>
                <w:rStyle w:val="Hyperlink"/>
                <w:b/>
                <w:bCs/>
                <w:noProof/>
              </w:rPr>
              <w:t>Data Source used</w:t>
            </w:r>
            <w:r>
              <w:rPr>
                <w:noProof/>
                <w:webHidden/>
              </w:rPr>
              <w:tab/>
            </w:r>
            <w:r>
              <w:rPr>
                <w:noProof/>
                <w:webHidden/>
              </w:rPr>
              <w:fldChar w:fldCharType="begin"/>
            </w:r>
            <w:r>
              <w:rPr>
                <w:noProof/>
                <w:webHidden/>
              </w:rPr>
              <w:instrText xml:space="preserve"> PAGEREF _Toc237262869 \h </w:instrText>
            </w:r>
            <w:r>
              <w:rPr>
                <w:noProof/>
                <w:webHidden/>
              </w:rPr>
            </w:r>
            <w:r>
              <w:rPr>
                <w:noProof/>
                <w:webHidden/>
              </w:rPr>
              <w:fldChar w:fldCharType="separate"/>
            </w:r>
            <w:r>
              <w:rPr>
                <w:noProof/>
                <w:webHidden/>
              </w:rPr>
              <w:t>7</w:t>
            </w:r>
            <w:r>
              <w:rPr>
                <w:noProof/>
                <w:webHidden/>
              </w:rPr>
              <w:fldChar w:fldCharType="end"/>
            </w:r>
          </w:hyperlink>
        </w:p>
        <w:p w14:paraId="3E25F42C" w14:textId="25567958" w:rsidR="00D72973" w:rsidRDefault="00D72973">
          <w:pPr>
            <w:pStyle w:val="TOC1"/>
            <w:tabs>
              <w:tab w:val="left" w:pos="480"/>
              <w:tab w:val="right" w:leader="dot" w:pos="9016"/>
            </w:tabs>
            <w:rPr>
              <w:rFonts w:eastAsiaTheme="minorEastAsia"/>
              <w:noProof/>
              <w:lang w:eastAsia="en-AU"/>
            </w:rPr>
          </w:pPr>
          <w:hyperlink w:anchor="_Toc237262870" w:history="1">
            <w:r w:rsidRPr="00011711">
              <w:rPr>
                <w:rStyle w:val="Hyperlink"/>
                <w:b/>
                <w:bCs/>
                <w:noProof/>
              </w:rPr>
              <w:t>7.</w:t>
            </w:r>
            <w:r>
              <w:rPr>
                <w:rFonts w:eastAsiaTheme="minorEastAsia"/>
                <w:noProof/>
                <w:lang w:eastAsia="en-AU"/>
              </w:rPr>
              <w:tab/>
            </w:r>
            <w:r w:rsidRPr="00011711">
              <w:rPr>
                <w:rStyle w:val="Hyperlink"/>
                <w:b/>
                <w:bCs/>
                <w:noProof/>
              </w:rPr>
              <w:t>References</w:t>
            </w:r>
            <w:r>
              <w:rPr>
                <w:noProof/>
                <w:webHidden/>
              </w:rPr>
              <w:tab/>
            </w:r>
            <w:r>
              <w:rPr>
                <w:noProof/>
                <w:webHidden/>
              </w:rPr>
              <w:fldChar w:fldCharType="begin"/>
            </w:r>
            <w:r>
              <w:rPr>
                <w:noProof/>
                <w:webHidden/>
              </w:rPr>
              <w:instrText xml:space="preserve"> PAGEREF _Toc237262870 \h </w:instrText>
            </w:r>
            <w:r>
              <w:rPr>
                <w:noProof/>
                <w:webHidden/>
              </w:rPr>
            </w:r>
            <w:r>
              <w:rPr>
                <w:noProof/>
                <w:webHidden/>
              </w:rPr>
              <w:fldChar w:fldCharType="separate"/>
            </w:r>
            <w:r>
              <w:rPr>
                <w:noProof/>
                <w:webHidden/>
              </w:rPr>
              <w:t>10</w:t>
            </w:r>
            <w:r>
              <w:rPr>
                <w:noProof/>
                <w:webHidden/>
              </w:rPr>
              <w:fldChar w:fldCharType="end"/>
            </w:r>
          </w:hyperlink>
        </w:p>
        <w:p w14:paraId="51151094" w14:textId="3BC76FB2" w:rsidR="00D72973" w:rsidRDefault="00D72973">
          <w:pPr>
            <w:pStyle w:val="TOC1"/>
            <w:tabs>
              <w:tab w:val="left" w:pos="480"/>
              <w:tab w:val="right" w:leader="dot" w:pos="9016"/>
            </w:tabs>
            <w:rPr>
              <w:rFonts w:eastAsiaTheme="minorEastAsia"/>
              <w:noProof/>
              <w:lang w:eastAsia="en-AU"/>
            </w:rPr>
          </w:pPr>
          <w:hyperlink w:anchor="_Toc237262871" w:history="1">
            <w:r w:rsidRPr="00011711">
              <w:rPr>
                <w:rStyle w:val="Hyperlink"/>
                <w:b/>
                <w:bCs/>
                <w:noProof/>
              </w:rPr>
              <w:t>8.</w:t>
            </w:r>
            <w:r>
              <w:rPr>
                <w:rFonts w:eastAsiaTheme="minorEastAsia"/>
                <w:noProof/>
                <w:lang w:eastAsia="en-AU"/>
              </w:rPr>
              <w:tab/>
            </w:r>
            <w:r w:rsidRPr="00011711">
              <w:rPr>
                <w:rStyle w:val="Hyperlink"/>
                <w:b/>
                <w:bCs/>
                <w:noProof/>
              </w:rPr>
              <w:t>Appendix</w:t>
            </w:r>
            <w:r>
              <w:rPr>
                <w:noProof/>
                <w:webHidden/>
              </w:rPr>
              <w:tab/>
            </w:r>
            <w:r>
              <w:rPr>
                <w:noProof/>
                <w:webHidden/>
              </w:rPr>
              <w:fldChar w:fldCharType="begin"/>
            </w:r>
            <w:r>
              <w:rPr>
                <w:noProof/>
                <w:webHidden/>
              </w:rPr>
              <w:instrText xml:space="preserve"> PAGEREF _Toc237262871 \h </w:instrText>
            </w:r>
            <w:r>
              <w:rPr>
                <w:noProof/>
                <w:webHidden/>
              </w:rPr>
            </w:r>
            <w:r>
              <w:rPr>
                <w:noProof/>
                <w:webHidden/>
              </w:rPr>
              <w:fldChar w:fldCharType="separate"/>
            </w:r>
            <w:r>
              <w:rPr>
                <w:noProof/>
                <w:webHidden/>
              </w:rPr>
              <w:t>12</w:t>
            </w:r>
            <w:r>
              <w:rPr>
                <w:noProof/>
                <w:webHidden/>
              </w:rPr>
              <w:fldChar w:fldCharType="end"/>
            </w:r>
          </w:hyperlink>
        </w:p>
        <w:p w14:paraId="3029DA61" w14:textId="5516D96B" w:rsidR="00D72973" w:rsidRDefault="00D72973">
          <w:pPr>
            <w:pStyle w:val="TOC2"/>
            <w:tabs>
              <w:tab w:val="left" w:pos="720"/>
              <w:tab w:val="right" w:leader="dot" w:pos="9016"/>
            </w:tabs>
            <w:rPr>
              <w:rFonts w:eastAsiaTheme="minorEastAsia"/>
              <w:noProof/>
              <w:lang w:eastAsia="en-AU"/>
            </w:rPr>
          </w:pPr>
          <w:hyperlink w:anchor="_Toc237262872" w:history="1">
            <w:r w:rsidRPr="00011711">
              <w:rPr>
                <w:rStyle w:val="Hyperlink"/>
                <w:i/>
                <w:iCs/>
                <w:noProof/>
              </w:rPr>
              <w:t>1.</w:t>
            </w:r>
            <w:r>
              <w:rPr>
                <w:rFonts w:eastAsiaTheme="minorEastAsia"/>
                <w:noProof/>
                <w:lang w:eastAsia="en-AU"/>
              </w:rPr>
              <w:tab/>
            </w:r>
            <w:r w:rsidRPr="00011711">
              <w:rPr>
                <w:rStyle w:val="Hyperlink"/>
                <w:i/>
                <w:iCs/>
                <w:noProof/>
              </w:rPr>
              <w:t>Used AI to find a social problem in Australia</w:t>
            </w:r>
            <w:r>
              <w:rPr>
                <w:noProof/>
                <w:webHidden/>
              </w:rPr>
              <w:tab/>
            </w:r>
            <w:r>
              <w:rPr>
                <w:noProof/>
                <w:webHidden/>
              </w:rPr>
              <w:fldChar w:fldCharType="begin"/>
            </w:r>
            <w:r>
              <w:rPr>
                <w:noProof/>
                <w:webHidden/>
              </w:rPr>
              <w:instrText xml:space="preserve"> PAGEREF _Toc237262872 \h </w:instrText>
            </w:r>
            <w:r>
              <w:rPr>
                <w:noProof/>
                <w:webHidden/>
              </w:rPr>
            </w:r>
            <w:r>
              <w:rPr>
                <w:noProof/>
                <w:webHidden/>
              </w:rPr>
              <w:fldChar w:fldCharType="separate"/>
            </w:r>
            <w:r>
              <w:rPr>
                <w:noProof/>
                <w:webHidden/>
              </w:rPr>
              <w:t>12</w:t>
            </w:r>
            <w:r>
              <w:rPr>
                <w:noProof/>
                <w:webHidden/>
              </w:rPr>
              <w:fldChar w:fldCharType="end"/>
            </w:r>
          </w:hyperlink>
        </w:p>
        <w:p w14:paraId="50AB8232" w14:textId="553771AE" w:rsidR="00D72973" w:rsidRDefault="00D72973">
          <w:pPr>
            <w:pStyle w:val="TOC2"/>
            <w:tabs>
              <w:tab w:val="left" w:pos="720"/>
              <w:tab w:val="right" w:leader="dot" w:pos="9016"/>
            </w:tabs>
            <w:rPr>
              <w:rFonts w:eastAsiaTheme="minorEastAsia"/>
              <w:noProof/>
              <w:lang w:eastAsia="en-AU"/>
            </w:rPr>
          </w:pPr>
          <w:hyperlink w:anchor="_Toc237262873" w:history="1">
            <w:r w:rsidRPr="00011711">
              <w:rPr>
                <w:rStyle w:val="Hyperlink"/>
                <w:i/>
                <w:iCs/>
                <w:noProof/>
              </w:rPr>
              <w:t>2.</w:t>
            </w:r>
            <w:r>
              <w:rPr>
                <w:rFonts w:eastAsiaTheme="minorEastAsia"/>
                <w:noProof/>
                <w:lang w:eastAsia="en-AU"/>
              </w:rPr>
              <w:tab/>
            </w:r>
            <w:r w:rsidRPr="00011711">
              <w:rPr>
                <w:rStyle w:val="Hyperlink"/>
                <w:i/>
                <w:iCs/>
                <w:noProof/>
              </w:rPr>
              <w:t>Used AI to find the references</w:t>
            </w:r>
            <w:r>
              <w:rPr>
                <w:noProof/>
                <w:webHidden/>
              </w:rPr>
              <w:tab/>
            </w:r>
            <w:r>
              <w:rPr>
                <w:noProof/>
                <w:webHidden/>
              </w:rPr>
              <w:fldChar w:fldCharType="begin"/>
            </w:r>
            <w:r>
              <w:rPr>
                <w:noProof/>
                <w:webHidden/>
              </w:rPr>
              <w:instrText xml:space="preserve"> PAGEREF _Toc237262873 \h </w:instrText>
            </w:r>
            <w:r>
              <w:rPr>
                <w:noProof/>
                <w:webHidden/>
              </w:rPr>
            </w:r>
            <w:r>
              <w:rPr>
                <w:noProof/>
                <w:webHidden/>
              </w:rPr>
              <w:fldChar w:fldCharType="separate"/>
            </w:r>
            <w:r>
              <w:rPr>
                <w:noProof/>
                <w:webHidden/>
              </w:rPr>
              <w:t>17</w:t>
            </w:r>
            <w:r>
              <w:rPr>
                <w:noProof/>
                <w:webHidden/>
              </w:rPr>
              <w:fldChar w:fldCharType="end"/>
            </w:r>
          </w:hyperlink>
        </w:p>
        <w:p w14:paraId="5EAE9287" w14:textId="68243610" w:rsidR="00D72973" w:rsidRDefault="00D72973">
          <w:pPr>
            <w:pStyle w:val="TOC2"/>
            <w:tabs>
              <w:tab w:val="left" w:pos="720"/>
              <w:tab w:val="right" w:leader="dot" w:pos="9016"/>
            </w:tabs>
            <w:rPr>
              <w:rFonts w:eastAsiaTheme="minorEastAsia"/>
              <w:noProof/>
              <w:lang w:eastAsia="en-AU"/>
            </w:rPr>
          </w:pPr>
          <w:hyperlink w:anchor="_Toc237262874" w:history="1">
            <w:r w:rsidRPr="00011711">
              <w:rPr>
                <w:rStyle w:val="Hyperlink"/>
                <w:i/>
                <w:iCs/>
                <w:noProof/>
              </w:rPr>
              <w:t>3.</w:t>
            </w:r>
            <w:r>
              <w:rPr>
                <w:rFonts w:eastAsiaTheme="minorEastAsia"/>
                <w:noProof/>
                <w:lang w:eastAsia="en-AU"/>
              </w:rPr>
              <w:tab/>
            </w:r>
            <w:r w:rsidRPr="00011711">
              <w:rPr>
                <w:rStyle w:val="Hyperlink"/>
                <w:i/>
                <w:iCs/>
                <w:noProof/>
              </w:rPr>
              <w:t>Use of AI to calculate the average energy cost for WA and NT regions</w:t>
            </w:r>
            <w:r>
              <w:rPr>
                <w:noProof/>
                <w:webHidden/>
              </w:rPr>
              <w:tab/>
            </w:r>
            <w:r>
              <w:rPr>
                <w:noProof/>
                <w:webHidden/>
              </w:rPr>
              <w:fldChar w:fldCharType="begin"/>
            </w:r>
            <w:r>
              <w:rPr>
                <w:noProof/>
                <w:webHidden/>
              </w:rPr>
              <w:instrText xml:space="preserve"> PAGEREF _Toc237262874 \h </w:instrText>
            </w:r>
            <w:r>
              <w:rPr>
                <w:noProof/>
                <w:webHidden/>
              </w:rPr>
            </w:r>
            <w:r>
              <w:rPr>
                <w:noProof/>
                <w:webHidden/>
              </w:rPr>
              <w:fldChar w:fldCharType="separate"/>
            </w:r>
            <w:r>
              <w:rPr>
                <w:noProof/>
                <w:webHidden/>
              </w:rPr>
              <w:t>20</w:t>
            </w:r>
            <w:r>
              <w:rPr>
                <w:noProof/>
                <w:webHidden/>
              </w:rPr>
              <w:fldChar w:fldCharType="end"/>
            </w:r>
          </w:hyperlink>
        </w:p>
        <w:p w14:paraId="6A382121" w14:textId="7E19988B" w:rsidR="00D72973" w:rsidRDefault="00D72973">
          <w:pPr>
            <w:pStyle w:val="TOC2"/>
            <w:tabs>
              <w:tab w:val="left" w:pos="720"/>
              <w:tab w:val="right" w:leader="dot" w:pos="9016"/>
            </w:tabs>
            <w:rPr>
              <w:rFonts w:eastAsiaTheme="minorEastAsia"/>
              <w:noProof/>
              <w:lang w:eastAsia="en-AU"/>
            </w:rPr>
          </w:pPr>
          <w:hyperlink w:anchor="_Toc237262875" w:history="1">
            <w:r w:rsidRPr="00011711">
              <w:rPr>
                <w:rStyle w:val="Hyperlink"/>
                <w:i/>
                <w:iCs/>
                <w:noProof/>
              </w:rPr>
              <w:t>4.</w:t>
            </w:r>
            <w:r>
              <w:rPr>
                <w:rFonts w:eastAsiaTheme="minorEastAsia"/>
                <w:noProof/>
                <w:lang w:eastAsia="en-AU"/>
              </w:rPr>
              <w:tab/>
            </w:r>
            <w:r w:rsidRPr="00011711">
              <w:rPr>
                <w:rStyle w:val="Hyperlink"/>
                <w:i/>
                <w:iCs/>
                <w:noProof/>
              </w:rPr>
              <w:t>Development of the dashboard</w:t>
            </w:r>
            <w:r>
              <w:rPr>
                <w:noProof/>
                <w:webHidden/>
              </w:rPr>
              <w:tab/>
            </w:r>
            <w:r>
              <w:rPr>
                <w:noProof/>
                <w:webHidden/>
              </w:rPr>
              <w:fldChar w:fldCharType="begin"/>
            </w:r>
            <w:r>
              <w:rPr>
                <w:noProof/>
                <w:webHidden/>
              </w:rPr>
              <w:instrText xml:space="preserve"> PAGEREF _Toc237262875 \h </w:instrText>
            </w:r>
            <w:r>
              <w:rPr>
                <w:noProof/>
                <w:webHidden/>
              </w:rPr>
            </w:r>
            <w:r>
              <w:rPr>
                <w:noProof/>
                <w:webHidden/>
              </w:rPr>
              <w:fldChar w:fldCharType="separate"/>
            </w:r>
            <w:r>
              <w:rPr>
                <w:noProof/>
                <w:webHidden/>
              </w:rPr>
              <w:t>23</w:t>
            </w:r>
            <w:r>
              <w:rPr>
                <w:noProof/>
                <w:webHidden/>
              </w:rPr>
              <w:fldChar w:fldCharType="end"/>
            </w:r>
          </w:hyperlink>
        </w:p>
        <w:p w14:paraId="27348AD0" w14:textId="065BD1E6" w:rsidR="00D35CAB" w:rsidRDefault="00D35CAB" w:rsidP="00D35CAB">
          <w:r>
            <w:rPr>
              <w:b/>
              <w:bCs/>
              <w:lang w:val="en-GB"/>
            </w:rPr>
            <w:fldChar w:fldCharType="end"/>
          </w:r>
        </w:p>
      </w:sdtContent>
    </w:sdt>
    <w:p w14:paraId="25BE2501" w14:textId="77777777" w:rsidR="00D35CAB" w:rsidRDefault="00D35CAB" w:rsidP="00D35CAB">
      <w:pPr>
        <w:spacing w:after="0" w:line="360" w:lineRule="auto"/>
        <w:ind w:firstLine="720"/>
      </w:pPr>
    </w:p>
    <w:p w14:paraId="0A9E703B" w14:textId="77777777" w:rsidR="00D35CAB" w:rsidRDefault="00D35CAB" w:rsidP="00D35CAB">
      <w:pPr>
        <w:spacing w:after="0" w:line="360" w:lineRule="auto"/>
        <w:ind w:firstLine="720"/>
      </w:pPr>
    </w:p>
    <w:p w14:paraId="7B444B3E" w14:textId="77777777" w:rsidR="00D35CAB" w:rsidRDefault="00D35CAB" w:rsidP="00D35CAB">
      <w:pPr>
        <w:spacing w:after="0" w:line="360" w:lineRule="auto"/>
        <w:ind w:firstLine="720"/>
      </w:pPr>
    </w:p>
    <w:p w14:paraId="06077221" w14:textId="77777777" w:rsidR="00D35CAB" w:rsidRDefault="00D35CAB" w:rsidP="00D35CAB">
      <w:pPr>
        <w:spacing w:after="0" w:line="360" w:lineRule="auto"/>
        <w:ind w:firstLine="720"/>
      </w:pPr>
    </w:p>
    <w:p w14:paraId="66B1FEFA" w14:textId="77777777" w:rsidR="00D35CAB" w:rsidRDefault="00D35CAB" w:rsidP="00D35CAB">
      <w:pPr>
        <w:spacing w:after="0" w:line="360" w:lineRule="auto"/>
        <w:ind w:firstLine="720"/>
      </w:pPr>
    </w:p>
    <w:p w14:paraId="558FB65A" w14:textId="77777777" w:rsidR="00D35CAB" w:rsidRDefault="00D35CAB" w:rsidP="00D35CAB">
      <w:pPr>
        <w:spacing w:after="0" w:line="360" w:lineRule="auto"/>
        <w:ind w:firstLine="720"/>
      </w:pPr>
    </w:p>
    <w:p w14:paraId="05538C5E" w14:textId="77777777" w:rsidR="00D35CAB" w:rsidRDefault="00D35CAB" w:rsidP="00D35CAB">
      <w:pPr>
        <w:spacing w:after="0" w:line="360" w:lineRule="auto"/>
        <w:ind w:firstLine="720"/>
      </w:pPr>
    </w:p>
    <w:p w14:paraId="713C9450" w14:textId="77777777" w:rsidR="00D35CAB" w:rsidRDefault="00D35CAB" w:rsidP="00D35CAB">
      <w:pPr>
        <w:spacing w:after="0" w:line="360" w:lineRule="auto"/>
        <w:ind w:firstLine="720"/>
      </w:pPr>
    </w:p>
    <w:p w14:paraId="3C12BAAC" w14:textId="77777777" w:rsidR="00D35CAB" w:rsidRDefault="00D35CAB" w:rsidP="00D35CAB">
      <w:pPr>
        <w:spacing w:after="0" w:line="360" w:lineRule="auto"/>
        <w:ind w:firstLine="720"/>
      </w:pPr>
    </w:p>
    <w:p w14:paraId="35902AD5" w14:textId="77777777" w:rsidR="00D35CAB" w:rsidRDefault="00D35CAB" w:rsidP="00D35CAB">
      <w:pPr>
        <w:spacing w:after="0" w:line="360" w:lineRule="auto"/>
        <w:ind w:firstLine="720"/>
      </w:pPr>
    </w:p>
    <w:p w14:paraId="76C7F8C1" w14:textId="77777777" w:rsidR="00D35CAB" w:rsidRDefault="00D35CAB" w:rsidP="00D35CAB">
      <w:pPr>
        <w:spacing w:after="0" w:line="360" w:lineRule="auto"/>
        <w:ind w:firstLine="720"/>
      </w:pPr>
    </w:p>
    <w:p w14:paraId="709EF9F9" w14:textId="77777777" w:rsidR="00D35CAB" w:rsidRDefault="00D35CAB" w:rsidP="00D35CAB">
      <w:pPr>
        <w:spacing w:after="0" w:line="360" w:lineRule="auto"/>
        <w:ind w:firstLine="720"/>
      </w:pPr>
    </w:p>
    <w:p w14:paraId="1DE8BB06" w14:textId="77777777" w:rsidR="00D35CAB" w:rsidRDefault="00D35CAB" w:rsidP="00D35CAB">
      <w:pPr>
        <w:spacing w:after="0" w:line="360" w:lineRule="auto"/>
        <w:ind w:firstLine="720"/>
      </w:pPr>
    </w:p>
    <w:p w14:paraId="045B8882" w14:textId="77777777" w:rsidR="00D35CAB" w:rsidRDefault="00D35CAB" w:rsidP="00D35CAB">
      <w:pPr>
        <w:spacing w:after="0" w:line="360" w:lineRule="auto"/>
        <w:ind w:firstLine="720"/>
      </w:pPr>
    </w:p>
    <w:p w14:paraId="4690A6F6" w14:textId="77777777" w:rsidR="00D35CAB" w:rsidRDefault="00D35CAB" w:rsidP="00D35CAB">
      <w:pPr>
        <w:spacing w:after="0" w:line="360" w:lineRule="auto"/>
        <w:ind w:firstLine="720"/>
      </w:pPr>
    </w:p>
    <w:p w14:paraId="36620D00" w14:textId="77777777" w:rsidR="00D35CAB" w:rsidRDefault="00D35CAB" w:rsidP="00D35CAB">
      <w:pPr>
        <w:spacing w:after="0" w:line="360" w:lineRule="auto"/>
        <w:ind w:firstLine="720"/>
      </w:pPr>
    </w:p>
    <w:p w14:paraId="6A998679" w14:textId="77777777" w:rsidR="00D35CAB" w:rsidRDefault="00D35CAB" w:rsidP="00D35CAB">
      <w:pPr>
        <w:spacing w:after="0" w:line="360" w:lineRule="auto"/>
        <w:ind w:firstLine="720"/>
      </w:pPr>
    </w:p>
    <w:p w14:paraId="1EC8C91E" w14:textId="77777777" w:rsidR="00D35CAB" w:rsidRDefault="00D35CAB" w:rsidP="00D35CAB">
      <w:pPr>
        <w:spacing w:after="0" w:line="360" w:lineRule="auto"/>
        <w:ind w:firstLine="720"/>
      </w:pPr>
    </w:p>
    <w:p w14:paraId="17D852BA" w14:textId="77777777" w:rsidR="00D35CAB" w:rsidRDefault="00D35CAB" w:rsidP="00D35CAB">
      <w:pPr>
        <w:spacing w:after="0" w:line="360" w:lineRule="auto"/>
        <w:ind w:firstLine="720"/>
      </w:pPr>
    </w:p>
    <w:p w14:paraId="1A7EE158" w14:textId="7F20E493" w:rsidR="00D35CAB" w:rsidRPr="00284010" w:rsidRDefault="00D35CAB" w:rsidP="00D35CAB">
      <w:pPr>
        <w:pStyle w:val="Heading1"/>
        <w:numPr>
          <w:ilvl w:val="0"/>
          <w:numId w:val="1"/>
        </w:numPr>
        <w:tabs>
          <w:tab w:val="num" w:pos="360"/>
        </w:tabs>
        <w:ind w:left="0" w:firstLine="0"/>
        <w:rPr>
          <w:rFonts w:asciiTheme="minorHAnsi" w:hAnsiTheme="minorHAnsi"/>
          <w:b/>
          <w:bCs/>
          <w:color w:val="auto"/>
          <w:sz w:val="24"/>
          <w:szCs w:val="24"/>
        </w:rPr>
      </w:pPr>
      <w:bookmarkStart w:id="0" w:name="_Toc237262864"/>
      <w:r w:rsidRPr="00284010">
        <w:rPr>
          <w:rFonts w:asciiTheme="minorHAnsi" w:hAnsiTheme="minorHAnsi"/>
          <w:b/>
          <w:bCs/>
          <w:color w:val="auto"/>
          <w:sz w:val="24"/>
          <w:szCs w:val="24"/>
        </w:rPr>
        <w:t>In</w:t>
      </w:r>
      <w:r w:rsidR="002C5AB6">
        <w:rPr>
          <w:rFonts w:asciiTheme="minorHAnsi" w:hAnsiTheme="minorHAnsi"/>
          <w:b/>
          <w:bCs/>
          <w:color w:val="auto"/>
          <w:sz w:val="24"/>
          <w:szCs w:val="24"/>
        </w:rPr>
        <w:t>dustry context</w:t>
      </w:r>
      <w:bookmarkEnd w:id="0"/>
    </w:p>
    <w:p w14:paraId="6FB1BDFE" w14:textId="4BFC5C0D" w:rsidR="00264111" w:rsidRDefault="00264111" w:rsidP="004D7259">
      <w:pPr>
        <w:spacing w:after="0" w:line="360" w:lineRule="auto"/>
        <w:ind w:firstLine="720"/>
        <w:jc w:val="both"/>
      </w:pPr>
      <w:r w:rsidRPr="00264111">
        <w:t xml:space="preserve">The Australian government has been </w:t>
      </w:r>
      <w:r w:rsidR="00165D5E">
        <w:t>creating</w:t>
      </w:r>
      <w:r w:rsidRPr="00264111">
        <w:t xml:space="preserve"> renewable energy and in parallel </w:t>
      </w:r>
      <w:r w:rsidR="00165D5E">
        <w:t>driving</w:t>
      </w:r>
      <w:r w:rsidRPr="00264111">
        <w:t xml:space="preserve"> to maintain an affordable energy supply. They created a project called Powering Australia, which connects emissions reduction, job creation and lower energy bills, </w:t>
      </w:r>
      <w:r w:rsidR="00165D5E" w:rsidRPr="00165D5E">
        <w:t xml:space="preserve">the focus is understand how much energy bills affect household budgets </w:t>
      </w:r>
      <w:r w:rsidRPr="00264111">
        <w:t>(DCCEEW, 2025).</w:t>
      </w:r>
    </w:p>
    <w:p w14:paraId="5E5BCB13" w14:textId="6937BDE2" w:rsidR="004D7259" w:rsidRPr="004D7259" w:rsidRDefault="00264111" w:rsidP="004D7259">
      <w:pPr>
        <w:spacing w:after="0" w:line="360" w:lineRule="auto"/>
        <w:ind w:firstLine="720"/>
        <w:jc w:val="both"/>
      </w:pPr>
      <w:r w:rsidRPr="00264111">
        <w:t xml:space="preserve">Energy poverty </w:t>
      </w:r>
      <w:r w:rsidR="00B03E2C">
        <w:t>happens</w:t>
      </w:r>
      <w:r w:rsidRPr="00264111">
        <w:t xml:space="preserve"> when households cannot pay their energy bills without compromising other basic needs</w:t>
      </w:r>
      <w:r w:rsidR="00FE54C1">
        <w:t xml:space="preserve"> (Smith 2026)</w:t>
      </w:r>
      <w:r w:rsidRPr="00264111">
        <w:t xml:space="preserve">. Recent ECA analyses (2025) show that a significant proportion of homes are vulnerable or struggling with energy costs, this problem affects different groups and </w:t>
      </w:r>
      <w:r w:rsidR="00061180" w:rsidRPr="00061180">
        <w:t>sometimes the data are not real when households reduce consumption to save money.</w:t>
      </w:r>
    </w:p>
    <w:p w14:paraId="22996588" w14:textId="53B70F00" w:rsidR="00073312" w:rsidRDefault="00073312" w:rsidP="00073312">
      <w:pPr>
        <w:pStyle w:val="Heading1"/>
        <w:numPr>
          <w:ilvl w:val="0"/>
          <w:numId w:val="1"/>
        </w:numPr>
        <w:tabs>
          <w:tab w:val="num" w:pos="360"/>
        </w:tabs>
        <w:ind w:left="0" w:firstLine="0"/>
        <w:rPr>
          <w:rFonts w:asciiTheme="minorHAnsi" w:hAnsiTheme="minorHAnsi"/>
          <w:b/>
          <w:bCs/>
          <w:color w:val="auto"/>
          <w:sz w:val="24"/>
          <w:szCs w:val="24"/>
        </w:rPr>
      </w:pPr>
      <w:bookmarkStart w:id="1" w:name="_Toc237262865"/>
      <w:r>
        <w:rPr>
          <w:rFonts w:asciiTheme="minorHAnsi" w:hAnsiTheme="minorHAnsi"/>
          <w:b/>
          <w:bCs/>
          <w:color w:val="auto"/>
          <w:sz w:val="24"/>
          <w:szCs w:val="24"/>
        </w:rPr>
        <w:t>Business Problem</w:t>
      </w:r>
      <w:bookmarkEnd w:id="1"/>
    </w:p>
    <w:p w14:paraId="034F3D52" w14:textId="66600166" w:rsidR="008801FF" w:rsidRDefault="008801FF" w:rsidP="000E7EFE">
      <w:pPr>
        <w:spacing w:after="0" w:line="360" w:lineRule="auto"/>
        <w:ind w:firstLine="720"/>
        <w:jc w:val="both"/>
      </w:pPr>
      <w:r w:rsidRPr="008801FF">
        <w:t>The main problem is that Australia still lacks a clear national definition or standardized measures to monitor energy poverty across the country (Chandrashekeran et al. 2022). In 2025, the AER concluded that protections were inadequate for consumers with payment difficulties</w:t>
      </w:r>
      <w:r w:rsidR="004F254F">
        <w:t>.</w:t>
      </w:r>
      <w:r w:rsidRPr="008801FF">
        <w:t xml:space="preserve"> </w:t>
      </w:r>
      <w:r w:rsidR="004F254F">
        <w:t>W</w:t>
      </w:r>
      <w:r w:rsidR="00750A80">
        <w:t>ithout consistent measures</w:t>
      </w:r>
      <w:r w:rsidR="0085790D">
        <w:t xml:space="preserve"> to</w:t>
      </w:r>
      <w:r w:rsidRPr="008801FF">
        <w:t xml:space="preserve"> compar</w:t>
      </w:r>
      <w:r w:rsidR="0085790D">
        <w:t>e</w:t>
      </w:r>
      <w:r w:rsidRPr="008801FF">
        <w:t xml:space="preserve"> states and remote regions makes it more difficult to find vulnerable families, target public support, and distribute resources correctly. Even after the federal government gave a A$300 discount on electricity bills, about one in five households remained vulnerable, and 65% were not enrolled in support programs and 49% did not request assistance</w:t>
      </w:r>
      <w:r w:rsidR="00750A80">
        <w:t xml:space="preserve"> (ECA 2025)</w:t>
      </w:r>
      <w:r w:rsidRPr="008801FF">
        <w:t>.</w:t>
      </w:r>
    </w:p>
    <w:p w14:paraId="64A590AF" w14:textId="622E115E" w:rsidR="00A84543" w:rsidRDefault="005E4A31" w:rsidP="000E7EFE">
      <w:pPr>
        <w:spacing w:after="0" w:line="360" w:lineRule="auto"/>
        <w:ind w:firstLine="720"/>
        <w:jc w:val="both"/>
      </w:pPr>
      <w:r w:rsidRPr="005E4A31">
        <w:t>The AER (2025) shows that prices paid by consumers vary between regions, and signals that average incomes may not correctly show accessibility problems in areas where income may be lower, that is, the difficulty with energy is not equal in all regions of Australia, reinforcing that there is a need for better targeted support (ACOSS 2025).  Different groups that are at greater financial risk need to be considered, for example, the elderly, low-income families, single parents and tenants (Li, Toll &amp; Bentley 2024). Therefore, using only national or state averages may not show more vulnerable communities. An LGA analysis can help identify these issues and show where government can start to act.</w:t>
      </w:r>
    </w:p>
    <w:p w14:paraId="79A49BB9" w14:textId="06532AE1" w:rsidR="00D35CAB" w:rsidRPr="00284010" w:rsidRDefault="00472C77" w:rsidP="00D35CAB">
      <w:pPr>
        <w:pStyle w:val="Heading1"/>
        <w:numPr>
          <w:ilvl w:val="0"/>
          <w:numId w:val="1"/>
        </w:numPr>
        <w:tabs>
          <w:tab w:val="num" w:pos="360"/>
        </w:tabs>
        <w:ind w:left="0" w:firstLine="0"/>
        <w:rPr>
          <w:rFonts w:asciiTheme="minorHAnsi" w:hAnsiTheme="minorHAnsi"/>
          <w:b/>
          <w:bCs/>
          <w:color w:val="auto"/>
          <w:sz w:val="24"/>
          <w:szCs w:val="24"/>
        </w:rPr>
      </w:pPr>
      <w:bookmarkStart w:id="2" w:name="_Toc237262866"/>
      <w:r>
        <w:rPr>
          <w:rFonts w:asciiTheme="minorHAnsi" w:hAnsiTheme="minorHAnsi"/>
          <w:b/>
          <w:bCs/>
          <w:color w:val="auto"/>
          <w:sz w:val="24"/>
          <w:szCs w:val="24"/>
        </w:rPr>
        <w:lastRenderedPageBreak/>
        <w:t>Literature Review</w:t>
      </w:r>
      <w:bookmarkEnd w:id="2"/>
    </w:p>
    <w:p w14:paraId="65468348" w14:textId="445B9526" w:rsidR="00D35CAB" w:rsidRDefault="00337833" w:rsidP="00D35CAB">
      <w:pPr>
        <w:spacing w:after="0" w:line="360" w:lineRule="auto"/>
        <w:ind w:firstLine="720"/>
        <w:jc w:val="both"/>
      </w:pPr>
      <w:r w:rsidRPr="00337833">
        <w:t>According to Li, Toll &amp; Bentley (2024) in a study using 269,500 Australian observations between the years 2005 and 2021, they identified that the greatest risk is when the heat and cold are extreme, which shows that energy poverty does not appear in a single form</w:t>
      </w:r>
      <w:r w:rsidR="006169B8">
        <w:t xml:space="preserve"> (Smith 2026)</w:t>
      </w:r>
      <w:r w:rsidRPr="00337833">
        <w:t>. In other studies, the problem is measured by income spent on energy; others note overdue bills, low income, or</w:t>
      </w:r>
      <w:r w:rsidR="00D83E4B">
        <w:t xml:space="preserve"> </w:t>
      </w:r>
      <w:r w:rsidR="00D83E4B" w:rsidRPr="00D83E4B">
        <w:t>difficulty keeping the home adequately heated or cooled</w:t>
      </w:r>
      <w:r w:rsidRPr="00337833">
        <w:t xml:space="preserve">. However, part of this problem may remain hidden, because some families reduce consumption to avoid </w:t>
      </w:r>
      <w:r w:rsidR="00F51C70" w:rsidRPr="00337833">
        <w:t>bills,</w:t>
      </w:r>
      <w:r w:rsidRPr="00337833">
        <w:t xml:space="preserve"> they cannot pay (RMIT</w:t>
      </w:r>
      <w:r w:rsidR="00D83E4B">
        <w:t xml:space="preserve"> University</w:t>
      </w:r>
      <w:r w:rsidRPr="00337833">
        <w:t xml:space="preserve"> 2023).</w:t>
      </w:r>
    </w:p>
    <w:p w14:paraId="5D27487B" w14:textId="1E182D9A" w:rsidR="00D35CAB" w:rsidRDefault="00D83E4B" w:rsidP="00D35CAB">
      <w:pPr>
        <w:spacing w:after="0" w:line="360" w:lineRule="auto"/>
        <w:ind w:firstLine="720"/>
        <w:jc w:val="both"/>
      </w:pPr>
      <w:r>
        <w:t>AER</w:t>
      </w:r>
      <w:r w:rsidR="00433FA4" w:rsidRPr="00433FA4">
        <w:t xml:space="preserve"> (2025) reported that between March 2024 and March 2025, the average debt of residential customers with overdue energy bills increased from A$1,106 to A$1,415, an increase of 28% and in the same period, fewer customers received help through hardship programs.</w:t>
      </w:r>
      <w:r w:rsidR="00545867">
        <w:t xml:space="preserve"> </w:t>
      </w:r>
      <w:r w:rsidR="00545867" w:rsidRPr="00545867">
        <w:t>Regional evidence also shows growing hardship, with the ACT reporting a 78% increase in residents struggling with energy bills since 2021 (ACTCOSS 2025).</w:t>
      </w:r>
      <w:r w:rsidR="00433FA4" w:rsidRPr="00433FA4">
        <w:t xml:space="preserve"> Finding that the problem is getting worse for some consumers and after a review by the AER department (2025) concluded that current protections for consumers with payment difficulties are not adequate. In other words, offering support is not enough, as it is necessary to better identify who is most at risk and when that risk increases.</w:t>
      </w:r>
      <w:r w:rsidR="00284A8C">
        <w:t xml:space="preserve"> (Kollmorgen 2026).</w:t>
      </w:r>
    </w:p>
    <w:p w14:paraId="0E197918" w14:textId="74D4CEB4" w:rsidR="00DA523F" w:rsidRDefault="00DA523F" w:rsidP="00D35CAB">
      <w:pPr>
        <w:spacing w:after="0" w:line="360" w:lineRule="auto"/>
        <w:ind w:firstLine="720"/>
        <w:jc w:val="both"/>
      </w:pPr>
      <w:r w:rsidRPr="00DA523F">
        <w:t xml:space="preserve">The reviewed studies help understand who suffers from energy poverty and which factors increase the risk, but they primarily look at households, consumer </w:t>
      </w:r>
      <w:r w:rsidR="009E46ED" w:rsidRPr="00DA523F">
        <w:t>behaviour</w:t>
      </w:r>
      <w:r w:rsidRPr="00DA523F">
        <w:t>, or broader market outcomes. For example, Prakash et al. (2025) showed in their studies that energy poverty even affects voting intentions, while AER (2025) tracks debt, payment difficulties and public support for the population.</w:t>
      </w:r>
      <w:r w:rsidR="00A97E16">
        <w:t xml:space="preserve"> </w:t>
      </w:r>
      <w:r w:rsidR="00A97E16" w:rsidRPr="00A97E16">
        <w:t>From this research, it is noted that there is still room to gather more information in a more detailed analysis by small regions and evaluate how further increases in electricity prices could alter the level of vulnerability of each area.</w:t>
      </w:r>
    </w:p>
    <w:p w14:paraId="47148308" w14:textId="0162CE8F" w:rsidR="00D35CAB" w:rsidRDefault="00472C77" w:rsidP="00D35CAB">
      <w:pPr>
        <w:pStyle w:val="Heading1"/>
        <w:numPr>
          <w:ilvl w:val="0"/>
          <w:numId w:val="2"/>
        </w:numPr>
        <w:tabs>
          <w:tab w:val="num" w:pos="360"/>
        </w:tabs>
        <w:ind w:left="0" w:firstLine="0"/>
        <w:rPr>
          <w:rFonts w:asciiTheme="minorHAnsi" w:hAnsiTheme="minorHAnsi"/>
          <w:b/>
          <w:bCs/>
          <w:color w:val="auto"/>
          <w:sz w:val="24"/>
          <w:szCs w:val="24"/>
        </w:rPr>
      </w:pPr>
      <w:bookmarkStart w:id="3" w:name="_Toc237262867"/>
      <w:r>
        <w:rPr>
          <w:rFonts w:asciiTheme="minorHAnsi" w:hAnsiTheme="minorHAnsi"/>
          <w:b/>
          <w:bCs/>
          <w:color w:val="auto"/>
          <w:sz w:val="24"/>
          <w:szCs w:val="24"/>
        </w:rPr>
        <w:t>Data Sources and Analytical Approach</w:t>
      </w:r>
      <w:bookmarkEnd w:id="3"/>
    </w:p>
    <w:p w14:paraId="69779D71" w14:textId="77777777" w:rsidR="00D83E4B" w:rsidRDefault="00D83E4B" w:rsidP="00BD2C6D">
      <w:pPr>
        <w:spacing w:after="0" w:line="360" w:lineRule="auto"/>
        <w:ind w:firstLine="720"/>
        <w:jc w:val="both"/>
      </w:pPr>
      <w:r w:rsidRPr="00D83E4B">
        <w:t xml:space="preserve">Public datasets were combined at LGA level. Socioeconomic and demographic data were obtained from the Australian Bureau of Statistics, energy costs from official Australian energy sources, and climate data from the Bureau of Meteorology. These </w:t>
      </w:r>
      <w:r w:rsidRPr="00D83E4B">
        <w:lastRenderedPageBreak/>
        <w:t>datasets allowed socioeconomic vulnerability, geography, climate and energy affordability to be analysed together.</w:t>
      </w:r>
    </w:p>
    <w:p w14:paraId="1F8DF8B7" w14:textId="004771BA" w:rsidR="000B613B" w:rsidRDefault="000B613B" w:rsidP="00BD2C6D">
      <w:pPr>
        <w:spacing w:after="0" w:line="360" w:lineRule="auto"/>
        <w:ind w:firstLine="720"/>
        <w:jc w:val="both"/>
      </w:pPr>
      <w:r w:rsidRPr="000B613B">
        <w:t xml:space="preserve">The data was entered into Power BI considering the LGA code as the main key (PK), to understand how much the energy bill represents in the family budget of each LGA, the energy cost was measured as a proportion of family income, called </w:t>
      </w:r>
      <w:r w:rsidRPr="000B613B">
        <w:rPr>
          <w:b/>
          <w:bCs/>
          <w:i/>
          <w:iCs/>
        </w:rPr>
        <w:t>Energy Burden</w:t>
      </w:r>
      <w:r w:rsidRPr="000B613B">
        <w:t xml:space="preserve">, </w:t>
      </w:r>
      <w:r>
        <w:t>t</w:t>
      </w:r>
      <w:r w:rsidRPr="000B613B">
        <w:t xml:space="preserve">his approach is used by both ECA (2025) and AER (2025) to assess the financial affordability of energy. The variables considered in the </w:t>
      </w:r>
      <w:r w:rsidRPr="000B613B">
        <w:rPr>
          <w:b/>
          <w:bCs/>
          <w:i/>
          <w:iCs/>
        </w:rPr>
        <w:t>Vulnerability Score</w:t>
      </w:r>
      <w:r w:rsidRPr="000B613B">
        <w:t xml:space="preserve"> were based on studies by Li, Toll and Bentley (2024), which shows that the greatest risk is between vulnerable groups (elderly people, tenants, differences in family structure) and those exposed to extreme temperatures. </w:t>
      </w:r>
      <w:r w:rsidR="00FC538D" w:rsidRPr="00FC538D">
        <w:t>Based on evidence of electricity price variation and increases (AER 2025), three hypothetical scenarios of +10%, +20% and +30% were created for sensitivity analysis. These percentages were project-defined and do not represent AER forecasts.</w:t>
      </w:r>
    </w:p>
    <w:p w14:paraId="4455849C" w14:textId="31E53831" w:rsidR="00672343" w:rsidRDefault="00672343" w:rsidP="00BD2C6D">
      <w:pPr>
        <w:spacing w:after="0" w:line="360" w:lineRule="auto"/>
        <w:ind w:firstLine="720"/>
        <w:jc w:val="both"/>
      </w:pPr>
      <w:r w:rsidRPr="00672343">
        <w:t>To facilitate the interpretation of the results, 3 visualizations were created in Power BI, and some filters were also created to facilitate navigation and to be able to explore the results interactively. The graphs were:</w:t>
      </w:r>
    </w:p>
    <w:p w14:paraId="2048C7CC" w14:textId="5F878AD0" w:rsidR="00672343" w:rsidRDefault="00672343" w:rsidP="00672343">
      <w:pPr>
        <w:pStyle w:val="ListParagraph"/>
        <w:numPr>
          <w:ilvl w:val="0"/>
          <w:numId w:val="12"/>
        </w:numPr>
        <w:spacing w:after="0" w:line="360" w:lineRule="auto"/>
        <w:jc w:val="both"/>
      </w:pPr>
      <w:r w:rsidRPr="00672343">
        <w:t>The first shows on the map the risk of energy poverty among LGAs, identifying where vulnerable regions are concentrated.</w:t>
      </w:r>
    </w:p>
    <w:p w14:paraId="62359127" w14:textId="77777777" w:rsidR="00672343" w:rsidRDefault="00672343" w:rsidP="00672343">
      <w:pPr>
        <w:keepNext/>
        <w:spacing w:after="0" w:line="360" w:lineRule="auto"/>
        <w:jc w:val="center"/>
      </w:pPr>
      <w:r w:rsidRPr="00672343">
        <w:rPr>
          <w:noProof/>
        </w:rPr>
        <w:drawing>
          <wp:inline distT="0" distB="0" distL="0" distR="0" wp14:anchorId="4908B991" wp14:editId="10902810">
            <wp:extent cx="3951798" cy="2641257"/>
            <wp:effectExtent l="19050" t="19050" r="10795" b="26035"/>
            <wp:docPr id="3956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9146" name=""/>
                    <pic:cNvPicPr/>
                  </pic:nvPicPr>
                  <pic:blipFill rotWithShape="1">
                    <a:blip r:embed="rId7"/>
                    <a:srcRect l="664"/>
                    <a:stretch>
                      <a:fillRect/>
                    </a:stretch>
                  </pic:blipFill>
                  <pic:spPr bwMode="auto">
                    <a:xfrm>
                      <a:off x="0" y="0"/>
                      <a:ext cx="3968802" cy="26526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D40E21D" w14:textId="1AA7E99C" w:rsidR="00672343" w:rsidRPr="00672343" w:rsidRDefault="00A84435" w:rsidP="00672343">
      <w:pPr>
        <w:pStyle w:val="Caption"/>
        <w:spacing w:after="0"/>
        <w:jc w:val="center"/>
        <w:rPr>
          <w:sz w:val="16"/>
          <w:szCs w:val="16"/>
        </w:rPr>
      </w:pPr>
      <w:r w:rsidRPr="00A84435">
        <w:rPr>
          <w:noProof/>
        </w:rPr>
        <w:drawing>
          <wp:inline distT="0" distB="0" distL="0" distR="0" wp14:anchorId="1A768F48" wp14:editId="38B1DE3F">
            <wp:extent cx="5731510" cy="127000"/>
            <wp:effectExtent l="0" t="0" r="0" b="6350"/>
            <wp:docPr id="107002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7000"/>
                    </a:xfrm>
                    <a:prstGeom prst="rect">
                      <a:avLst/>
                    </a:prstGeom>
                    <a:noFill/>
                    <a:ln>
                      <a:noFill/>
                    </a:ln>
                  </pic:spPr>
                </pic:pic>
              </a:graphicData>
            </a:graphic>
          </wp:inline>
        </w:drawing>
      </w:r>
    </w:p>
    <w:p w14:paraId="46CF9EDD" w14:textId="77777777" w:rsidR="00084971" w:rsidRDefault="00084971" w:rsidP="00672343">
      <w:pPr>
        <w:spacing w:after="0" w:line="360" w:lineRule="auto"/>
        <w:ind w:firstLine="720"/>
        <w:jc w:val="both"/>
      </w:pPr>
    </w:p>
    <w:p w14:paraId="774DA403" w14:textId="4ADC3A71" w:rsidR="001D749C" w:rsidRDefault="001D749C" w:rsidP="001D749C">
      <w:pPr>
        <w:pStyle w:val="ListParagraph"/>
        <w:numPr>
          <w:ilvl w:val="0"/>
          <w:numId w:val="12"/>
        </w:numPr>
        <w:spacing w:after="0" w:line="360" w:lineRule="auto"/>
        <w:jc w:val="both"/>
      </w:pPr>
      <w:r w:rsidRPr="001D749C">
        <w:t>The second shows the relationship between socioeconomic disadvantage and pressure of energy costs on family income.</w:t>
      </w:r>
    </w:p>
    <w:p w14:paraId="2B32AF9F" w14:textId="77777777" w:rsidR="001D749C" w:rsidRDefault="001D749C" w:rsidP="001D749C">
      <w:pPr>
        <w:keepNext/>
        <w:spacing w:after="0" w:line="360" w:lineRule="auto"/>
        <w:jc w:val="center"/>
      </w:pPr>
      <w:r w:rsidRPr="001D749C">
        <w:rPr>
          <w:noProof/>
        </w:rPr>
        <w:lastRenderedPageBreak/>
        <w:drawing>
          <wp:inline distT="0" distB="0" distL="0" distR="0" wp14:anchorId="68EDE4EB" wp14:editId="2A351C34">
            <wp:extent cx="4751733" cy="2790182"/>
            <wp:effectExtent l="19050" t="19050" r="10795" b="10795"/>
            <wp:docPr id="18863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2315" name=""/>
                    <pic:cNvPicPr/>
                  </pic:nvPicPr>
                  <pic:blipFill>
                    <a:blip r:embed="rId9"/>
                    <a:stretch>
                      <a:fillRect/>
                    </a:stretch>
                  </pic:blipFill>
                  <pic:spPr>
                    <a:xfrm>
                      <a:off x="0" y="0"/>
                      <a:ext cx="4763488" cy="2797085"/>
                    </a:xfrm>
                    <a:prstGeom prst="rect">
                      <a:avLst/>
                    </a:prstGeom>
                    <a:ln>
                      <a:solidFill>
                        <a:schemeClr val="accent1"/>
                      </a:solidFill>
                    </a:ln>
                  </pic:spPr>
                </pic:pic>
              </a:graphicData>
            </a:graphic>
          </wp:inline>
        </w:drawing>
      </w:r>
    </w:p>
    <w:p w14:paraId="35EBBD70" w14:textId="272B2C6B" w:rsidR="001D749C" w:rsidRDefault="00A84435" w:rsidP="001D749C">
      <w:pPr>
        <w:pStyle w:val="Caption"/>
        <w:spacing w:after="0" w:line="360" w:lineRule="auto"/>
        <w:jc w:val="center"/>
        <w:rPr>
          <w:sz w:val="16"/>
          <w:szCs w:val="16"/>
        </w:rPr>
      </w:pPr>
      <w:r w:rsidRPr="00A84435">
        <w:rPr>
          <w:noProof/>
        </w:rPr>
        <w:drawing>
          <wp:inline distT="0" distB="0" distL="0" distR="0" wp14:anchorId="5E00E0EB" wp14:editId="0395DC25">
            <wp:extent cx="5731510" cy="182880"/>
            <wp:effectExtent l="0" t="0" r="0" b="0"/>
            <wp:docPr id="1182328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2880"/>
                    </a:xfrm>
                    <a:prstGeom prst="rect">
                      <a:avLst/>
                    </a:prstGeom>
                    <a:noFill/>
                    <a:ln>
                      <a:noFill/>
                    </a:ln>
                  </pic:spPr>
                </pic:pic>
              </a:graphicData>
            </a:graphic>
          </wp:inline>
        </w:drawing>
      </w:r>
    </w:p>
    <w:p w14:paraId="554A4F9E" w14:textId="77777777" w:rsidR="001D749C" w:rsidRDefault="001D749C" w:rsidP="001D749C">
      <w:pPr>
        <w:pStyle w:val="ListParagraph"/>
        <w:spacing w:after="0" w:line="360" w:lineRule="auto"/>
        <w:ind w:left="1440"/>
      </w:pPr>
    </w:p>
    <w:p w14:paraId="575EEFEE" w14:textId="3C70FA97" w:rsidR="001D749C" w:rsidRDefault="001D749C" w:rsidP="001D749C">
      <w:pPr>
        <w:pStyle w:val="ListParagraph"/>
        <w:numPr>
          <w:ilvl w:val="0"/>
          <w:numId w:val="12"/>
        </w:numPr>
        <w:spacing w:after="0" w:line="360" w:lineRule="auto"/>
      </w:pPr>
      <w:r w:rsidRPr="001D749C">
        <w:t>The third compares current energy burden with scenarios of increases created (10%, 20% and 30%) in electricity prices.</w:t>
      </w:r>
    </w:p>
    <w:p w14:paraId="33A21752" w14:textId="77777777" w:rsidR="00FF4122" w:rsidRDefault="00FF4122" w:rsidP="00FF4122">
      <w:pPr>
        <w:keepNext/>
        <w:spacing w:after="0" w:line="360" w:lineRule="auto"/>
      </w:pPr>
      <w:r w:rsidRPr="00FF4122">
        <w:rPr>
          <w:noProof/>
        </w:rPr>
        <w:drawing>
          <wp:inline distT="0" distB="0" distL="0" distR="0" wp14:anchorId="6B54BAEB" wp14:editId="163DF64D">
            <wp:extent cx="5857678" cy="2249805"/>
            <wp:effectExtent l="19050" t="19050" r="10160" b="17145"/>
            <wp:docPr id="55640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08068" name=""/>
                    <pic:cNvPicPr/>
                  </pic:nvPicPr>
                  <pic:blipFill>
                    <a:blip r:embed="rId11"/>
                    <a:stretch>
                      <a:fillRect/>
                    </a:stretch>
                  </pic:blipFill>
                  <pic:spPr>
                    <a:xfrm>
                      <a:off x="0" y="0"/>
                      <a:ext cx="5866511" cy="2253197"/>
                    </a:xfrm>
                    <a:prstGeom prst="rect">
                      <a:avLst/>
                    </a:prstGeom>
                    <a:ln>
                      <a:solidFill>
                        <a:schemeClr val="accent1"/>
                      </a:solidFill>
                    </a:ln>
                  </pic:spPr>
                </pic:pic>
              </a:graphicData>
            </a:graphic>
          </wp:inline>
        </w:drawing>
      </w:r>
    </w:p>
    <w:p w14:paraId="25834AEA" w14:textId="12331DF1" w:rsidR="00FF4122" w:rsidRDefault="00A84435" w:rsidP="00FF4122">
      <w:pPr>
        <w:pStyle w:val="Caption"/>
        <w:jc w:val="center"/>
        <w:rPr>
          <w:sz w:val="16"/>
          <w:szCs w:val="16"/>
        </w:rPr>
      </w:pPr>
      <w:r w:rsidRPr="00A84435">
        <w:rPr>
          <w:noProof/>
        </w:rPr>
        <w:drawing>
          <wp:inline distT="0" distB="0" distL="0" distR="0" wp14:anchorId="29436EC4" wp14:editId="2701FC27">
            <wp:extent cx="5731510" cy="254635"/>
            <wp:effectExtent l="0" t="0" r="0" b="0"/>
            <wp:docPr id="884451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4635"/>
                    </a:xfrm>
                    <a:prstGeom prst="rect">
                      <a:avLst/>
                    </a:prstGeom>
                    <a:noFill/>
                    <a:ln>
                      <a:noFill/>
                    </a:ln>
                  </pic:spPr>
                </pic:pic>
              </a:graphicData>
            </a:graphic>
          </wp:inline>
        </w:drawing>
      </w:r>
    </w:p>
    <w:p w14:paraId="4EEFE6C1" w14:textId="67BE7691" w:rsidR="00FF4122" w:rsidRPr="00FF4122" w:rsidRDefault="002C6CD3" w:rsidP="002C6CD3">
      <w:pPr>
        <w:spacing w:after="0" w:line="360" w:lineRule="auto"/>
        <w:ind w:firstLine="720"/>
        <w:jc w:val="both"/>
      </w:pPr>
      <w:r w:rsidRPr="002C6CD3">
        <w:t>As for the limitations of the data, there were some difficulties, firstly because the data have different periods, for example, the socioeconomic information is from 2021 and the energy data is more recent, the energy costs are estimated values by state or distribution region, and not specific accounts for each LGA, the data related to the climate also uses the nearest available meteorological station in each region</w:t>
      </w:r>
      <w:r>
        <w:t xml:space="preserve">. </w:t>
      </w:r>
      <w:r w:rsidRPr="002C6CD3">
        <w:t xml:space="preserve">Equal weights were assigned to socioeconomic, demographic, geographic and climatic variables, to ensure transparency and balance in the analysis, since no evidence was </w:t>
      </w:r>
      <w:r w:rsidRPr="002C6CD3">
        <w:lastRenderedPageBreak/>
        <w:t xml:space="preserve">found to justify any variable of greater importance, while the weight assigned to </w:t>
      </w:r>
      <w:r w:rsidRPr="00A84435">
        <w:rPr>
          <w:b/>
          <w:bCs/>
          <w:i/>
          <w:iCs/>
        </w:rPr>
        <w:t>Energy Poverty Risk Score</w:t>
      </w:r>
      <w:r w:rsidRPr="002C6CD3">
        <w:t xml:space="preserve"> was set at 50% for </w:t>
      </w:r>
      <w:r w:rsidRPr="00A84435">
        <w:rPr>
          <w:b/>
          <w:bCs/>
          <w:i/>
          <w:iCs/>
        </w:rPr>
        <w:t>Vulnerability Score</w:t>
      </w:r>
      <w:r w:rsidRPr="002C6CD3">
        <w:t xml:space="preserve"> (dividing between variables) and 50% for </w:t>
      </w:r>
      <w:r w:rsidRPr="00A84435">
        <w:rPr>
          <w:b/>
          <w:bCs/>
          <w:i/>
          <w:iCs/>
        </w:rPr>
        <w:t>Energy Burden</w:t>
      </w:r>
      <w:r w:rsidRPr="002C6CD3">
        <w:t>, ensuring that the direct financial pressure of energy has equal relevance to the set of vulnerabilities, however these weights cannot be considered an official classification standard, it was something created just for this project.</w:t>
      </w:r>
    </w:p>
    <w:p w14:paraId="15311155" w14:textId="44D8A44F" w:rsidR="00472C77" w:rsidRDefault="00472C77" w:rsidP="00472C77">
      <w:pPr>
        <w:pStyle w:val="Heading1"/>
        <w:numPr>
          <w:ilvl w:val="0"/>
          <w:numId w:val="2"/>
        </w:numPr>
        <w:tabs>
          <w:tab w:val="num" w:pos="360"/>
        </w:tabs>
        <w:ind w:left="0" w:firstLine="0"/>
        <w:rPr>
          <w:rFonts w:asciiTheme="minorHAnsi" w:hAnsiTheme="minorHAnsi"/>
          <w:b/>
          <w:bCs/>
          <w:color w:val="auto"/>
          <w:sz w:val="24"/>
          <w:szCs w:val="24"/>
        </w:rPr>
      </w:pPr>
      <w:bookmarkStart w:id="4" w:name="_Toc237262868"/>
      <w:r>
        <w:rPr>
          <w:rFonts w:asciiTheme="minorHAnsi" w:hAnsiTheme="minorHAnsi"/>
          <w:b/>
          <w:bCs/>
          <w:color w:val="auto"/>
          <w:sz w:val="24"/>
          <w:szCs w:val="24"/>
        </w:rPr>
        <w:t>Business question</w:t>
      </w:r>
      <w:bookmarkEnd w:id="4"/>
    </w:p>
    <w:p w14:paraId="73062FDB" w14:textId="77777777" w:rsidR="00370840" w:rsidRDefault="00370840" w:rsidP="00370840">
      <w:pPr>
        <w:spacing w:after="0" w:line="360" w:lineRule="auto"/>
        <w:ind w:firstLine="720"/>
        <w:jc w:val="both"/>
      </w:pPr>
      <w:r>
        <w:t xml:space="preserve">Which Australian LGAs are most at risk of energy poverty, what factors contribute to this risk, and how might price increases affect them? </w:t>
      </w:r>
    </w:p>
    <w:p w14:paraId="28B5FACF" w14:textId="77777777" w:rsidR="00916B72" w:rsidRDefault="00370840" w:rsidP="00370840">
      <w:pPr>
        <w:spacing w:after="0" w:line="360" w:lineRule="auto"/>
        <w:ind w:firstLine="720"/>
        <w:jc w:val="both"/>
      </w:pPr>
      <w:r>
        <w:t xml:space="preserve">The analysis seeks to identify regional differences considering socioeconomic, demographic, geographic, climatic factors and the proportion of family income allocated to energy payments. Price increase scenarios are also evaluated (hypotheses). </w:t>
      </w:r>
    </w:p>
    <w:p w14:paraId="43BDE1B8" w14:textId="4975010C" w:rsidR="001D749C" w:rsidRPr="001D749C" w:rsidRDefault="00370840" w:rsidP="00370840">
      <w:pPr>
        <w:spacing w:after="0" w:line="360" w:lineRule="auto"/>
        <w:ind w:firstLine="720"/>
        <w:jc w:val="both"/>
      </w:pPr>
      <w:r>
        <w:t>The results can help identify more vulnerable areas and inform decision-making regarding the distribution of resources and public support.</w:t>
      </w:r>
    </w:p>
    <w:p w14:paraId="2F3C9C2C" w14:textId="28A09E9C" w:rsidR="002924FF" w:rsidRPr="002924FF" w:rsidRDefault="006D3A19" w:rsidP="002924FF">
      <w:pPr>
        <w:pStyle w:val="Heading1"/>
        <w:numPr>
          <w:ilvl w:val="0"/>
          <w:numId w:val="2"/>
        </w:numPr>
        <w:tabs>
          <w:tab w:val="num" w:pos="360"/>
        </w:tabs>
        <w:ind w:left="0" w:firstLine="0"/>
        <w:rPr>
          <w:rFonts w:asciiTheme="minorHAnsi" w:hAnsiTheme="minorHAnsi"/>
          <w:b/>
          <w:bCs/>
          <w:color w:val="auto"/>
          <w:sz w:val="24"/>
          <w:szCs w:val="24"/>
        </w:rPr>
      </w:pPr>
      <w:bookmarkStart w:id="5" w:name="_Toc237262869"/>
      <w:r w:rsidRPr="006D3A19">
        <w:rPr>
          <w:rFonts w:asciiTheme="minorHAnsi" w:hAnsiTheme="minorHAnsi"/>
          <w:b/>
          <w:bCs/>
          <w:color w:val="auto"/>
          <w:sz w:val="24"/>
          <w:szCs w:val="24"/>
        </w:rPr>
        <w:t>Data Source</w:t>
      </w:r>
      <w:r w:rsidR="004F6F0B">
        <w:rPr>
          <w:rFonts w:asciiTheme="minorHAnsi" w:hAnsiTheme="minorHAnsi"/>
          <w:b/>
          <w:bCs/>
          <w:color w:val="auto"/>
          <w:sz w:val="24"/>
          <w:szCs w:val="24"/>
        </w:rPr>
        <w:t xml:space="preserve"> used</w:t>
      </w:r>
      <w:bookmarkEnd w:id="5"/>
    </w:p>
    <w:p w14:paraId="00A60D9C" w14:textId="7082639B" w:rsidR="004F6F0B" w:rsidRDefault="00F05C89" w:rsidP="00452739">
      <w:pPr>
        <w:pStyle w:val="ListParagraph"/>
        <w:numPr>
          <w:ilvl w:val="0"/>
          <w:numId w:val="6"/>
        </w:numPr>
        <w:spacing w:after="0" w:line="360" w:lineRule="auto"/>
        <w:jc w:val="both"/>
      </w:pPr>
      <w:hyperlink r:id="rId13" w:history="1">
        <w:r w:rsidRPr="0097648C">
          <w:rPr>
            <w:rStyle w:val="Hyperlink"/>
          </w:rPr>
          <w:t>https://www.abs.gov.au/statistics/people/people-and-communities/socio-economic-indexes-areas-seifa-australia/latest-release</w:t>
        </w:r>
      </w:hyperlink>
    </w:p>
    <w:p w14:paraId="3AF82E4F" w14:textId="26631677" w:rsidR="000367A8" w:rsidRDefault="000367A8" w:rsidP="00576C8F">
      <w:pPr>
        <w:spacing w:after="0" w:line="360" w:lineRule="auto"/>
        <w:ind w:firstLine="720"/>
        <w:jc w:val="both"/>
      </w:pPr>
      <w:r>
        <w:t>Index data cubes:</w:t>
      </w:r>
    </w:p>
    <w:p w14:paraId="0794DC8C" w14:textId="4B69F566" w:rsidR="00F05C89" w:rsidRDefault="000367A8" w:rsidP="00576C8F">
      <w:pPr>
        <w:spacing w:after="0" w:line="360" w:lineRule="auto"/>
        <w:ind w:firstLine="720"/>
        <w:jc w:val="both"/>
      </w:pPr>
      <w:r w:rsidRPr="000367A8">
        <w:rPr>
          <w:noProof/>
        </w:rPr>
        <w:drawing>
          <wp:inline distT="0" distB="0" distL="0" distR="0" wp14:anchorId="6002DBEF" wp14:editId="3E1356A3">
            <wp:extent cx="4699000" cy="342039"/>
            <wp:effectExtent l="19050" t="19050" r="6350" b="20320"/>
            <wp:docPr id="20094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4420" name=""/>
                    <pic:cNvPicPr/>
                  </pic:nvPicPr>
                  <pic:blipFill>
                    <a:blip r:embed="rId14"/>
                    <a:stretch>
                      <a:fillRect/>
                    </a:stretch>
                  </pic:blipFill>
                  <pic:spPr>
                    <a:xfrm>
                      <a:off x="0" y="0"/>
                      <a:ext cx="4803618" cy="349654"/>
                    </a:xfrm>
                    <a:prstGeom prst="rect">
                      <a:avLst/>
                    </a:prstGeom>
                    <a:ln>
                      <a:solidFill>
                        <a:schemeClr val="accent1"/>
                      </a:solidFill>
                    </a:ln>
                  </pic:spPr>
                </pic:pic>
              </a:graphicData>
            </a:graphic>
          </wp:inline>
        </w:drawing>
      </w:r>
    </w:p>
    <w:p w14:paraId="4C350120" w14:textId="58F6ED06" w:rsidR="00576C8F" w:rsidRDefault="00BE69AD" w:rsidP="00452739">
      <w:pPr>
        <w:pStyle w:val="ListParagraph"/>
        <w:numPr>
          <w:ilvl w:val="0"/>
          <w:numId w:val="6"/>
        </w:numPr>
        <w:spacing w:after="0" w:line="360" w:lineRule="auto"/>
        <w:jc w:val="both"/>
      </w:pPr>
      <w:hyperlink r:id="rId15" w:history="1">
        <w:r w:rsidRPr="0097648C">
          <w:rPr>
            <w:rStyle w:val="Hyperlink"/>
          </w:rPr>
          <w:t>https://www.abs.gov.au/census/find-census-data/datapacks?release=2021&amp;product=GCP&amp;geography=LGA&amp;header=S</w:t>
        </w:r>
      </w:hyperlink>
    </w:p>
    <w:p w14:paraId="645A14C3" w14:textId="06E215AF" w:rsidR="00BE69AD" w:rsidRDefault="00BE69AD" w:rsidP="00BE69AD">
      <w:pPr>
        <w:spacing w:after="0" w:line="360" w:lineRule="auto"/>
        <w:ind w:firstLine="720"/>
        <w:jc w:val="both"/>
      </w:pPr>
      <w:r w:rsidRPr="00BE69AD">
        <w:rPr>
          <w:noProof/>
        </w:rPr>
        <w:drawing>
          <wp:inline distT="0" distB="0" distL="0" distR="0" wp14:anchorId="2A667C38" wp14:editId="724E77F1">
            <wp:extent cx="4945711" cy="1818067"/>
            <wp:effectExtent l="19050" t="19050" r="26670" b="10795"/>
            <wp:docPr id="198759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7969" name=""/>
                    <pic:cNvPicPr/>
                  </pic:nvPicPr>
                  <pic:blipFill>
                    <a:blip r:embed="rId16"/>
                    <a:stretch>
                      <a:fillRect/>
                    </a:stretch>
                  </pic:blipFill>
                  <pic:spPr>
                    <a:xfrm>
                      <a:off x="0" y="0"/>
                      <a:ext cx="4961061" cy="1823710"/>
                    </a:xfrm>
                    <a:prstGeom prst="rect">
                      <a:avLst/>
                    </a:prstGeom>
                    <a:ln>
                      <a:solidFill>
                        <a:schemeClr val="accent1"/>
                      </a:solidFill>
                    </a:ln>
                  </pic:spPr>
                </pic:pic>
              </a:graphicData>
            </a:graphic>
          </wp:inline>
        </w:drawing>
      </w:r>
    </w:p>
    <w:p w14:paraId="401FCEC8" w14:textId="2A74E8F9" w:rsidR="00DD64C6" w:rsidRDefault="00DD64C6" w:rsidP="00452739">
      <w:pPr>
        <w:pStyle w:val="ListParagraph"/>
        <w:numPr>
          <w:ilvl w:val="0"/>
          <w:numId w:val="6"/>
        </w:numPr>
        <w:spacing w:after="0" w:line="360" w:lineRule="auto"/>
        <w:jc w:val="both"/>
      </w:pPr>
      <w:hyperlink r:id="rId17" w:history="1">
        <w:r w:rsidRPr="0097648C">
          <w:rPr>
            <w:rStyle w:val="Hyperlink"/>
          </w:rPr>
          <w:t>https://www.abs.gov.au/statistics/standards/australian-statistical-geography-standard-asgs/edition-3-july-2021-june-2026/remoteness-structure/remoteness-areas</w:t>
        </w:r>
      </w:hyperlink>
    </w:p>
    <w:p w14:paraId="60D378FF" w14:textId="11A2CDC9" w:rsidR="00DD64C6" w:rsidRDefault="00DD64C6" w:rsidP="00DD64C6">
      <w:pPr>
        <w:spacing w:after="0" w:line="360" w:lineRule="auto"/>
        <w:ind w:firstLine="720"/>
        <w:jc w:val="both"/>
      </w:pPr>
      <w:r w:rsidRPr="00DD64C6">
        <w:rPr>
          <w:noProof/>
        </w:rPr>
        <w:drawing>
          <wp:inline distT="0" distB="0" distL="0" distR="0" wp14:anchorId="2DBD61AD" wp14:editId="1C178643">
            <wp:extent cx="4858247" cy="460742"/>
            <wp:effectExtent l="19050" t="19050" r="19050" b="15875"/>
            <wp:docPr id="146825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9594" name=""/>
                    <pic:cNvPicPr/>
                  </pic:nvPicPr>
                  <pic:blipFill>
                    <a:blip r:embed="rId18"/>
                    <a:stretch>
                      <a:fillRect/>
                    </a:stretch>
                  </pic:blipFill>
                  <pic:spPr>
                    <a:xfrm>
                      <a:off x="0" y="0"/>
                      <a:ext cx="4919981" cy="466597"/>
                    </a:xfrm>
                    <a:prstGeom prst="rect">
                      <a:avLst/>
                    </a:prstGeom>
                    <a:ln>
                      <a:solidFill>
                        <a:schemeClr val="accent1"/>
                      </a:solidFill>
                    </a:ln>
                  </pic:spPr>
                </pic:pic>
              </a:graphicData>
            </a:graphic>
          </wp:inline>
        </w:drawing>
      </w:r>
    </w:p>
    <w:p w14:paraId="62944E37" w14:textId="5CD1AF7B" w:rsidR="00C230D4" w:rsidRDefault="00C230D4" w:rsidP="00452739">
      <w:pPr>
        <w:pStyle w:val="ListParagraph"/>
        <w:numPr>
          <w:ilvl w:val="0"/>
          <w:numId w:val="6"/>
        </w:numPr>
        <w:spacing w:after="0" w:line="360" w:lineRule="auto"/>
        <w:jc w:val="both"/>
      </w:pPr>
      <w:hyperlink r:id="rId19" w:history="1">
        <w:r w:rsidRPr="0097648C">
          <w:rPr>
            <w:rStyle w:val="Hyperlink"/>
          </w:rPr>
          <w:t>https://www.abs.gov.au/statistics/standards/australian-statistical-geography-standard-asgs/edition-3-july-2021-june-2026/access-and-downloads/allocation-files</w:t>
        </w:r>
      </w:hyperlink>
    </w:p>
    <w:p w14:paraId="36B97057" w14:textId="20991BE6" w:rsidR="00C230D4" w:rsidRDefault="00C230D4" w:rsidP="00C230D4">
      <w:pPr>
        <w:pStyle w:val="ListParagraph"/>
        <w:spacing w:after="0" w:line="360" w:lineRule="auto"/>
        <w:jc w:val="both"/>
      </w:pPr>
      <w:r w:rsidRPr="00C230D4">
        <w:rPr>
          <w:noProof/>
        </w:rPr>
        <w:drawing>
          <wp:inline distT="0" distB="0" distL="0" distR="0" wp14:anchorId="2CCFFD1B" wp14:editId="3ABC9BBD">
            <wp:extent cx="4751732" cy="411683"/>
            <wp:effectExtent l="19050" t="19050" r="10795" b="26670"/>
            <wp:docPr id="9412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4583" name=""/>
                    <pic:cNvPicPr/>
                  </pic:nvPicPr>
                  <pic:blipFill>
                    <a:blip r:embed="rId20"/>
                    <a:stretch>
                      <a:fillRect/>
                    </a:stretch>
                  </pic:blipFill>
                  <pic:spPr>
                    <a:xfrm>
                      <a:off x="0" y="0"/>
                      <a:ext cx="4841806" cy="419487"/>
                    </a:xfrm>
                    <a:prstGeom prst="rect">
                      <a:avLst/>
                    </a:prstGeom>
                    <a:ln>
                      <a:solidFill>
                        <a:schemeClr val="accent1"/>
                      </a:solidFill>
                    </a:ln>
                  </pic:spPr>
                </pic:pic>
              </a:graphicData>
            </a:graphic>
          </wp:inline>
        </w:drawing>
      </w:r>
    </w:p>
    <w:p w14:paraId="7551B0FA" w14:textId="2E275A21" w:rsidR="00C230D4" w:rsidRDefault="00C230D4" w:rsidP="00C230D4">
      <w:pPr>
        <w:pStyle w:val="ListParagraph"/>
        <w:spacing w:after="0" w:line="360" w:lineRule="auto"/>
        <w:jc w:val="both"/>
      </w:pPr>
      <w:r w:rsidRPr="00C230D4">
        <w:rPr>
          <w:noProof/>
        </w:rPr>
        <w:drawing>
          <wp:inline distT="0" distB="0" distL="0" distR="0" wp14:anchorId="31438468" wp14:editId="2661D52E">
            <wp:extent cx="4783537" cy="336003"/>
            <wp:effectExtent l="19050" t="19050" r="17145" b="26035"/>
            <wp:docPr id="14569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0633" name=""/>
                    <pic:cNvPicPr/>
                  </pic:nvPicPr>
                  <pic:blipFill>
                    <a:blip r:embed="rId21"/>
                    <a:stretch>
                      <a:fillRect/>
                    </a:stretch>
                  </pic:blipFill>
                  <pic:spPr>
                    <a:xfrm>
                      <a:off x="0" y="0"/>
                      <a:ext cx="4893800" cy="343748"/>
                    </a:xfrm>
                    <a:prstGeom prst="rect">
                      <a:avLst/>
                    </a:prstGeom>
                    <a:ln>
                      <a:solidFill>
                        <a:schemeClr val="accent1"/>
                      </a:solidFill>
                    </a:ln>
                  </pic:spPr>
                </pic:pic>
              </a:graphicData>
            </a:graphic>
          </wp:inline>
        </w:drawing>
      </w:r>
    </w:p>
    <w:p w14:paraId="16BD13B3" w14:textId="58EF7B3B" w:rsidR="00C230D4" w:rsidRDefault="00C230D4" w:rsidP="00C230D4">
      <w:pPr>
        <w:pStyle w:val="ListParagraph"/>
        <w:spacing w:after="0" w:line="360" w:lineRule="auto"/>
        <w:jc w:val="both"/>
      </w:pPr>
      <w:r w:rsidRPr="00C230D4">
        <w:rPr>
          <w:noProof/>
        </w:rPr>
        <w:drawing>
          <wp:inline distT="0" distB="0" distL="0" distR="0" wp14:anchorId="7657624B" wp14:editId="333136C4">
            <wp:extent cx="4767635" cy="348619"/>
            <wp:effectExtent l="19050" t="19050" r="13970" b="13335"/>
            <wp:docPr id="12915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0306" name=""/>
                    <pic:cNvPicPr/>
                  </pic:nvPicPr>
                  <pic:blipFill>
                    <a:blip r:embed="rId22"/>
                    <a:stretch>
                      <a:fillRect/>
                    </a:stretch>
                  </pic:blipFill>
                  <pic:spPr>
                    <a:xfrm>
                      <a:off x="0" y="0"/>
                      <a:ext cx="4859305" cy="355322"/>
                    </a:xfrm>
                    <a:prstGeom prst="rect">
                      <a:avLst/>
                    </a:prstGeom>
                    <a:ln>
                      <a:solidFill>
                        <a:schemeClr val="accent1"/>
                      </a:solidFill>
                    </a:ln>
                  </pic:spPr>
                </pic:pic>
              </a:graphicData>
            </a:graphic>
          </wp:inline>
        </w:drawing>
      </w:r>
    </w:p>
    <w:p w14:paraId="190E1FF8" w14:textId="127624EE" w:rsidR="004C21A6" w:rsidRDefault="00EB387F" w:rsidP="00C230D4">
      <w:pPr>
        <w:pStyle w:val="ListParagraph"/>
        <w:spacing w:after="0" w:line="360" w:lineRule="auto"/>
        <w:jc w:val="both"/>
      </w:pPr>
      <w:r w:rsidRPr="00EB387F">
        <w:rPr>
          <w:noProof/>
        </w:rPr>
        <w:drawing>
          <wp:inline distT="0" distB="0" distL="0" distR="0" wp14:anchorId="59738245" wp14:editId="7B4481BD">
            <wp:extent cx="4767580" cy="315867"/>
            <wp:effectExtent l="19050" t="19050" r="13970" b="27305"/>
            <wp:docPr id="13906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87435" name=""/>
                    <pic:cNvPicPr/>
                  </pic:nvPicPr>
                  <pic:blipFill>
                    <a:blip r:embed="rId23"/>
                    <a:stretch>
                      <a:fillRect/>
                    </a:stretch>
                  </pic:blipFill>
                  <pic:spPr>
                    <a:xfrm>
                      <a:off x="0" y="0"/>
                      <a:ext cx="4855546" cy="321695"/>
                    </a:xfrm>
                    <a:prstGeom prst="rect">
                      <a:avLst/>
                    </a:prstGeom>
                    <a:ln>
                      <a:solidFill>
                        <a:schemeClr val="accent1"/>
                      </a:solidFill>
                    </a:ln>
                  </pic:spPr>
                </pic:pic>
              </a:graphicData>
            </a:graphic>
          </wp:inline>
        </w:drawing>
      </w:r>
    </w:p>
    <w:p w14:paraId="75402070" w14:textId="3E4E4C7D" w:rsidR="00DB62FF" w:rsidRDefault="00FF414A" w:rsidP="00452739">
      <w:pPr>
        <w:pStyle w:val="ListParagraph"/>
        <w:numPr>
          <w:ilvl w:val="0"/>
          <w:numId w:val="6"/>
        </w:numPr>
        <w:spacing w:after="0" w:line="360" w:lineRule="auto"/>
        <w:jc w:val="both"/>
      </w:pPr>
      <w:hyperlink r:id="rId24" w:history="1">
        <w:r w:rsidRPr="0097648C">
          <w:rPr>
            <w:rStyle w:val="Hyperlink"/>
          </w:rPr>
          <w:t>https://reg.bom.gov.au/climate/cdo/about/sitedata.shtml</w:t>
        </w:r>
      </w:hyperlink>
    </w:p>
    <w:p w14:paraId="3A171D2B" w14:textId="51B1FD79" w:rsidR="00FF414A" w:rsidRDefault="00FF414A" w:rsidP="00FF414A">
      <w:pPr>
        <w:pStyle w:val="ListParagraph"/>
        <w:spacing w:after="0" w:line="360" w:lineRule="auto"/>
        <w:jc w:val="both"/>
      </w:pPr>
      <w:r w:rsidRPr="00FF414A">
        <w:rPr>
          <w:noProof/>
        </w:rPr>
        <w:drawing>
          <wp:inline distT="0" distB="0" distL="0" distR="0" wp14:anchorId="3455EED6" wp14:editId="2858CF67">
            <wp:extent cx="3085106" cy="1740175"/>
            <wp:effectExtent l="19050" t="19050" r="20320" b="12700"/>
            <wp:docPr id="21050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626" name=""/>
                    <pic:cNvPicPr/>
                  </pic:nvPicPr>
                  <pic:blipFill>
                    <a:blip r:embed="rId25"/>
                    <a:stretch>
                      <a:fillRect/>
                    </a:stretch>
                  </pic:blipFill>
                  <pic:spPr>
                    <a:xfrm>
                      <a:off x="0" y="0"/>
                      <a:ext cx="3097059" cy="1746917"/>
                    </a:xfrm>
                    <a:prstGeom prst="rect">
                      <a:avLst/>
                    </a:prstGeom>
                    <a:ln>
                      <a:solidFill>
                        <a:schemeClr val="accent1"/>
                      </a:solidFill>
                    </a:ln>
                  </pic:spPr>
                </pic:pic>
              </a:graphicData>
            </a:graphic>
          </wp:inline>
        </w:drawing>
      </w:r>
    </w:p>
    <w:p w14:paraId="1BF52C18" w14:textId="59A30601" w:rsidR="003B1E28" w:rsidRDefault="00875B3C" w:rsidP="003B1E28">
      <w:pPr>
        <w:pStyle w:val="ListParagraph"/>
        <w:numPr>
          <w:ilvl w:val="0"/>
          <w:numId w:val="6"/>
        </w:numPr>
        <w:spacing w:after="0" w:line="360" w:lineRule="auto"/>
        <w:jc w:val="both"/>
      </w:pPr>
      <w:hyperlink r:id="rId26" w:history="1">
        <w:r w:rsidRPr="0097648C">
          <w:rPr>
            <w:rStyle w:val="Hyperlink"/>
          </w:rPr>
          <w:t>https://www.aer.gov.au/documents/state-energy-market-2025-data</w:t>
        </w:r>
      </w:hyperlink>
    </w:p>
    <w:p w14:paraId="1063FCBD" w14:textId="48D436C3" w:rsidR="00875B3C" w:rsidRDefault="00875B3C" w:rsidP="00875B3C">
      <w:pPr>
        <w:pStyle w:val="ListParagraph"/>
        <w:spacing w:after="0" w:line="360" w:lineRule="auto"/>
        <w:jc w:val="both"/>
      </w:pPr>
      <w:r w:rsidRPr="00875B3C">
        <w:rPr>
          <w:noProof/>
        </w:rPr>
        <w:drawing>
          <wp:inline distT="0" distB="0" distL="0" distR="0" wp14:anchorId="1045AC7C" wp14:editId="104A8F69">
            <wp:extent cx="4651513" cy="555543"/>
            <wp:effectExtent l="19050" t="19050" r="15875" b="16510"/>
            <wp:docPr id="15215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7520" name=""/>
                    <pic:cNvPicPr/>
                  </pic:nvPicPr>
                  <pic:blipFill>
                    <a:blip r:embed="rId27"/>
                    <a:stretch>
                      <a:fillRect/>
                    </a:stretch>
                  </pic:blipFill>
                  <pic:spPr>
                    <a:xfrm>
                      <a:off x="0" y="0"/>
                      <a:ext cx="4716954" cy="563359"/>
                    </a:xfrm>
                    <a:prstGeom prst="rect">
                      <a:avLst/>
                    </a:prstGeom>
                    <a:ln>
                      <a:solidFill>
                        <a:schemeClr val="accent1"/>
                      </a:solidFill>
                    </a:ln>
                  </pic:spPr>
                </pic:pic>
              </a:graphicData>
            </a:graphic>
          </wp:inline>
        </w:drawing>
      </w:r>
    </w:p>
    <w:p w14:paraId="7A9F3AF4" w14:textId="77777777" w:rsidR="007679BA" w:rsidRDefault="007679BA" w:rsidP="00875B3C">
      <w:pPr>
        <w:pStyle w:val="ListParagraph"/>
        <w:spacing w:after="0" w:line="360" w:lineRule="auto"/>
        <w:jc w:val="both"/>
      </w:pPr>
    </w:p>
    <w:p w14:paraId="70E6BB7D" w14:textId="77777777" w:rsidR="007679BA" w:rsidRDefault="007679BA" w:rsidP="00875B3C">
      <w:pPr>
        <w:pStyle w:val="ListParagraph"/>
        <w:spacing w:after="0" w:line="360" w:lineRule="auto"/>
        <w:jc w:val="both"/>
      </w:pPr>
    </w:p>
    <w:p w14:paraId="2B9152C9" w14:textId="77777777" w:rsidR="007679BA" w:rsidRDefault="007679BA" w:rsidP="00875B3C">
      <w:pPr>
        <w:pStyle w:val="ListParagraph"/>
        <w:spacing w:after="0" w:line="360" w:lineRule="auto"/>
        <w:jc w:val="both"/>
      </w:pPr>
    </w:p>
    <w:p w14:paraId="02C816F1" w14:textId="77777777" w:rsidR="007679BA" w:rsidRDefault="007679BA" w:rsidP="00875B3C">
      <w:pPr>
        <w:pStyle w:val="ListParagraph"/>
        <w:spacing w:after="0" w:line="360" w:lineRule="auto"/>
        <w:jc w:val="both"/>
      </w:pPr>
    </w:p>
    <w:p w14:paraId="679A8238" w14:textId="231C0D4E" w:rsidR="007679BA" w:rsidRDefault="007679BA" w:rsidP="007679BA">
      <w:pPr>
        <w:pStyle w:val="ListParagraph"/>
        <w:numPr>
          <w:ilvl w:val="0"/>
          <w:numId w:val="6"/>
        </w:numPr>
        <w:spacing w:after="0" w:line="360" w:lineRule="auto"/>
        <w:jc w:val="both"/>
      </w:pPr>
      <w:hyperlink r:id="rId28" w:history="1">
        <w:r w:rsidRPr="00EC512E">
          <w:rPr>
            <w:rStyle w:val="Hyperlink"/>
          </w:rPr>
          <w:t>https://www.synergy.net.au/About-us/News-and-announcements/Annual-reports/Synergy-2025-annual-report</w:t>
        </w:r>
      </w:hyperlink>
    </w:p>
    <w:p w14:paraId="0A0D94E7" w14:textId="270DF938" w:rsidR="007679BA" w:rsidRDefault="007679BA" w:rsidP="007679BA">
      <w:pPr>
        <w:spacing w:after="0" w:line="360" w:lineRule="auto"/>
        <w:ind w:left="360"/>
        <w:jc w:val="both"/>
      </w:pPr>
      <w:r w:rsidRPr="007679BA">
        <w:t>Used to obtain a representative residential electricity cost for Western Australia.</w:t>
      </w:r>
    </w:p>
    <w:p w14:paraId="1B9AF77A" w14:textId="3051FF39" w:rsidR="008F325A" w:rsidRDefault="008F325A" w:rsidP="007679BA">
      <w:pPr>
        <w:spacing w:after="0" w:line="360" w:lineRule="auto"/>
        <w:ind w:left="360"/>
        <w:jc w:val="both"/>
      </w:pPr>
      <w:r w:rsidRPr="008F325A">
        <w:t>For Western Australia, the annual electricity cost was generated from the short diary described in the report ($5.21 * 365 days a year) resulting in A$1,901.65 per year (Synergy 2025).</w:t>
      </w:r>
    </w:p>
    <w:p w14:paraId="5AB78866" w14:textId="7B63250D" w:rsidR="007679BA" w:rsidRDefault="008F325A" w:rsidP="007679BA">
      <w:pPr>
        <w:spacing w:after="0" w:line="360" w:lineRule="auto"/>
        <w:ind w:left="360"/>
        <w:jc w:val="both"/>
      </w:pPr>
      <w:r w:rsidRPr="008F325A">
        <w:rPr>
          <w:noProof/>
        </w:rPr>
        <w:drawing>
          <wp:anchor distT="0" distB="0" distL="114300" distR="114300" simplePos="0" relativeHeight="251658240" behindDoc="1" locked="0" layoutInCell="1" allowOverlap="1" wp14:anchorId="4133D357" wp14:editId="6E6166F8">
            <wp:simplePos x="0" y="0"/>
            <wp:positionH relativeFrom="column">
              <wp:posOffset>2082800</wp:posOffset>
            </wp:positionH>
            <wp:positionV relativeFrom="paragraph">
              <wp:posOffset>294005</wp:posOffset>
            </wp:positionV>
            <wp:extent cx="4159250" cy="1443990"/>
            <wp:effectExtent l="19050" t="19050" r="12700" b="22860"/>
            <wp:wrapTight wrapText="bothSides">
              <wp:wrapPolygon edited="0">
                <wp:start x="-99" y="-285"/>
                <wp:lineTo x="-99" y="21657"/>
                <wp:lineTo x="21567" y="21657"/>
                <wp:lineTo x="21567" y="-285"/>
                <wp:lineTo x="-99" y="-285"/>
              </wp:wrapPolygon>
            </wp:wrapTight>
            <wp:docPr id="42269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96804" name=""/>
                    <pic:cNvPicPr/>
                  </pic:nvPicPr>
                  <pic:blipFill>
                    <a:blip r:embed="rId29">
                      <a:extLst>
                        <a:ext uri="{28A0092B-C50C-407E-A947-70E740481C1C}">
                          <a14:useLocalDpi xmlns:a14="http://schemas.microsoft.com/office/drawing/2010/main" val="0"/>
                        </a:ext>
                      </a:extLst>
                    </a:blip>
                    <a:stretch>
                      <a:fillRect/>
                    </a:stretch>
                  </pic:blipFill>
                  <pic:spPr>
                    <a:xfrm>
                      <a:off x="0" y="0"/>
                      <a:ext cx="4159250" cy="1443990"/>
                    </a:xfrm>
                    <a:prstGeom prst="rect">
                      <a:avLst/>
                    </a:prstGeom>
                    <a:ln>
                      <a:solidFill>
                        <a:schemeClr val="accent1"/>
                      </a:solidFill>
                    </a:ln>
                  </pic:spPr>
                </pic:pic>
              </a:graphicData>
            </a:graphic>
          </wp:anchor>
        </w:drawing>
      </w:r>
      <w:r w:rsidR="007679BA" w:rsidRPr="007679BA">
        <w:rPr>
          <w:noProof/>
        </w:rPr>
        <w:drawing>
          <wp:inline distT="0" distB="0" distL="0" distR="0" wp14:anchorId="4A2D44BA" wp14:editId="6B20BC4C">
            <wp:extent cx="1651143" cy="1758950"/>
            <wp:effectExtent l="19050" t="19050" r="25400" b="12700"/>
            <wp:docPr id="139185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4160" name=""/>
                    <pic:cNvPicPr/>
                  </pic:nvPicPr>
                  <pic:blipFill>
                    <a:blip r:embed="rId30"/>
                    <a:stretch>
                      <a:fillRect/>
                    </a:stretch>
                  </pic:blipFill>
                  <pic:spPr>
                    <a:xfrm>
                      <a:off x="0" y="0"/>
                      <a:ext cx="1660435" cy="1768848"/>
                    </a:xfrm>
                    <a:prstGeom prst="rect">
                      <a:avLst/>
                    </a:prstGeom>
                    <a:ln>
                      <a:solidFill>
                        <a:schemeClr val="accent1"/>
                      </a:solidFill>
                    </a:ln>
                  </pic:spPr>
                </pic:pic>
              </a:graphicData>
            </a:graphic>
          </wp:inline>
        </w:drawing>
      </w:r>
      <w:r w:rsidRPr="008F325A">
        <w:rPr>
          <w:noProof/>
        </w:rPr>
        <w:t xml:space="preserve"> </w:t>
      </w:r>
    </w:p>
    <w:p w14:paraId="7F7028A9" w14:textId="13CD2397" w:rsidR="007679BA" w:rsidRDefault="00BE6F86" w:rsidP="007679BA">
      <w:pPr>
        <w:pStyle w:val="ListParagraph"/>
        <w:numPr>
          <w:ilvl w:val="0"/>
          <w:numId w:val="6"/>
        </w:numPr>
        <w:spacing w:after="0" w:line="360" w:lineRule="auto"/>
        <w:jc w:val="both"/>
      </w:pPr>
      <w:hyperlink r:id="rId31" w:history="1">
        <w:r w:rsidRPr="00000648">
          <w:rPr>
            <w:rStyle w:val="Hyperlink"/>
          </w:rPr>
          <w:t>https://treasury.nt.gov.au/news/2025/electricity-pricing-reforms</w:t>
        </w:r>
      </w:hyperlink>
    </w:p>
    <w:p w14:paraId="631C6CC9" w14:textId="7A514E36" w:rsidR="00BE6F86" w:rsidRDefault="00BE6F86" w:rsidP="007679BA">
      <w:pPr>
        <w:pStyle w:val="ListParagraph"/>
        <w:numPr>
          <w:ilvl w:val="0"/>
          <w:numId w:val="6"/>
        </w:numPr>
        <w:spacing w:after="0" w:line="360" w:lineRule="auto"/>
        <w:jc w:val="both"/>
      </w:pPr>
      <w:hyperlink r:id="rId32" w:history="1">
        <w:r w:rsidRPr="00000648">
          <w:rPr>
            <w:rStyle w:val="Hyperlink"/>
          </w:rPr>
          <w:t>https://parliament.nt.gov.au/business/written-questions/wq/15th-assembly-written-questions/answers/Answer-to-Written-Question-7.pdf</w:t>
        </w:r>
      </w:hyperlink>
    </w:p>
    <w:p w14:paraId="20D86252" w14:textId="0CF54842" w:rsidR="00BE6F86" w:rsidRDefault="00BE6F86" w:rsidP="00BE6F86">
      <w:pPr>
        <w:pStyle w:val="ListParagraph"/>
        <w:spacing w:after="0" w:line="360" w:lineRule="auto"/>
        <w:jc w:val="both"/>
      </w:pPr>
      <w:r w:rsidRPr="00BE6F86">
        <w:t>Both above links were used to calculate the average annual cost of the NT region of Australia. The AI was also requested to calculate the values found, appendix 3.</w:t>
      </w:r>
    </w:p>
    <w:p w14:paraId="4AB67191" w14:textId="4ADF4CB1" w:rsidR="00BE6F86" w:rsidRDefault="00BE6F86" w:rsidP="00BE6F86">
      <w:pPr>
        <w:pStyle w:val="ListParagraph"/>
        <w:spacing w:after="0" w:line="360" w:lineRule="auto"/>
        <w:jc w:val="both"/>
      </w:pPr>
      <w:r w:rsidRPr="00BE6F86">
        <w:rPr>
          <w:noProof/>
        </w:rPr>
        <w:drawing>
          <wp:inline distT="0" distB="0" distL="0" distR="0" wp14:anchorId="738DECC7" wp14:editId="13BC9C1C">
            <wp:extent cx="4425950" cy="1463712"/>
            <wp:effectExtent l="19050" t="19050" r="12700" b="22225"/>
            <wp:docPr id="2553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08957" name=""/>
                    <pic:cNvPicPr/>
                  </pic:nvPicPr>
                  <pic:blipFill>
                    <a:blip r:embed="rId33"/>
                    <a:stretch>
                      <a:fillRect/>
                    </a:stretch>
                  </pic:blipFill>
                  <pic:spPr>
                    <a:xfrm>
                      <a:off x="0" y="0"/>
                      <a:ext cx="4449122" cy="1471375"/>
                    </a:xfrm>
                    <a:prstGeom prst="rect">
                      <a:avLst/>
                    </a:prstGeom>
                    <a:ln>
                      <a:solidFill>
                        <a:schemeClr val="accent1"/>
                      </a:solidFill>
                    </a:ln>
                  </pic:spPr>
                </pic:pic>
              </a:graphicData>
            </a:graphic>
          </wp:inline>
        </w:drawing>
      </w:r>
    </w:p>
    <w:p w14:paraId="31E732E0" w14:textId="7F007488" w:rsidR="00BE6F86" w:rsidRDefault="00BE6F86" w:rsidP="00BE6F86">
      <w:pPr>
        <w:pStyle w:val="ListParagraph"/>
        <w:spacing w:after="0" w:line="360" w:lineRule="auto"/>
        <w:jc w:val="both"/>
      </w:pPr>
      <w:r w:rsidRPr="00BE6F86">
        <w:rPr>
          <w:noProof/>
        </w:rPr>
        <w:drawing>
          <wp:inline distT="0" distB="0" distL="0" distR="0" wp14:anchorId="4F83853C" wp14:editId="5D6DA9B4">
            <wp:extent cx="3492500" cy="974772"/>
            <wp:effectExtent l="19050" t="19050" r="12700" b="15875"/>
            <wp:docPr id="70152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4968" name=""/>
                    <pic:cNvPicPr/>
                  </pic:nvPicPr>
                  <pic:blipFill>
                    <a:blip r:embed="rId34"/>
                    <a:stretch>
                      <a:fillRect/>
                    </a:stretch>
                  </pic:blipFill>
                  <pic:spPr>
                    <a:xfrm>
                      <a:off x="0" y="0"/>
                      <a:ext cx="3526776" cy="984338"/>
                    </a:xfrm>
                    <a:prstGeom prst="rect">
                      <a:avLst/>
                    </a:prstGeom>
                    <a:ln>
                      <a:solidFill>
                        <a:schemeClr val="accent1"/>
                      </a:solidFill>
                    </a:ln>
                  </pic:spPr>
                </pic:pic>
              </a:graphicData>
            </a:graphic>
          </wp:inline>
        </w:drawing>
      </w:r>
    </w:p>
    <w:p w14:paraId="68AE81D0" w14:textId="77777777" w:rsidR="007679BA" w:rsidRDefault="007679BA" w:rsidP="007679BA">
      <w:pPr>
        <w:spacing w:after="0" w:line="360" w:lineRule="auto"/>
        <w:jc w:val="both"/>
      </w:pPr>
    </w:p>
    <w:p w14:paraId="5C5AA9AD" w14:textId="12357AFE" w:rsidR="006015C5" w:rsidRDefault="006015C5" w:rsidP="006D3A19"/>
    <w:p w14:paraId="2625E2B4" w14:textId="77777777" w:rsidR="009F44FB" w:rsidRDefault="009F44FB" w:rsidP="006D3A19"/>
    <w:p w14:paraId="6AA5EB8B" w14:textId="77777777" w:rsidR="009F44FB" w:rsidRDefault="009F44FB" w:rsidP="006D3A19"/>
    <w:p w14:paraId="56EF8450" w14:textId="77777777" w:rsidR="00D35CAB" w:rsidRPr="00284010" w:rsidRDefault="00D35CAB" w:rsidP="00452739">
      <w:pPr>
        <w:pStyle w:val="Heading1"/>
        <w:numPr>
          <w:ilvl w:val="0"/>
          <w:numId w:val="2"/>
        </w:numPr>
        <w:tabs>
          <w:tab w:val="num" w:pos="360"/>
        </w:tabs>
        <w:ind w:left="0" w:firstLine="0"/>
        <w:rPr>
          <w:rFonts w:asciiTheme="minorHAnsi" w:hAnsiTheme="minorHAnsi"/>
          <w:b/>
          <w:bCs/>
          <w:color w:val="auto"/>
          <w:sz w:val="24"/>
          <w:szCs w:val="24"/>
        </w:rPr>
      </w:pPr>
      <w:bookmarkStart w:id="6" w:name="_Toc237262870"/>
      <w:r>
        <w:rPr>
          <w:rFonts w:asciiTheme="minorHAnsi" w:hAnsiTheme="minorHAnsi"/>
          <w:b/>
          <w:bCs/>
          <w:color w:val="auto"/>
          <w:sz w:val="24"/>
          <w:szCs w:val="24"/>
        </w:rPr>
        <w:lastRenderedPageBreak/>
        <w:t>References</w:t>
      </w:r>
      <w:bookmarkEnd w:id="6"/>
    </w:p>
    <w:p w14:paraId="015D2FBF" w14:textId="77777777" w:rsidR="00D705E0" w:rsidRDefault="00D705E0" w:rsidP="000F4B78">
      <w:pPr>
        <w:pStyle w:val="ListParagraph"/>
        <w:numPr>
          <w:ilvl w:val="0"/>
          <w:numId w:val="4"/>
        </w:numPr>
        <w:spacing w:after="0" w:line="360" w:lineRule="auto"/>
      </w:pPr>
      <w:r w:rsidRPr="00545867">
        <w:t>ACT Council of Social Service [ACTCOSS] 2025, ‘</w:t>
      </w:r>
      <w:r w:rsidRPr="00545867">
        <w:rPr>
          <w:i/>
          <w:iCs/>
        </w:rPr>
        <w:t>Energy hardship is growing in the ACT: urgent action needed’</w:t>
      </w:r>
      <w:r w:rsidRPr="00545867">
        <w:t>, 3 January 2025,</w:t>
      </w:r>
      <w:r>
        <w:t xml:space="preserve"> viewed 28 July 2026 &lt;</w:t>
      </w:r>
      <w:hyperlink r:id="rId35" w:history="1">
        <w:r w:rsidRPr="00883682">
          <w:rPr>
            <w:rStyle w:val="Hyperlink"/>
          </w:rPr>
          <w:t>https://actcoss.org.au/news/energy-hardship-is-growing-in-the-act-urgent-action-needed/</w:t>
        </w:r>
      </w:hyperlink>
      <w:r>
        <w:t>&gt;.</w:t>
      </w:r>
    </w:p>
    <w:p w14:paraId="76E0825F" w14:textId="4B81AF18" w:rsidR="000F4B78" w:rsidRDefault="000F4B78" w:rsidP="000F4B78">
      <w:pPr>
        <w:pStyle w:val="ListParagraph"/>
        <w:numPr>
          <w:ilvl w:val="0"/>
          <w:numId w:val="4"/>
        </w:numPr>
        <w:spacing w:after="0" w:line="360" w:lineRule="auto"/>
      </w:pPr>
      <w:r>
        <w:t>Australian Council of Social Service [ACOSS] 2025. ‘</w:t>
      </w:r>
      <w:r w:rsidRPr="00437EAA">
        <w:rPr>
          <w:i/>
          <w:iCs/>
        </w:rPr>
        <w:t>Electricity price hike a major blow for people struggling</w:t>
      </w:r>
      <w:r>
        <w:t>’, 26 May, viewed 24 July 2026 &lt;</w:t>
      </w:r>
      <w:hyperlink r:id="rId36" w:history="1">
        <w:r w:rsidRPr="00EC512E">
          <w:rPr>
            <w:rStyle w:val="Hyperlink"/>
          </w:rPr>
          <w:t>https://www.acoss.org.au/media-releases/?media_release=electricity-price-hike-a-major-blow-for-people-struggling</w:t>
        </w:r>
      </w:hyperlink>
      <w:r>
        <w:t>&gt;.</w:t>
      </w:r>
    </w:p>
    <w:p w14:paraId="1266258B" w14:textId="77777777" w:rsidR="000F4B78" w:rsidRDefault="000F4B78" w:rsidP="000F4B78">
      <w:pPr>
        <w:pStyle w:val="ListParagraph"/>
        <w:numPr>
          <w:ilvl w:val="0"/>
          <w:numId w:val="4"/>
        </w:numPr>
        <w:spacing w:after="0" w:line="360" w:lineRule="auto"/>
      </w:pPr>
      <w:r w:rsidRPr="006D3A19">
        <w:t xml:space="preserve">Australian Energy Regulator </w:t>
      </w:r>
      <w:r>
        <w:t xml:space="preserve">[AER] </w:t>
      </w:r>
      <w:r w:rsidRPr="006D3A19">
        <w:t xml:space="preserve">2025, </w:t>
      </w:r>
      <w:r>
        <w:t>‘</w:t>
      </w:r>
      <w:r w:rsidRPr="008D3F51">
        <w:rPr>
          <w:i/>
          <w:iCs/>
        </w:rPr>
        <w:t>State of the Energy Market 2025: Retail energy markets and energy consumers</w:t>
      </w:r>
      <w:r>
        <w:t>’</w:t>
      </w:r>
      <w:r w:rsidRPr="006D3A19">
        <w:t>, Australian Government</w:t>
      </w:r>
      <w:r>
        <w:t>, viewed 25 July 2026 &lt;</w:t>
      </w:r>
      <w:hyperlink r:id="rId37" w:history="1">
        <w:r w:rsidRPr="0097648C">
          <w:rPr>
            <w:rStyle w:val="Hyperlink"/>
          </w:rPr>
          <w:t>https://www.aer.gov.au/system/files/2025-08/State%20of%20the%20energy%20market%202025%20-%20Chapter%206%20-%20Retail%20energy%20markets%20and%20energy%20consumers.pdf</w:t>
        </w:r>
      </w:hyperlink>
      <w:r>
        <w:t>&gt;.</w:t>
      </w:r>
    </w:p>
    <w:p w14:paraId="663761D7" w14:textId="77777777" w:rsidR="000F4B78" w:rsidRDefault="000F4B78" w:rsidP="000F4B78">
      <w:pPr>
        <w:pStyle w:val="ListParagraph"/>
        <w:numPr>
          <w:ilvl w:val="0"/>
          <w:numId w:val="4"/>
        </w:numPr>
        <w:spacing w:after="0" w:line="360" w:lineRule="auto"/>
      </w:pPr>
      <w:r>
        <w:t>Chandrashekeran, S., Noka, V., Bouzarovski, S. 2022, ‘</w:t>
      </w:r>
      <w:r w:rsidRPr="00BE4215">
        <w:rPr>
          <w:i/>
          <w:iCs/>
        </w:rPr>
        <w:t>Energy Poverty: Measurement and Governance in Europe and Lessons for Australia’</w:t>
      </w:r>
      <w:r>
        <w:t>, The Australian Economic Review, Wiley Online Library, 24 Nov., viewed 25 July 2026 &lt;</w:t>
      </w:r>
      <w:hyperlink r:id="rId38" w:history="1">
        <w:r w:rsidRPr="00F328D9">
          <w:rPr>
            <w:rStyle w:val="Hyperlink"/>
          </w:rPr>
          <w:t>https://onlinelibrary.wiley.com/doi/full/10.1111/1467-8462.12491</w:t>
        </w:r>
      </w:hyperlink>
      <w:r>
        <w:t>&gt;.</w:t>
      </w:r>
    </w:p>
    <w:p w14:paraId="434283AA" w14:textId="0E63C151" w:rsidR="00880DFF" w:rsidRDefault="00A66065" w:rsidP="00A66065">
      <w:pPr>
        <w:pStyle w:val="ListParagraph"/>
        <w:numPr>
          <w:ilvl w:val="0"/>
          <w:numId w:val="4"/>
        </w:numPr>
        <w:spacing w:after="0" w:line="360" w:lineRule="auto"/>
        <w:jc w:val="both"/>
      </w:pPr>
      <w:r w:rsidRPr="00A66065">
        <w:t>Department of Climate Change, Energy, the Environment and Water</w:t>
      </w:r>
      <w:r>
        <w:t xml:space="preserve"> [DCCEEW]</w:t>
      </w:r>
      <w:r w:rsidRPr="00A66065">
        <w:t xml:space="preserve"> 2025, </w:t>
      </w:r>
      <w:r>
        <w:t>‘</w:t>
      </w:r>
      <w:r w:rsidRPr="00BE4215">
        <w:rPr>
          <w:i/>
          <w:iCs/>
        </w:rPr>
        <w:t>Powering Australia, Australian Government’</w:t>
      </w:r>
      <w:r w:rsidRPr="00A66065">
        <w:t xml:space="preserve">, </w:t>
      </w:r>
      <w:r>
        <w:t xml:space="preserve">Australian Government, 03 Oct, </w:t>
      </w:r>
      <w:r w:rsidR="00753B1C" w:rsidRPr="00A66065">
        <w:t>viewed 24</w:t>
      </w:r>
      <w:r>
        <w:t xml:space="preserve"> </w:t>
      </w:r>
      <w:r w:rsidRPr="00A66065">
        <w:t>July 2026</w:t>
      </w:r>
      <w:r>
        <w:t xml:space="preserve"> &lt;</w:t>
      </w:r>
      <w:hyperlink r:id="rId39" w:history="1">
        <w:r w:rsidRPr="00786217">
          <w:rPr>
            <w:rStyle w:val="Hyperlink"/>
          </w:rPr>
          <w:t>https://www.dcceew.gov.au/energy/strategies-and-frameworks/powering-australia</w:t>
        </w:r>
      </w:hyperlink>
      <w:r>
        <w:t>&gt;.</w:t>
      </w:r>
    </w:p>
    <w:p w14:paraId="72BC7F15" w14:textId="0E32FB1C" w:rsidR="00753B1C" w:rsidRDefault="00753B1C" w:rsidP="000F4B78">
      <w:pPr>
        <w:pStyle w:val="ListParagraph"/>
        <w:numPr>
          <w:ilvl w:val="0"/>
          <w:numId w:val="4"/>
        </w:numPr>
        <w:spacing w:after="0" w:line="360" w:lineRule="auto"/>
      </w:pPr>
      <w:r>
        <w:t>Energy Consumers Australia [ECA] 2025, ‘</w:t>
      </w:r>
      <w:r w:rsidRPr="00BE4215">
        <w:rPr>
          <w:i/>
          <w:iCs/>
        </w:rPr>
        <w:t>Consumer Energy Report Card: Understanding and measuring energy hardship in Australia’</w:t>
      </w:r>
      <w:r>
        <w:t>, Energy Consumers Australia, 28 July, viewed 24 July 2026 &lt;</w:t>
      </w:r>
      <w:hyperlink r:id="rId40" w:history="1">
        <w:r w:rsidR="00073312" w:rsidRPr="00F328D9">
          <w:rPr>
            <w:rStyle w:val="Hyperlink"/>
          </w:rPr>
          <w:t>https://energyconsumersaustralia.com.au/our-work/surveys/consumer-energy-report-card-understanding-measuring-energy-hardship-australia</w:t>
        </w:r>
      </w:hyperlink>
      <w:r>
        <w:t>&gt;</w:t>
      </w:r>
      <w:r w:rsidR="000F4B78">
        <w:t>.</w:t>
      </w:r>
    </w:p>
    <w:p w14:paraId="001B9BCD" w14:textId="77777777" w:rsidR="000F4B78" w:rsidRDefault="000F4B78" w:rsidP="000F4B78">
      <w:pPr>
        <w:pStyle w:val="ListParagraph"/>
        <w:numPr>
          <w:ilvl w:val="0"/>
          <w:numId w:val="4"/>
        </w:numPr>
        <w:spacing w:after="0" w:line="360" w:lineRule="auto"/>
      </w:pPr>
      <w:r>
        <w:t>Kollmorgen, A 2026, ‘</w:t>
      </w:r>
      <w:r w:rsidRPr="002112BD">
        <w:rPr>
          <w:i/>
          <w:iCs/>
        </w:rPr>
        <w:t>Should people who can’t pay their bills have their power cut off?’,</w:t>
      </w:r>
      <w:r>
        <w:t xml:space="preserve"> Choice, viewed 27 July 2026 &lt;</w:t>
      </w:r>
      <w:hyperlink r:id="rId41" w:history="1">
        <w:r w:rsidRPr="00EC512E">
          <w:rPr>
            <w:rStyle w:val="Hyperlink"/>
          </w:rPr>
          <w:t>https://www.choice.com.au/shopping/shopping-for-</w:t>
        </w:r>
        <w:r w:rsidRPr="00EC512E">
          <w:rPr>
            <w:rStyle w:val="Hyperlink"/>
          </w:rPr>
          <w:lastRenderedPageBreak/>
          <w:t>services/utilities/articles/should-people-who-cant-pay-their-bills-have-their-power-cut-off</w:t>
        </w:r>
      </w:hyperlink>
      <w:r>
        <w:t>&gt;.</w:t>
      </w:r>
    </w:p>
    <w:p w14:paraId="6983DDD3" w14:textId="33628DAF" w:rsidR="000E7EFE" w:rsidRDefault="00ED4783" w:rsidP="002112BD">
      <w:pPr>
        <w:pStyle w:val="ListParagraph"/>
        <w:numPr>
          <w:ilvl w:val="0"/>
          <w:numId w:val="4"/>
        </w:numPr>
        <w:spacing w:after="0" w:line="360" w:lineRule="auto"/>
      </w:pPr>
      <w:r w:rsidRPr="00ED4783">
        <w:t>Li, A., Toll, M. &amp; Bentley, R. 2024, ‘The risk of energy hardship increases with extreme heat and cold in Australia’, Communications Earth &amp; Environment, vol. 5, article 595</w:t>
      </w:r>
      <w:r>
        <w:t>, viewed 25 July 2026 &lt;</w:t>
      </w:r>
      <w:hyperlink r:id="rId42" w:history="1">
        <w:r w:rsidR="008C6DDD" w:rsidRPr="00F328D9">
          <w:rPr>
            <w:rStyle w:val="Hyperlink"/>
          </w:rPr>
          <w:t>https://www.nature.com/articles/s43247-024-01729-5</w:t>
        </w:r>
      </w:hyperlink>
      <w:r>
        <w:t>&gt;.</w:t>
      </w:r>
    </w:p>
    <w:p w14:paraId="1918913D" w14:textId="5E888A67" w:rsidR="002112BD" w:rsidRDefault="002112BD" w:rsidP="002112BD">
      <w:pPr>
        <w:pStyle w:val="ListParagraph"/>
        <w:numPr>
          <w:ilvl w:val="0"/>
          <w:numId w:val="4"/>
        </w:numPr>
        <w:spacing w:after="0" w:line="360" w:lineRule="auto"/>
      </w:pPr>
      <w:r w:rsidRPr="00C318F0">
        <w:t>Prakash, K., Churchill, S.A. &amp; Smyth, R. 2025</w:t>
      </w:r>
      <w:r w:rsidRPr="008060C7">
        <w:t>, ‘</w:t>
      </w:r>
      <w:r w:rsidRPr="008060C7">
        <w:rPr>
          <w:i/>
          <w:iCs/>
        </w:rPr>
        <w:t>Perception and reality of energy poverty in Australia: Do they shape voting intentions?</w:t>
      </w:r>
      <w:r w:rsidRPr="008060C7">
        <w:t xml:space="preserve">’, </w:t>
      </w:r>
      <w:r w:rsidRPr="008060C7">
        <w:rPr>
          <w:i/>
          <w:iCs/>
        </w:rPr>
        <w:t>Australian Economic Review</w:t>
      </w:r>
      <w:r w:rsidRPr="008060C7">
        <w:t>,</w:t>
      </w:r>
      <w:r>
        <w:t xml:space="preserve"> viewed 28 July 2026 &lt;</w:t>
      </w:r>
      <w:hyperlink r:id="rId43" w:history="1">
        <w:r w:rsidRPr="0097648C">
          <w:rPr>
            <w:rStyle w:val="Hyperlink"/>
          </w:rPr>
          <w:t>https://onlinelibrary.wiley.com/doi/full/10.1111/1467-8462.70011</w:t>
        </w:r>
      </w:hyperlink>
      <w:r>
        <w:t>&gt;.</w:t>
      </w:r>
    </w:p>
    <w:p w14:paraId="550C58FC" w14:textId="15A5A517" w:rsidR="006D3A19" w:rsidRDefault="00337833" w:rsidP="002112BD">
      <w:pPr>
        <w:pStyle w:val="ListParagraph"/>
        <w:numPr>
          <w:ilvl w:val="0"/>
          <w:numId w:val="4"/>
        </w:numPr>
        <w:spacing w:after="0" w:line="360" w:lineRule="auto"/>
      </w:pPr>
      <w:r w:rsidRPr="00337833">
        <w:t>RMIT University 2023, ‘</w:t>
      </w:r>
      <w:r w:rsidRPr="00337833">
        <w:rPr>
          <w:i/>
          <w:iCs/>
        </w:rPr>
        <w:t>One in four households struggle to pay power bills: five ways to tackle hidden energy poverty’</w:t>
      </w:r>
      <w:r w:rsidRPr="00337833">
        <w:t>, 2 May,</w:t>
      </w:r>
      <w:r>
        <w:t xml:space="preserve"> viewed 27 July 2026 &lt;</w:t>
      </w:r>
      <w:hyperlink r:id="rId44" w:history="1">
        <w:r w:rsidR="00F51C70" w:rsidRPr="0097648C">
          <w:rPr>
            <w:rStyle w:val="Hyperlink"/>
          </w:rPr>
          <w:t>https://www.rmit.edu.au/news/all-news/2023/may/hidden-energy-poverty</w:t>
        </w:r>
      </w:hyperlink>
      <w:r>
        <w:t>&gt;.</w:t>
      </w:r>
    </w:p>
    <w:p w14:paraId="7CB76D66" w14:textId="72961830" w:rsidR="00284A8C" w:rsidRDefault="002271BC" w:rsidP="002112BD">
      <w:pPr>
        <w:pStyle w:val="ListParagraph"/>
        <w:numPr>
          <w:ilvl w:val="0"/>
          <w:numId w:val="4"/>
        </w:numPr>
        <w:spacing w:after="0" w:line="360" w:lineRule="auto"/>
      </w:pPr>
      <w:r>
        <w:t>Smith, D. 2026, ‘</w:t>
      </w:r>
      <w:r w:rsidRPr="002271BC">
        <w:t>‘What’s more important, the electricity or food?’: extreme heat is driving up power bills in central Australia</w:t>
      </w:r>
      <w:r>
        <w:t>’, The Guardian, 15 Feb, viewed 21 July 2026 &lt;</w:t>
      </w:r>
      <w:hyperlink r:id="rId45" w:history="1">
        <w:r w:rsidRPr="00EC512E">
          <w:rPr>
            <w:rStyle w:val="Hyperlink"/>
          </w:rPr>
          <w:t>https://www.theguardian.com/australia-news/2026/feb/15/extreme-heat-driving-up-power-bills-central-australia-prepaid-electricity-northern-territory</w:t>
        </w:r>
      </w:hyperlink>
      <w:r>
        <w:t>&gt;.</w:t>
      </w:r>
    </w:p>
    <w:p w14:paraId="49ECDA92" w14:textId="77777777" w:rsidR="002271BC" w:rsidRDefault="002271BC" w:rsidP="002271BC">
      <w:pPr>
        <w:pStyle w:val="ListParagraph"/>
        <w:spacing w:after="0" w:line="360" w:lineRule="auto"/>
        <w:jc w:val="both"/>
      </w:pPr>
    </w:p>
    <w:p w14:paraId="7DFA9FBE" w14:textId="77777777" w:rsidR="002271BC" w:rsidRDefault="002271BC" w:rsidP="002271BC">
      <w:pPr>
        <w:pStyle w:val="ListParagraph"/>
        <w:spacing w:after="0" w:line="360" w:lineRule="auto"/>
        <w:jc w:val="both"/>
      </w:pPr>
    </w:p>
    <w:p w14:paraId="77ED7B0E" w14:textId="77777777" w:rsidR="002271BC" w:rsidRDefault="002271BC" w:rsidP="002271BC">
      <w:pPr>
        <w:pStyle w:val="ListParagraph"/>
        <w:spacing w:after="0" w:line="360" w:lineRule="auto"/>
        <w:jc w:val="both"/>
      </w:pPr>
    </w:p>
    <w:p w14:paraId="6436106F" w14:textId="77777777" w:rsidR="002271BC" w:rsidRDefault="002271BC" w:rsidP="002271BC">
      <w:pPr>
        <w:pStyle w:val="ListParagraph"/>
        <w:spacing w:after="0" w:line="360" w:lineRule="auto"/>
        <w:jc w:val="both"/>
      </w:pPr>
    </w:p>
    <w:p w14:paraId="569DC9B8" w14:textId="77777777" w:rsidR="002271BC" w:rsidRDefault="002271BC" w:rsidP="002271BC">
      <w:pPr>
        <w:pStyle w:val="ListParagraph"/>
        <w:spacing w:after="0" w:line="360" w:lineRule="auto"/>
        <w:jc w:val="both"/>
      </w:pPr>
    </w:p>
    <w:p w14:paraId="69CA109C" w14:textId="77777777" w:rsidR="002271BC" w:rsidRDefault="002271BC" w:rsidP="002271BC">
      <w:pPr>
        <w:pStyle w:val="ListParagraph"/>
        <w:spacing w:after="0" w:line="360" w:lineRule="auto"/>
        <w:jc w:val="both"/>
      </w:pPr>
    </w:p>
    <w:p w14:paraId="4AC58EF6" w14:textId="77777777" w:rsidR="002271BC" w:rsidRDefault="002271BC" w:rsidP="002271BC">
      <w:pPr>
        <w:pStyle w:val="ListParagraph"/>
        <w:spacing w:after="0" w:line="360" w:lineRule="auto"/>
        <w:jc w:val="both"/>
      </w:pPr>
    </w:p>
    <w:p w14:paraId="2904B8C1" w14:textId="77777777" w:rsidR="002271BC" w:rsidRDefault="002271BC" w:rsidP="002271BC">
      <w:pPr>
        <w:pStyle w:val="ListParagraph"/>
        <w:spacing w:after="0" w:line="360" w:lineRule="auto"/>
        <w:jc w:val="both"/>
      </w:pPr>
    </w:p>
    <w:p w14:paraId="265D9684" w14:textId="77777777" w:rsidR="002271BC" w:rsidRDefault="002271BC" w:rsidP="002271BC">
      <w:pPr>
        <w:pStyle w:val="ListParagraph"/>
        <w:spacing w:after="0" w:line="360" w:lineRule="auto"/>
        <w:jc w:val="both"/>
      </w:pPr>
    </w:p>
    <w:p w14:paraId="4F513BAB" w14:textId="77777777" w:rsidR="002271BC" w:rsidRDefault="002271BC" w:rsidP="002271BC">
      <w:pPr>
        <w:pStyle w:val="ListParagraph"/>
        <w:spacing w:after="0" w:line="360" w:lineRule="auto"/>
        <w:jc w:val="both"/>
      </w:pPr>
    </w:p>
    <w:p w14:paraId="40177710" w14:textId="77777777" w:rsidR="002271BC" w:rsidRDefault="002271BC" w:rsidP="002271BC">
      <w:pPr>
        <w:pStyle w:val="ListParagraph"/>
        <w:spacing w:after="0" w:line="360" w:lineRule="auto"/>
        <w:jc w:val="both"/>
      </w:pPr>
    </w:p>
    <w:p w14:paraId="76FC2C34" w14:textId="77777777" w:rsidR="002271BC" w:rsidRDefault="002271BC" w:rsidP="002271BC">
      <w:pPr>
        <w:pStyle w:val="ListParagraph"/>
        <w:spacing w:after="0" w:line="360" w:lineRule="auto"/>
        <w:jc w:val="both"/>
      </w:pPr>
    </w:p>
    <w:p w14:paraId="588DD276" w14:textId="77777777" w:rsidR="008D3F51" w:rsidRDefault="008D3F51" w:rsidP="008D3F51">
      <w:pPr>
        <w:pStyle w:val="Heading1"/>
        <w:numPr>
          <w:ilvl w:val="0"/>
          <w:numId w:val="2"/>
        </w:numPr>
        <w:tabs>
          <w:tab w:val="num" w:pos="360"/>
        </w:tabs>
        <w:ind w:left="0" w:firstLine="0"/>
        <w:rPr>
          <w:rFonts w:asciiTheme="minorHAnsi" w:hAnsiTheme="minorHAnsi"/>
          <w:b/>
          <w:bCs/>
          <w:color w:val="auto"/>
          <w:sz w:val="24"/>
          <w:szCs w:val="24"/>
        </w:rPr>
      </w:pPr>
      <w:bookmarkStart w:id="7" w:name="_Toc237262871"/>
      <w:r w:rsidRPr="006D3A19">
        <w:rPr>
          <w:rFonts w:asciiTheme="minorHAnsi" w:hAnsiTheme="minorHAnsi"/>
          <w:b/>
          <w:bCs/>
          <w:color w:val="auto"/>
          <w:sz w:val="24"/>
          <w:szCs w:val="24"/>
        </w:rPr>
        <w:lastRenderedPageBreak/>
        <w:t>Appendix</w:t>
      </w:r>
      <w:bookmarkEnd w:id="7"/>
    </w:p>
    <w:p w14:paraId="4B7ED4A9" w14:textId="2124A8D0" w:rsidR="004F6F0B" w:rsidRPr="004F6F0B" w:rsidRDefault="00A84435" w:rsidP="004F6F0B">
      <w:pPr>
        <w:pStyle w:val="Heading2"/>
        <w:numPr>
          <w:ilvl w:val="0"/>
          <w:numId w:val="9"/>
        </w:numPr>
        <w:rPr>
          <w:rFonts w:asciiTheme="minorHAnsi" w:hAnsiTheme="minorHAnsi"/>
          <w:i/>
          <w:iCs/>
          <w:color w:val="auto"/>
          <w:sz w:val="24"/>
          <w:szCs w:val="24"/>
        </w:rPr>
      </w:pPr>
      <w:bookmarkStart w:id="8" w:name="_Toc237262872"/>
      <w:r>
        <w:rPr>
          <w:rFonts w:asciiTheme="minorHAnsi" w:hAnsiTheme="minorHAnsi"/>
          <w:i/>
          <w:iCs/>
          <w:color w:val="auto"/>
          <w:sz w:val="24"/>
          <w:szCs w:val="24"/>
        </w:rPr>
        <w:t>Used AI to f</w:t>
      </w:r>
      <w:r w:rsidR="004F6F0B" w:rsidRPr="004F6F0B">
        <w:rPr>
          <w:rFonts w:asciiTheme="minorHAnsi" w:hAnsiTheme="minorHAnsi"/>
          <w:i/>
          <w:iCs/>
          <w:color w:val="auto"/>
          <w:sz w:val="24"/>
          <w:szCs w:val="24"/>
        </w:rPr>
        <w:t>ind a social problem in Australia</w:t>
      </w:r>
      <w:bookmarkEnd w:id="8"/>
    </w:p>
    <w:p w14:paraId="53CFD733" w14:textId="5BB143D0" w:rsidR="008D3F51" w:rsidRDefault="008D3F51" w:rsidP="004F6F0B">
      <w:r>
        <w:t>AI used: ClaudeAI</w:t>
      </w:r>
    </w:p>
    <w:p w14:paraId="677FB3AA" w14:textId="77777777" w:rsidR="008D3F51" w:rsidRDefault="008D3F51" w:rsidP="008D3F51">
      <w:r>
        <w:t xml:space="preserve">Purpose: </w:t>
      </w:r>
      <w:r w:rsidRPr="00E942EE">
        <w:t>Finding a real social problem in Australia that you haven't already accomplished in other work, and that is coherent for a final project. This chat has gotten quite long, I won't post all the screenshots, but I'll leave the link available for consultation.</w:t>
      </w:r>
    </w:p>
    <w:p w14:paraId="291C6F6E" w14:textId="77777777" w:rsidR="008D3F51" w:rsidRDefault="008D3F51" w:rsidP="008D3F51">
      <w:r>
        <w:t xml:space="preserve">Link: </w:t>
      </w:r>
      <w:hyperlink r:id="rId46" w:history="1">
        <w:r w:rsidRPr="0097648C">
          <w:rPr>
            <w:rStyle w:val="Hyperlink"/>
          </w:rPr>
          <w:t>https://claude.ai/share/35a2fc30-2f5e-401f-a244-0accf48e90dc</w:t>
        </w:r>
      </w:hyperlink>
    </w:p>
    <w:p w14:paraId="42EB8D4D" w14:textId="77777777" w:rsidR="008D3F51" w:rsidRDefault="008D3F51" w:rsidP="008D3F51">
      <w:r w:rsidRPr="00E942EE">
        <w:rPr>
          <w:noProof/>
        </w:rPr>
        <w:drawing>
          <wp:inline distT="0" distB="0" distL="0" distR="0" wp14:anchorId="0C848F30" wp14:editId="5475E181">
            <wp:extent cx="5731510" cy="4187190"/>
            <wp:effectExtent l="0" t="0" r="2540" b="3810"/>
            <wp:docPr id="4821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6858" name=""/>
                    <pic:cNvPicPr/>
                  </pic:nvPicPr>
                  <pic:blipFill>
                    <a:blip r:embed="rId47"/>
                    <a:stretch>
                      <a:fillRect/>
                    </a:stretch>
                  </pic:blipFill>
                  <pic:spPr>
                    <a:xfrm>
                      <a:off x="0" y="0"/>
                      <a:ext cx="5731510" cy="4187190"/>
                    </a:xfrm>
                    <a:prstGeom prst="rect">
                      <a:avLst/>
                    </a:prstGeom>
                  </pic:spPr>
                </pic:pic>
              </a:graphicData>
            </a:graphic>
          </wp:inline>
        </w:drawing>
      </w:r>
    </w:p>
    <w:p w14:paraId="6198A19B" w14:textId="77777777" w:rsidR="008D3F51" w:rsidRDefault="008D3F51" w:rsidP="008D3F51">
      <w:pPr>
        <w:rPr>
          <w:noProof/>
        </w:rPr>
      </w:pPr>
      <w:r w:rsidRPr="00E942EE">
        <w:rPr>
          <w:noProof/>
        </w:rPr>
        <w:lastRenderedPageBreak/>
        <w:drawing>
          <wp:inline distT="0" distB="0" distL="0" distR="0" wp14:anchorId="4958ED20" wp14:editId="738DC79A">
            <wp:extent cx="5731510" cy="3481705"/>
            <wp:effectExtent l="0" t="0" r="2540" b="4445"/>
            <wp:docPr id="10091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4207" name=""/>
                    <pic:cNvPicPr/>
                  </pic:nvPicPr>
                  <pic:blipFill>
                    <a:blip r:embed="rId48"/>
                    <a:stretch>
                      <a:fillRect/>
                    </a:stretch>
                  </pic:blipFill>
                  <pic:spPr>
                    <a:xfrm>
                      <a:off x="0" y="0"/>
                      <a:ext cx="5731510" cy="3481705"/>
                    </a:xfrm>
                    <a:prstGeom prst="rect">
                      <a:avLst/>
                    </a:prstGeom>
                  </pic:spPr>
                </pic:pic>
              </a:graphicData>
            </a:graphic>
          </wp:inline>
        </w:drawing>
      </w:r>
      <w:r w:rsidRPr="00E942EE">
        <w:rPr>
          <w:noProof/>
        </w:rPr>
        <w:t xml:space="preserve"> </w:t>
      </w:r>
      <w:r w:rsidRPr="00E942EE">
        <w:rPr>
          <w:noProof/>
        </w:rPr>
        <w:drawing>
          <wp:inline distT="0" distB="0" distL="0" distR="0" wp14:anchorId="212F5D20" wp14:editId="311469F8">
            <wp:extent cx="5731510" cy="4360545"/>
            <wp:effectExtent l="0" t="0" r="2540" b="1905"/>
            <wp:docPr id="15163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6768" name=""/>
                    <pic:cNvPicPr/>
                  </pic:nvPicPr>
                  <pic:blipFill>
                    <a:blip r:embed="rId49"/>
                    <a:stretch>
                      <a:fillRect/>
                    </a:stretch>
                  </pic:blipFill>
                  <pic:spPr>
                    <a:xfrm>
                      <a:off x="0" y="0"/>
                      <a:ext cx="5731510" cy="4360545"/>
                    </a:xfrm>
                    <a:prstGeom prst="rect">
                      <a:avLst/>
                    </a:prstGeom>
                  </pic:spPr>
                </pic:pic>
              </a:graphicData>
            </a:graphic>
          </wp:inline>
        </w:drawing>
      </w:r>
      <w:r w:rsidRPr="00E942EE">
        <w:rPr>
          <w:noProof/>
        </w:rPr>
        <w:t xml:space="preserve"> </w:t>
      </w:r>
      <w:r w:rsidRPr="00E942EE">
        <w:rPr>
          <w:noProof/>
        </w:rPr>
        <w:lastRenderedPageBreak/>
        <w:drawing>
          <wp:inline distT="0" distB="0" distL="0" distR="0" wp14:anchorId="773224A9" wp14:editId="59B551DE">
            <wp:extent cx="5731510" cy="3601720"/>
            <wp:effectExtent l="0" t="0" r="2540" b="0"/>
            <wp:docPr id="149394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0112" name=""/>
                    <pic:cNvPicPr/>
                  </pic:nvPicPr>
                  <pic:blipFill>
                    <a:blip r:embed="rId50"/>
                    <a:stretch>
                      <a:fillRect/>
                    </a:stretch>
                  </pic:blipFill>
                  <pic:spPr>
                    <a:xfrm>
                      <a:off x="0" y="0"/>
                      <a:ext cx="5731510" cy="3601720"/>
                    </a:xfrm>
                    <a:prstGeom prst="rect">
                      <a:avLst/>
                    </a:prstGeom>
                  </pic:spPr>
                </pic:pic>
              </a:graphicData>
            </a:graphic>
          </wp:inline>
        </w:drawing>
      </w:r>
      <w:r w:rsidRPr="00E942EE">
        <w:rPr>
          <w:noProof/>
        </w:rPr>
        <w:t xml:space="preserve"> </w:t>
      </w:r>
      <w:r w:rsidRPr="00E942EE">
        <w:rPr>
          <w:noProof/>
        </w:rPr>
        <w:drawing>
          <wp:inline distT="0" distB="0" distL="0" distR="0" wp14:anchorId="1C128FD6" wp14:editId="0F24C496">
            <wp:extent cx="5731510" cy="4044315"/>
            <wp:effectExtent l="0" t="0" r="2540" b="0"/>
            <wp:docPr id="73817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6288" name=""/>
                    <pic:cNvPicPr/>
                  </pic:nvPicPr>
                  <pic:blipFill>
                    <a:blip r:embed="rId51"/>
                    <a:stretch>
                      <a:fillRect/>
                    </a:stretch>
                  </pic:blipFill>
                  <pic:spPr>
                    <a:xfrm>
                      <a:off x="0" y="0"/>
                      <a:ext cx="5731510" cy="4044315"/>
                    </a:xfrm>
                    <a:prstGeom prst="rect">
                      <a:avLst/>
                    </a:prstGeom>
                  </pic:spPr>
                </pic:pic>
              </a:graphicData>
            </a:graphic>
          </wp:inline>
        </w:drawing>
      </w:r>
    </w:p>
    <w:p w14:paraId="377CA0F5" w14:textId="77777777" w:rsidR="008D3F51" w:rsidRDefault="008D3F51" w:rsidP="008D3F51">
      <w:r w:rsidRPr="00E942EE">
        <w:rPr>
          <w:noProof/>
        </w:rPr>
        <w:lastRenderedPageBreak/>
        <w:drawing>
          <wp:inline distT="0" distB="0" distL="0" distR="0" wp14:anchorId="109658AE" wp14:editId="72D4C8CD">
            <wp:extent cx="5731510" cy="4462780"/>
            <wp:effectExtent l="0" t="0" r="2540" b="0"/>
            <wp:docPr id="208642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2728" name=""/>
                    <pic:cNvPicPr/>
                  </pic:nvPicPr>
                  <pic:blipFill>
                    <a:blip r:embed="rId52"/>
                    <a:stretch>
                      <a:fillRect/>
                    </a:stretch>
                  </pic:blipFill>
                  <pic:spPr>
                    <a:xfrm>
                      <a:off x="0" y="0"/>
                      <a:ext cx="5731510" cy="4462780"/>
                    </a:xfrm>
                    <a:prstGeom prst="rect">
                      <a:avLst/>
                    </a:prstGeom>
                  </pic:spPr>
                </pic:pic>
              </a:graphicData>
            </a:graphic>
          </wp:inline>
        </w:drawing>
      </w:r>
      <w:r w:rsidRPr="00E942EE">
        <w:rPr>
          <w:noProof/>
        </w:rPr>
        <w:t xml:space="preserve"> </w:t>
      </w:r>
      <w:r w:rsidRPr="00E942EE">
        <w:rPr>
          <w:noProof/>
        </w:rPr>
        <w:drawing>
          <wp:inline distT="0" distB="0" distL="0" distR="0" wp14:anchorId="68284626" wp14:editId="6C180C60">
            <wp:extent cx="5731510" cy="3430905"/>
            <wp:effectExtent l="0" t="0" r="2540" b="0"/>
            <wp:docPr id="2851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6859" name=""/>
                    <pic:cNvPicPr/>
                  </pic:nvPicPr>
                  <pic:blipFill>
                    <a:blip r:embed="rId53"/>
                    <a:stretch>
                      <a:fillRect/>
                    </a:stretch>
                  </pic:blipFill>
                  <pic:spPr>
                    <a:xfrm>
                      <a:off x="0" y="0"/>
                      <a:ext cx="5731510" cy="3430905"/>
                    </a:xfrm>
                    <a:prstGeom prst="rect">
                      <a:avLst/>
                    </a:prstGeom>
                  </pic:spPr>
                </pic:pic>
              </a:graphicData>
            </a:graphic>
          </wp:inline>
        </w:drawing>
      </w:r>
      <w:r w:rsidRPr="00E942EE">
        <w:rPr>
          <w:noProof/>
        </w:rPr>
        <w:t xml:space="preserve"> </w:t>
      </w:r>
      <w:r w:rsidRPr="00E942EE">
        <w:rPr>
          <w:noProof/>
        </w:rPr>
        <w:lastRenderedPageBreak/>
        <w:drawing>
          <wp:inline distT="0" distB="0" distL="0" distR="0" wp14:anchorId="719FA047" wp14:editId="13D4C918">
            <wp:extent cx="5731510" cy="3679825"/>
            <wp:effectExtent l="0" t="0" r="2540" b="0"/>
            <wp:docPr id="44587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0565" name=""/>
                    <pic:cNvPicPr/>
                  </pic:nvPicPr>
                  <pic:blipFill>
                    <a:blip r:embed="rId54"/>
                    <a:stretch>
                      <a:fillRect/>
                    </a:stretch>
                  </pic:blipFill>
                  <pic:spPr>
                    <a:xfrm>
                      <a:off x="0" y="0"/>
                      <a:ext cx="5731510" cy="3679825"/>
                    </a:xfrm>
                    <a:prstGeom prst="rect">
                      <a:avLst/>
                    </a:prstGeom>
                  </pic:spPr>
                </pic:pic>
              </a:graphicData>
            </a:graphic>
          </wp:inline>
        </w:drawing>
      </w:r>
    </w:p>
    <w:p w14:paraId="4337B530" w14:textId="77777777" w:rsidR="008D3F51" w:rsidRDefault="008D3F51" w:rsidP="008D3F51">
      <w:r w:rsidRPr="00E942EE">
        <w:rPr>
          <w:noProof/>
        </w:rPr>
        <w:drawing>
          <wp:inline distT="0" distB="0" distL="0" distR="0" wp14:anchorId="65335696" wp14:editId="7D8DB385">
            <wp:extent cx="5731510" cy="3106420"/>
            <wp:effectExtent l="0" t="0" r="2540" b="0"/>
            <wp:docPr id="168385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6752" name=""/>
                    <pic:cNvPicPr/>
                  </pic:nvPicPr>
                  <pic:blipFill>
                    <a:blip r:embed="rId55"/>
                    <a:stretch>
                      <a:fillRect/>
                    </a:stretch>
                  </pic:blipFill>
                  <pic:spPr>
                    <a:xfrm>
                      <a:off x="0" y="0"/>
                      <a:ext cx="5731510" cy="3106420"/>
                    </a:xfrm>
                    <a:prstGeom prst="rect">
                      <a:avLst/>
                    </a:prstGeom>
                  </pic:spPr>
                </pic:pic>
              </a:graphicData>
            </a:graphic>
          </wp:inline>
        </w:drawing>
      </w:r>
    </w:p>
    <w:p w14:paraId="4B2ED8A4" w14:textId="77777777" w:rsidR="008D3F51" w:rsidRDefault="008D3F51" w:rsidP="008D3F51">
      <w:pPr>
        <w:pStyle w:val="ListParagraph"/>
      </w:pPr>
    </w:p>
    <w:p w14:paraId="5F39DC20" w14:textId="77777777" w:rsidR="008D3F51" w:rsidRDefault="008D3F51" w:rsidP="008D3F51">
      <w:pPr>
        <w:pStyle w:val="ListParagraph"/>
      </w:pPr>
    </w:p>
    <w:p w14:paraId="49BE9B94" w14:textId="77777777" w:rsidR="008D3F51" w:rsidRDefault="008D3F51" w:rsidP="008D3F51">
      <w:pPr>
        <w:pStyle w:val="ListParagraph"/>
      </w:pPr>
    </w:p>
    <w:p w14:paraId="30636272" w14:textId="77777777" w:rsidR="008D3F51" w:rsidRDefault="008D3F51" w:rsidP="008D3F51">
      <w:pPr>
        <w:pStyle w:val="ListParagraph"/>
      </w:pPr>
    </w:p>
    <w:p w14:paraId="6FC4758B" w14:textId="77777777" w:rsidR="008D3F51" w:rsidRDefault="008D3F51" w:rsidP="008D3F51">
      <w:pPr>
        <w:pStyle w:val="ListParagraph"/>
      </w:pPr>
    </w:p>
    <w:p w14:paraId="5EDE564C" w14:textId="77777777" w:rsidR="008D3F51" w:rsidRDefault="008D3F51" w:rsidP="008D3F51">
      <w:pPr>
        <w:pStyle w:val="ListParagraph"/>
      </w:pPr>
    </w:p>
    <w:p w14:paraId="12A184BE" w14:textId="77777777" w:rsidR="008D3F51" w:rsidRDefault="008D3F51" w:rsidP="008D3F51">
      <w:pPr>
        <w:pStyle w:val="ListParagraph"/>
      </w:pPr>
    </w:p>
    <w:p w14:paraId="596E2C69" w14:textId="77777777" w:rsidR="008D3F51" w:rsidRPr="00E942EE" w:rsidRDefault="008D3F51" w:rsidP="008D3F51">
      <w:pPr>
        <w:pStyle w:val="ListParagraph"/>
      </w:pPr>
    </w:p>
    <w:p w14:paraId="1B0913D1" w14:textId="4B75DBF0" w:rsidR="004F6F0B" w:rsidRPr="004F6F0B" w:rsidRDefault="00A84435" w:rsidP="004F6F0B">
      <w:pPr>
        <w:pStyle w:val="Heading2"/>
        <w:numPr>
          <w:ilvl w:val="0"/>
          <w:numId w:val="10"/>
        </w:numPr>
        <w:rPr>
          <w:rFonts w:asciiTheme="minorHAnsi" w:hAnsiTheme="minorHAnsi"/>
          <w:i/>
          <w:iCs/>
          <w:color w:val="auto"/>
          <w:sz w:val="24"/>
          <w:szCs w:val="24"/>
        </w:rPr>
      </w:pPr>
      <w:bookmarkStart w:id="9" w:name="_Toc237262873"/>
      <w:r>
        <w:rPr>
          <w:rFonts w:asciiTheme="minorHAnsi" w:hAnsiTheme="minorHAnsi"/>
          <w:i/>
          <w:iCs/>
          <w:color w:val="auto"/>
          <w:sz w:val="24"/>
          <w:szCs w:val="24"/>
        </w:rPr>
        <w:lastRenderedPageBreak/>
        <w:t>Used AI to f</w:t>
      </w:r>
      <w:r w:rsidR="004F6F0B">
        <w:rPr>
          <w:rFonts w:asciiTheme="minorHAnsi" w:hAnsiTheme="minorHAnsi"/>
          <w:i/>
          <w:iCs/>
          <w:color w:val="auto"/>
          <w:sz w:val="24"/>
          <w:szCs w:val="24"/>
        </w:rPr>
        <w:t>ind the references</w:t>
      </w:r>
      <w:bookmarkEnd w:id="9"/>
    </w:p>
    <w:p w14:paraId="72AAAB9B" w14:textId="14FB310D" w:rsidR="008D3F51" w:rsidRDefault="008D3F51" w:rsidP="008D3F51">
      <w:r>
        <w:t>AI used: ClaudeAI</w:t>
      </w:r>
    </w:p>
    <w:p w14:paraId="188655FE" w14:textId="77777777" w:rsidR="008D3F51" w:rsidRDefault="008D3F51" w:rsidP="008D3F51">
      <w:r>
        <w:t xml:space="preserve">Purpose: </w:t>
      </w:r>
      <w:r w:rsidRPr="00A74D92">
        <w:t>Find the maximum reliable references to be used as a basis in the report</w:t>
      </w:r>
    </w:p>
    <w:p w14:paraId="749DAE56" w14:textId="77777777" w:rsidR="008D3F51" w:rsidRDefault="008D3F51" w:rsidP="008D3F51">
      <w:r>
        <w:t xml:space="preserve">Link: </w:t>
      </w:r>
      <w:hyperlink r:id="rId56" w:history="1">
        <w:r w:rsidRPr="0097648C">
          <w:rPr>
            <w:rStyle w:val="Hyperlink"/>
          </w:rPr>
          <w:t>https://claude.ai/share/07ba4dc8-e2ca-4cf6-b011-1ff1c1bdc784</w:t>
        </w:r>
      </w:hyperlink>
    </w:p>
    <w:p w14:paraId="60361ADE" w14:textId="77777777" w:rsidR="008D3F51" w:rsidRDefault="008D3F51" w:rsidP="008D3F51">
      <w:r w:rsidRPr="00A74D92">
        <w:rPr>
          <w:noProof/>
        </w:rPr>
        <w:drawing>
          <wp:inline distT="0" distB="0" distL="0" distR="0" wp14:anchorId="402CFF42" wp14:editId="19497041">
            <wp:extent cx="5731510" cy="4351655"/>
            <wp:effectExtent l="0" t="0" r="2540" b="0"/>
            <wp:docPr id="22462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7211" name=""/>
                    <pic:cNvPicPr/>
                  </pic:nvPicPr>
                  <pic:blipFill>
                    <a:blip r:embed="rId57"/>
                    <a:stretch>
                      <a:fillRect/>
                    </a:stretch>
                  </pic:blipFill>
                  <pic:spPr>
                    <a:xfrm>
                      <a:off x="0" y="0"/>
                      <a:ext cx="5731510" cy="4351655"/>
                    </a:xfrm>
                    <a:prstGeom prst="rect">
                      <a:avLst/>
                    </a:prstGeom>
                  </pic:spPr>
                </pic:pic>
              </a:graphicData>
            </a:graphic>
          </wp:inline>
        </w:drawing>
      </w:r>
    </w:p>
    <w:p w14:paraId="16B199C8" w14:textId="77777777" w:rsidR="008D3F51" w:rsidRDefault="008D3F51" w:rsidP="008D3F51">
      <w:r w:rsidRPr="006015C5">
        <w:rPr>
          <w:noProof/>
        </w:rPr>
        <w:drawing>
          <wp:inline distT="0" distB="0" distL="0" distR="0" wp14:anchorId="316428F5" wp14:editId="0BF43184">
            <wp:extent cx="5213350" cy="3038137"/>
            <wp:effectExtent l="0" t="0" r="6350" b="0"/>
            <wp:docPr id="23715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8348" name=""/>
                    <pic:cNvPicPr/>
                  </pic:nvPicPr>
                  <pic:blipFill>
                    <a:blip r:embed="rId58"/>
                    <a:stretch>
                      <a:fillRect/>
                    </a:stretch>
                  </pic:blipFill>
                  <pic:spPr>
                    <a:xfrm>
                      <a:off x="0" y="0"/>
                      <a:ext cx="5220324" cy="3042201"/>
                    </a:xfrm>
                    <a:prstGeom prst="rect">
                      <a:avLst/>
                    </a:prstGeom>
                  </pic:spPr>
                </pic:pic>
              </a:graphicData>
            </a:graphic>
          </wp:inline>
        </w:drawing>
      </w:r>
    </w:p>
    <w:p w14:paraId="36654D0C" w14:textId="77777777" w:rsidR="008D3F51" w:rsidRDefault="008D3F51" w:rsidP="008D3F51">
      <w:pPr>
        <w:rPr>
          <w:noProof/>
        </w:rPr>
      </w:pPr>
      <w:r w:rsidRPr="006015C5">
        <w:rPr>
          <w:noProof/>
        </w:rPr>
        <w:lastRenderedPageBreak/>
        <w:drawing>
          <wp:inline distT="0" distB="0" distL="0" distR="0" wp14:anchorId="67EAF173" wp14:editId="3B3DBE57">
            <wp:extent cx="5731510" cy="4141470"/>
            <wp:effectExtent l="0" t="0" r="2540" b="0"/>
            <wp:docPr id="3811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4517" name=""/>
                    <pic:cNvPicPr/>
                  </pic:nvPicPr>
                  <pic:blipFill>
                    <a:blip r:embed="rId59"/>
                    <a:stretch>
                      <a:fillRect/>
                    </a:stretch>
                  </pic:blipFill>
                  <pic:spPr>
                    <a:xfrm>
                      <a:off x="0" y="0"/>
                      <a:ext cx="5731510" cy="4141470"/>
                    </a:xfrm>
                    <a:prstGeom prst="rect">
                      <a:avLst/>
                    </a:prstGeom>
                  </pic:spPr>
                </pic:pic>
              </a:graphicData>
            </a:graphic>
          </wp:inline>
        </w:drawing>
      </w:r>
      <w:r w:rsidRPr="006015C5">
        <w:rPr>
          <w:noProof/>
        </w:rPr>
        <w:t xml:space="preserve"> </w:t>
      </w:r>
      <w:r w:rsidRPr="006015C5">
        <w:rPr>
          <w:noProof/>
        </w:rPr>
        <w:drawing>
          <wp:inline distT="0" distB="0" distL="0" distR="0" wp14:anchorId="4ABBE938" wp14:editId="25EEEC7A">
            <wp:extent cx="5731510" cy="4184015"/>
            <wp:effectExtent l="0" t="0" r="2540" b="6985"/>
            <wp:docPr id="1905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979" name=""/>
                    <pic:cNvPicPr/>
                  </pic:nvPicPr>
                  <pic:blipFill>
                    <a:blip r:embed="rId60"/>
                    <a:stretch>
                      <a:fillRect/>
                    </a:stretch>
                  </pic:blipFill>
                  <pic:spPr>
                    <a:xfrm>
                      <a:off x="0" y="0"/>
                      <a:ext cx="5731510" cy="4184015"/>
                    </a:xfrm>
                    <a:prstGeom prst="rect">
                      <a:avLst/>
                    </a:prstGeom>
                  </pic:spPr>
                </pic:pic>
              </a:graphicData>
            </a:graphic>
          </wp:inline>
        </w:drawing>
      </w:r>
    </w:p>
    <w:p w14:paraId="67499275" w14:textId="77777777" w:rsidR="008D3F51" w:rsidRDefault="008D3F51" w:rsidP="008D3F51">
      <w:r w:rsidRPr="006015C5">
        <w:rPr>
          <w:noProof/>
        </w:rPr>
        <w:lastRenderedPageBreak/>
        <w:drawing>
          <wp:inline distT="0" distB="0" distL="0" distR="0" wp14:anchorId="59F2C3B5" wp14:editId="514AEA38">
            <wp:extent cx="5731510" cy="3596640"/>
            <wp:effectExtent l="0" t="0" r="2540" b="3810"/>
            <wp:docPr id="10859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36499" name=""/>
                    <pic:cNvPicPr/>
                  </pic:nvPicPr>
                  <pic:blipFill>
                    <a:blip r:embed="rId61"/>
                    <a:stretch>
                      <a:fillRect/>
                    </a:stretch>
                  </pic:blipFill>
                  <pic:spPr>
                    <a:xfrm>
                      <a:off x="0" y="0"/>
                      <a:ext cx="5731510" cy="3596640"/>
                    </a:xfrm>
                    <a:prstGeom prst="rect">
                      <a:avLst/>
                    </a:prstGeom>
                  </pic:spPr>
                </pic:pic>
              </a:graphicData>
            </a:graphic>
          </wp:inline>
        </w:drawing>
      </w:r>
    </w:p>
    <w:p w14:paraId="7A7E40EE" w14:textId="28BC13BA" w:rsidR="008D3F51" w:rsidRDefault="008D3F51" w:rsidP="00A03188">
      <w:pPr>
        <w:spacing w:after="0" w:line="360" w:lineRule="auto"/>
        <w:jc w:val="both"/>
      </w:pPr>
      <w:r w:rsidRPr="006015C5">
        <w:rPr>
          <w:noProof/>
        </w:rPr>
        <w:drawing>
          <wp:inline distT="0" distB="0" distL="0" distR="0" wp14:anchorId="524D9BEA" wp14:editId="496CE3E6">
            <wp:extent cx="5731510" cy="3644265"/>
            <wp:effectExtent l="0" t="0" r="2540" b="0"/>
            <wp:docPr id="181447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6393" name=""/>
                    <pic:cNvPicPr/>
                  </pic:nvPicPr>
                  <pic:blipFill>
                    <a:blip r:embed="rId62"/>
                    <a:stretch>
                      <a:fillRect/>
                    </a:stretch>
                  </pic:blipFill>
                  <pic:spPr>
                    <a:xfrm>
                      <a:off x="0" y="0"/>
                      <a:ext cx="5731510" cy="3644265"/>
                    </a:xfrm>
                    <a:prstGeom prst="rect">
                      <a:avLst/>
                    </a:prstGeom>
                  </pic:spPr>
                </pic:pic>
              </a:graphicData>
            </a:graphic>
          </wp:inline>
        </w:drawing>
      </w:r>
    </w:p>
    <w:p w14:paraId="2CCADB28" w14:textId="77777777" w:rsidR="002C5B26" w:rsidRDefault="002C5B26" w:rsidP="00A03188">
      <w:pPr>
        <w:spacing w:after="0" w:line="360" w:lineRule="auto"/>
        <w:jc w:val="both"/>
      </w:pPr>
    </w:p>
    <w:p w14:paraId="12581009" w14:textId="77777777" w:rsidR="004771D1" w:rsidRDefault="004771D1" w:rsidP="00A03188">
      <w:pPr>
        <w:spacing w:after="0" w:line="360" w:lineRule="auto"/>
        <w:jc w:val="both"/>
      </w:pPr>
    </w:p>
    <w:p w14:paraId="61F7666D" w14:textId="77777777" w:rsidR="004771D1" w:rsidRDefault="004771D1" w:rsidP="00A03188">
      <w:pPr>
        <w:spacing w:after="0" w:line="360" w:lineRule="auto"/>
        <w:jc w:val="both"/>
      </w:pPr>
    </w:p>
    <w:p w14:paraId="3E139B6D" w14:textId="77777777" w:rsidR="004771D1" w:rsidRDefault="004771D1" w:rsidP="00A03188">
      <w:pPr>
        <w:spacing w:after="0" w:line="360" w:lineRule="auto"/>
        <w:jc w:val="both"/>
      </w:pPr>
    </w:p>
    <w:p w14:paraId="56E8C159" w14:textId="34BCF997" w:rsidR="004771D1" w:rsidRDefault="004771D1" w:rsidP="002C5B26">
      <w:pPr>
        <w:pStyle w:val="Heading2"/>
        <w:numPr>
          <w:ilvl w:val="0"/>
          <w:numId w:val="10"/>
        </w:numPr>
        <w:rPr>
          <w:rFonts w:asciiTheme="minorHAnsi" w:hAnsiTheme="minorHAnsi"/>
          <w:i/>
          <w:iCs/>
          <w:color w:val="auto"/>
          <w:sz w:val="24"/>
          <w:szCs w:val="24"/>
        </w:rPr>
      </w:pPr>
      <w:bookmarkStart w:id="10" w:name="_Toc237262874"/>
      <w:r w:rsidRPr="004771D1">
        <w:rPr>
          <w:rFonts w:asciiTheme="minorHAnsi" w:hAnsiTheme="minorHAnsi"/>
          <w:i/>
          <w:iCs/>
          <w:color w:val="auto"/>
          <w:sz w:val="24"/>
          <w:szCs w:val="24"/>
        </w:rPr>
        <w:lastRenderedPageBreak/>
        <w:t>Use of AI to calculate the average energy cost for WA and NT regions</w:t>
      </w:r>
      <w:bookmarkEnd w:id="10"/>
    </w:p>
    <w:p w14:paraId="007E6F1B" w14:textId="77777777" w:rsidR="004771D1" w:rsidRDefault="004771D1" w:rsidP="004771D1">
      <w:pPr>
        <w:spacing w:after="0" w:line="360" w:lineRule="auto"/>
        <w:ind w:firstLine="720"/>
        <w:jc w:val="both"/>
      </w:pPr>
      <w:r>
        <w:t>AI used: ClaudeAI</w:t>
      </w:r>
    </w:p>
    <w:p w14:paraId="6B225673" w14:textId="15A8E800" w:rsidR="004771D1" w:rsidRDefault="004771D1" w:rsidP="004771D1">
      <w:pPr>
        <w:spacing w:after="0" w:line="360" w:lineRule="auto"/>
        <w:ind w:firstLine="720"/>
        <w:jc w:val="both"/>
      </w:pPr>
      <w:r>
        <w:t xml:space="preserve">Purpose: </w:t>
      </w:r>
      <w:r w:rsidRPr="004771D1">
        <w:t>Find the average values in the available reports, and then calculate the average values with the data that were found</w:t>
      </w:r>
      <w:r>
        <w:t>.</w:t>
      </w:r>
    </w:p>
    <w:p w14:paraId="20B54C28" w14:textId="26E96A89" w:rsidR="004771D1" w:rsidRDefault="004771D1" w:rsidP="004771D1">
      <w:pPr>
        <w:spacing w:after="0" w:line="360" w:lineRule="auto"/>
        <w:ind w:firstLine="720"/>
        <w:jc w:val="both"/>
      </w:pPr>
      <w:r>
        <w:t xml:space="preserve">Link: </w:t>
      </w:r>
      <w:hyperlink r:id="rId63" w:history="1">
        <w:r w:rsidRPr="00000648">
          <w:rPr>
            <w:rStyle w:val="Hyperlink"/>
          </w:rPr>
          <w:t>https://claude.ai/share/40fd6f9c-ad61-4c8d-84c2-96195a69b03c</w:t>
        </w:r>
      </w:hyperlink>
    </w:p>
    <w:p w14:paraId="6348F30F" w14:textId="6DBA634E" w:rsidR="004771D1" w:rsidRDefault="004771D1" w:rsidP="004771D1">
      <w:pPr>
        <w:spacing w:after="0" w:line="360" w:lineRule="auto"/>
        <w:jc w:val="both"/>
      </w:pPr>
      <w:r w:rsidRPr="004771D1">
        <w:rPr>
          <w:noProof/>
        </w:rPr>
        <w:drawing>
          <wp:inline distT="0" distB="0" distL="0" distR="0" wp14:anchorId="2280927C" wp14:editId="484EA5CA">
            <wp:extent cx="5731510" cy="4185920"/>
            <wp:effectExtent l="0" t="0" r="2540" b="5080"/>
            <wp:docPr id="131638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8954" name=""/>
                    <pic:cNvPicPr/>
                  </pic:nvPicPr>
                  <pic:blipFill>
                    <a:blip r:embed="rId64"/>
                    <a:stretch>
                      <a:fillRect/>
                    </a:stretch>
                  </pic:blipFill>
                  <pic:spPr>
                    <a:xfrm>
                      <a:off x="0" y="0"/>
                      <a:ext cx="5731510" cy="4185920"/>
                    </a:xfrm>
                    <a:prstGeom prst="rect">
                      <a:avLst/>
                    </a:prstGeom>
                  </pic:spPr>
                </pic:pic>
              </a:graphicData>
            </a:graphic>
          </wp:inline>
        </w:drawing>
      </w:r>
    </w:p>
    <w:p w14:paraId="3A9CE25A" w14:textId="103124B4" w:rsidR="004771D1" w:rsidRDefault="004771D1" w:rsidP="004771D1">
      <w:pPr>
        <w:spacing w:after="0" w:line="360" w:lineRule="auto"/>
        <w:jc w:val="both"/>
      </w:pPr>
      <w:r w:rsidRPr="004771D1">
        <w:rPr>
          <w:noProof/>
        </w:rPr>
        <w:lastRenderedPageBreak/>
        <w:drawing>
          <wp:inline distT="0" distB="0" distL="0" distR="0" wp14:anchorId="4859C61C" wp14:editId="02F0D5FC">
            <wp:extent cx="5731510" cy="4297045"/>
            <wp:effectExtent l="0" t="0" r="2540" b="8255"/>
            <wp:docPr id="178146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69463" name=""/>
                    <pic:cNvPicPr/>
                  </pic:nvPicPr>
                  <pic:blipFill>
                    <a:blip r:embed="rId65"/>
                    <a:stretch>
                      <a:fillRect/>
                    </a:stretch>
                  </pic:blipFill>
                  <pic:spPr>
                    <a:xfrm>
                      <a:off x="0" y="0"/>
                      <a:ext cx="5731510" cy="4297045"/>
                    </a:xfrm>
                    <a:prstGeom prst="rect">
                      <a:avLst/>
                    </a:prstGeom>
                  </pic:spPr>
                </pic:pic>
              </a:graphicData>
            </a:graphic>
          </wp:inline>
        </w:drawing>
      </w:r>
    </w:p>
    <w:p w14:paraId="7F1ACA3C" w14:textId="1817D0B4" w:rsidR="004771D1" w:rsidRDefault="004771D1" w:rsidP="004771D1">
      <w:pPr>
        <w:spacing w:after="0" w:line="360" w:lineRule="auto"/>
        <w:jc w:val="both"/>
      </w:pPr>
      <w:r w:rsidRPr="004771D1">
        <w:rPr>
          <w:noProof/>
        </w:rPr>
        <w:drawing>
          <wp:inline distT="0" distB="0" distL="0" distR="0" wp14:anchorId="64AE4538" wp14:editId="0B255280">
            <wp:extent cx="5731510" cy="4157980"/>
            <wp:effectExtent l="0" t="0" r="2540" b="0"/>
            <wp:docPr id="165912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28866" name=""/>
                    <pic:cNvPicPr/>
                  </pic:nvPicPr>
                  <pic:blipFill>
                    <a:blip r:embed="rId66"/>
                    <a:stretch>
                      <a:fillRect/>
                    </a:stretch>
                  </pic:blipFill>
                  <pic:spPr>
                    <a:xfrm>
                      <a:off x="0" y="0"/>
                      <a:ext cx="5731510" cy="4157980"/>
                    </a:xfrm>
                    <a:prstGeom prst="rect">
                      <a:avLst/>
                    </a:prstGeom>
                  </pic:spPr>
                </pic:pic>
              </a:graphicData>
            </a:graphic>
          </wp:inline>
        </w:drawing>
      </w:r>
    </w:p>
    <w:p w14:paraId="2B273CF6" w14:textId="16BD85C9" w:rsidR="004771D1" w:rsidRDefault="004771D1" w:rsidP="004771D1">
      <w:pPr>
        <w:spacing w:after="0" w:line="360" w:lineRule="auto"/>
        <w:jc w:val="both"/>
      </w:pPr>
      <w:r w:rsidRPr="004771D1">
        <w:rPr>
          <w:noProof/>
        </w:rPr>
        <w:lastRenderedPageBreak/>
        <w:drawing>
          <wp:inline distT="0" distB="0" distL="0" distR="0" wp14:anchorId="7FC2249E" wp14:editId="56C45161">
            <wp:extent cx="5731510" cy="3944620"/>
            <wp:effectExtent l="0" t="0" r="2540" b="0"/>
            <wp:docPr id="1296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9468" name=""/>
                    <pic:cNvPicPr/>
                  </pic:nvPicPr>
                  <pic:blipFill>
                    <a:blip r:embed="rId67"/>
                    <a:stretch>
                      <a:fillRect/>
                    </a:stretch>
                  </pic:blipFill>
                  <pic:spPr>
                    <a:xfrm>
                      <a:off x="0" y="0"/>
                      <a:ext cx="5731510" cy="3944620"/>
                    </a:xfrm>
                    <a:prstGeom prst="rect">
                      <a:avLst/>
                    </a:prstGeom>
                  </pic:spPr>
                </pic:pic>
              </a:graphicData>
            </a:graphic>
          </wp:inline>
        </w:drawing>
      </w:r>
    </w:p>
    <w:p w14:paraId="02A86C52" w14:textId="635975EA" w:rsidR="004771D1" w:rsidRDefault="004771D1" w:rsidP="004771D1">
      <w:pPr>
        <w:spacing w:after="0" w:line="360" w:lineRule="auto"/>
        <w:jc w:val="both"/>
      </w:pPr>
      <w:r w:rsidRPr="004771D1">
        <w:rPr>
          <w:noProof/>
        </w:rPr>
        <w:drawing>
          <wp:inline distT="0" distB="0" distL="0" distR="0" wp14:anchorId="7A0D8DB6" wp14:editId="66EA34C6">
            <wp:extent cx="5731510" cy="3556635"/>
            <wp:effectExtent l="0" t="0" r="2540" b="5715"/>
            <wp:docPr id="14976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4907" name=""/>
                    <pic:cNvPicPr/>
                  </pic:nvPicPr>
                  <pic:blipFill>
                    <a:blip r:embed="rId68"/>
                    <a:stretch>
                      <a:fillRect/>
                    </a:stretch>
                  </pic:blipFill>
                  <pic:spPr>
                    <a:xfrm>
                      <a:off x="0" y="0"/>
                      <a:ext cx="5731510" cy="3556635"/>
                    </a:xfrm>
                    <a:prstGeom prst="rect">
                      <a:avLst/>
                    </a:prstGeom>
                  </pic:spPr>
                </pic:pic>
              </a:graphicData>
            </a:graphic>
          </wp:inline>
        </w:drawing>
      </w:r>
    </w:p>
    <w:p w14:paraId="513EBB93" w14:textId="66583CCD" w:rsidR="004771D1" w:rsidRDefault="004771D1" w:rsidP="004771D1">
      <w:pPr>
        <w:spacing w:after="0" w:line="360" w:lineRule="auto"/>
        <w:jc w:val="both"/>
      </w:pPr>
      <w:r w:rsidRPr="004771D1">
        <w:rPr>
          <w:noProof/>
        </w:rPr>
        <w:lastRenderedPageBreak/>
        <w:drawing>
          <wp:inline distT="0" distB="0" distL="0" distR="0" wp14:anchorId="6221661A" wp14:editId="0B6E3357">
            <wp:extent cx="5731510" cy="3745865"/>
            <wp:effectExtent l="0" t="0" r="2540" b="6985"/>
            <wp:docPr id="13556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3731" name=""/>
                    <pic:cNvPicPr/>
                  </pic:nvPicPr>
                  <pic:blipFill>
                    <a:blip r:embed="rId69"/>
                    <a:stretch>
                      <a:fillRect/>
                    </a:stretch>
                  </pic:blipFill>
                  <pic:spPr>
                    <a:xfrm>
                      <a:off x="0" y="0"/>
                      <a:ext cx="5731510" cy="3745865"/>
                    </a:xfrm>
                    <a:prstGeom prst="rect">
                      <a:avLst/>
                    </a:prstGeom>
                  </pic:spPr>
                </pic:pic>
              </a:graphicData>
            </a:graphic>
          </wp:inline>
        </w:drawing>
      </w:r>
    </w:p>
    <w:p w14:paraId="4CE6241C" w14:textId="35714ECC" w:rsidR="002C5B26" w:rsidRDefault="00A937F5" w:rsidP="002C5B26">
      <w:pPr>
        <w:pStyle w:val="Heading2"/>
        <w:numPr>
          <w:ilvl w:val="0"/>
          <w:numId w:val="10"/>
        </w:numPr>
        <w:rPr>
          <w:rFonts w:asciiTheme="minorHAnsi" w:hAnsiTheme="minorHAnsi"/>
          <w:i/>
          <w:iCs/>
          <w:color w:val="auto"/>
          <w:sz w:val="24"/>
          <w:szCs w:val="24"/>
        </w:rPr>
      </w:pPr>
      <w:bookmarkStart w:id="11" w:name="_Toc237262875"/>
      <w:r>
        <w:rPr>
          <w:rFonts w:asciiTheme="minorHAnsi" w:hAnsiTheme="minorHAnsi"/>
          <w:i/>
          <w:iCs/>
          <w:color w:val="auto"/>
          <w:sz w:val="24"/>
          <w:szCs w:val="24"/>
        </w:rPr>
        <w:t>Development of the dashboard</w:t>
      </w:r>
      <w:bookmarkEnd w:id="11"/>
    </w:p>
    <w:p w14:paraId="75A33737" w14:textId="51FB05F6" w:rsidR="00A937F5" w:rsidRDefault="00432D31" w:rsidP="00A937F5">
      <w:pPr>
        <w:spacing w:after="0" w:line="360" w:lineRule="auto"/>
        <w:ind w:firstLine="720"/>
        <w:jc w:val="both"/>
      </w:pPr>
      <w:r w:rsidRPr="00432D31">
        <w:t>There were many datasets, all of them were loaded into Power BI, including an API related to the weather, which made the model very heavy, some merges were done for a single query, but it remained heavy. The solution was to extract two CSV files (DIM_LGA_Remoteness; DIM_LGA_Risk_Base) from the final result of this single query (DIM_LGA_Risk_Base) and import them into a new model in Power BI, so the model became lighter, I was able to do the calculations, create the columns and create the graphs. However, the attached file in MyKBS is the lightest file; if necessary, I'll show the initial template. Below are some screenshots of the first template.</w:t>
      </w:r>
    </w:p>
    <w:p w14:paraId="4A9199DB" w14:textId="389A2FF0" w:rsidR="00432D31" w:rsidRDefault="00432D31" w:rsidP="00432D31">
      <w:pPr>
        <w:spacing w:after="0" w:line="360" w:lineRule="auto"/>
        <w:jc w:val="both"/>
        <w:rPr>
          <w:noProof/>
        </w:rPr>
      </w:pPr>
      <w:r w:rsidRPr="00432D31">
        <w:rPr>
          <w:noProof/>
        </w:rPr>
        <w:lastRenderedPageBreak/>
        <w:drawing>
          <wp:inline distT="0" distB="0" distL="0" distR="0" wp14:anchorId="29363FB3" wp14:editId="5006C3FE">
            <wp:extent cx="2902226" cy="3982972"/>
            <wp:effectExtent l="19050" t="19050" r="12700" b="17780"/>
            <wp:docPr id="167833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3066" name=""/>
                    <pic:cNvPicPr/>
                  </pic:nvPicPr>
                  <pic:blipFill>
                    <a:blip r:embed="rId70"/>
                    <a:stretch>
                      <a:fillRect/>
                    </a:stretch>
                  </pic:blipFill>
                  <pic:spPr>
                    <a:xfrm>
                      <a:off x="0" y="0"/>
                      <a:ext cx="2910194" cy="3993907"/>
                    </a:xfrm>
                    <a:prstGeom prst="rect">
                      <a:avLst/>
                    </a:prstGeom>
                    <a:ln>
                      <a:solidFill>
                        <a:schemeClr val="accent1"/>
                      </a:solidFill>
                    </a:ln>
                  </pic:spPr>
                </pic:pic>
              </a:graphicData>
            </a:graphic>
          </wp:inline>
        </w:drawing>
      </w:r>
      <w:r w:rsidRPr="00432D31">
        <w:rPr>
          <w:noProof/>
        </w:rPr>
        <w:t xml:space="preserve"> </w:t>
      </w:r>
      <w:r w:rsidRPr="00432D31">
        <w:rPr>
          <w:noProof/>
        </w:rPr>
        <w:drawing>
          <wp:inline distT="0" distB="0" distL="0" distR="0" wp14:anchorId="3B87F620" wp14:editId="5C28FA12">
            <wp:extent cx="1428087" cy="3585596"/>
            <wp:effectExtent l="19050" t="19050" r="20320" b="15240"/>
            <wp:docPr id="17346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52661" name=""/>
                    <pic:cNvPicPr/>
                  </pic:nvPicPr>
                  <pic:blipFill>
                    <a:blip r:embed="rId71"/>
                    <a:stretch>
                      <a:fillRect/>
                    </a:stretch>
                  </pic:blipFill>
                  <pic:spPr>
                    <a:xfrm>
                      <a:off x="0" y="0"/>
                      <a:ext cx="1448928" cy="3637923"/>
                    </a:xfrm>
                    <a:prstGeom prst="rect">
                      <a:avLst/>
                    </a:prstGeom>
                    <a:ln>
                      <a:solidFill>
                        <a:schemeClr val="accent1"/>
                      </a:solidFill>
                    </a:ln>
                  </pic:spPr>
                </pic:pic>
              </a:graphicData>
            </a:graphic>
          </wp:inline>
        </w:drawing>
      </w:r>
    </w:p>
    <w:p w14:paraId="7780B72B" w14:textId="09F3D57D" w:rsidR="00432D31" w:rsidRPr="00A937F5" w:rsidRDefault="00432D31" w:rsidP="00432D31">
      <w:pPr>
        <w:spacing w:after="0" w:line="360" w:lineRule="auto"/>
        <w:jc w:val="both"/>
      </w:pPr>
      <w:r w:rsidRPr="00432D31">
        <w:rPr>
          <w:noProof/>
        </w:rPr>
        <w:drawing>
          <wp:inline distT="0" distB="0" distL="0" distR="0" wp14:anchorId="6A51D401" wp14:editId="7D57908C">
            <wp:extent cx="3763141" cy="1113183"/>
            <wp:effectExtent l="19050" t="19050" r="27940" b="10795"/>
            <wp:docPr id="20675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20" name=""/>
                    <pic:cNvPicPr/>
                  </pic:nvPicPr>
                  <pic:blipFill>
                    <a:blip r:embed="rId72"/>
                    <a:stretch>
                      <a:fillRect/>
                    </a:stretch>
                  </pic:blipFill>
                  <pic:spPr>
                    <a:xfrm>
                      <a:off x="0" y="0"/>
                      <a:ext cx="3805380" cy="1125678"/>
                    </a:xfrm>
                    <a:prstGeom prst="rect">
                      <a:avLst/>
                    </a:prstGeom>
                    <a:ln>
                      <a:solidFill>
                        <a:schemeClr val="accent1"/>
                      </a:solidFill>
                    </a:ln>
                  </pic:spPr>
                </pic:pic>
              </a:graphicData>
            </a:graphic>
          </wp:inline>
        </w:drawing>
      </w:r>
    </w:p>
    <w:p w14:paraId="7A502DC0" w14:textId="528E16BD" w:rsidR="002C5B26" w:rsidRPr="002C5B26" w:rsidRDefault="00432D31" w:rsidP="002C5B26">
      <w:r w:rsidRPr="00432D31">
        <w:rPr>
          <w:noProof/>
        </w:rPr>
        <w:drawing>
          <wp:inline distT="0" distB="0" distL="0" distR="0" wp14:anchorId="300B44A7" wp14:editId="4ED31744">
            <wp:extent cx="5931673" cy="1710630"/>
            <wp:effectExtent l="19050" t="19050" r="12065" b="23495"/>
            <wp:docPr id="55278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85454" name=""/>
                    <pic:cNvPicPr/>
                  </pic:nvPicPr>
                  <pic:blipFill>
                    <a:blip r:embed="rId73"/>
                    <a:stretch>
                      <a:fillRect/>
                    </a:stretch>
                  </pic:blipFill>
                  <pic:spPr>
                    <a:xfrm>
                      <a:off x="0" y="0"/>
                      <a:ext cx="5964397" cy="1720067"/>
                    </a:xfrm>
                    <a:prstGeom prst="rect">
                      <a:avLst/>
                    </a:prstGeom>
                    <a:ln>
                      <a:solidFill>
                        <a:schemeClr val="accent1"/>
                      </a:solidFill>
                    </a:ln>
                  </pic:spPr>
                </pic:pic>
              </a:graphicData>
            </a:graphic>
          </wp:inline>
        </w:drawing>
      </w:r>
    </w:p>
    <w:p w14:paraId="0FE4859A" w14:textId="77777777" w:rsidR="002C5B26" w:rsidRDefault="002C5B26" w:rsidP="00A03188">
      <w:pPr>
        <w:spacing w:after="0" w:line="360" w:lineRule="auto"/>
        <w:jc w:val="both"/>
      </w:pPr>
    </w:p>
    <w:sectPr w:rsidR="002C5B26" w:rsidSect="00D35CAB">
      <w:footerReference w:type="default" r:id="rId7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1720" w14:textId="77777777" w:rsidR="00AD1BE9" w:rsidRDefault="00AD1BE9" w:rsidP="00785367">
      <w:pPr>
        <w:spacing w:after="0" w:line="240" w:lineRule="auto"/>
      </w:pPr>
      <w:r>
        <w:separator/>
      </w:r>
    </w:p>
  </w:endnote>
  <w:endnote w:type="continuationSeparator" w:id="0">
    <w:p w14:paraId="7CF9F8B0" w14:textId="77777777" w:rsidR="00AD1BE9" w:rsidRDefault="00AD1BE9" w:rsidP="0078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59992"/>
      <w:docPartObj>
        <w:docPartGallery w:val="Page Numbers (Bottom of Page)"/>
        <w:docPartUnique/>
      </w:docPartObj>
    </w:sdtPr>
    <w:sdtContent>
      <w:p w14:paraId="3581EAA0" w14:textId="72F1C787" w:rsidR="00785367" w:rsidRDefault="00785367">
        <w:pPr>
          <w:pStyle w:val="Footer"/>
          <w:jc w:val="right"/>
        </w:pPr>
        <w:r>
          <w:fldChar w:fldCharType="begin"/>
        </w:r>
        <w:r>
          <w:instrText>PAGE   \* MERGEFORMAT</w:instrText>
        </w:r>
        <w:r>
          <w:fldChar w:fldCharType="separate"/>
        </w:r>
        <w:r>
          <w:rPr>
            <w:lang w:val="en-GB"/>
          </w:rPr>
          <w:t>2</w:t>
        </w:r>
        <w:r>
          <w:fldChar w:fldCharType="end"/>
        </w:r>
      </w:p>
    </w:sdtContent>
  </w:sdt>
  <w:p w14:paraId="571533C4" w14:textId="77777777" w:rsidR="00785367" w:rsidRDefault="00785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6D43" w14:textId="77777777" w:rsidR="00AD1BE9" w:rsidRDefault="00AD1BE9" w:rsidP="00785367">
      <w:pPr>
        <w:spacing w:after="0" w:line="240" w:lineRule="auto"/>
      </w:pPr>
      <w:r>
        <w:separator/>
      </w:r>
    </w:p>
  </w:footnote>
  <w:footnote w:type="continuationSeparator" w:id="0">
    <w:p w14:paraId="6D064F16" w14:textId="77777777" w:rsidR="00AD1BE9" w:rsidRDefault="00AD1BE9" w:rsidP="00785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FE9"/>
    <w:multiLevelType w:val="hybridMultilevel"/>
    <w:tmpl w:val="2CCAC342"/>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F56E3"/>
    <w:multiLevelType w:val="hybridMultilevel"/>
    <w:tmpl w:val="CFD477D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7C50F2"/>
    <w:multiLevelType w:val="hybridMultilevel"/>
    <w:tmpl w:val="58AC13E0"/>
    <w:lvl w:ilvl="0" w:tplc="5100F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9224E7"/>
    <w:multiLevelType w:val="hybridMultilevel"/>
    <w:tmpl w:val="9E046F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706CF5"/>
    <w:multiLevelType w:val="hybridMultilevel"/>
    <w:tmpl w:val="6DE67AF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C6731"/>
    <w:multiLevelType w:val="hybridMultilevel"/>
    <w:tmpl w:val="0548ED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AB85A34"/>
    <w:multiLevelType w:val="hybridMultilevel"/>
    <w:tmpl w:val="85E0664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4F53D43"/>
    <w:multiLevelType w:val="hybridMultilevel"/>
    <w:tmpl w:val="665E7952"/>
    <w:lvl w:ilvl="0" w:tplc="283CE5A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F64904"/>
    <w:multiLevelType w:val="hybridMultilevel"/>
    <w:tmpl w:val="226E32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9F96F07"/>
    <w:multiLevelType w:val="hybridMultilevel"/>
    <w:tmpl w:val="A3349432"/>
    <w:lvl w:ilvl="0" w:tplc="0CAC9B78">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D955FC"/>
    <w:multiLevelType w:val="hybridMultilevel"/>
    <w:tmpl w:val="F1F26D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5E06B3F"/>
    <w:multiLevelType w:val="hybridMultilevel"/>
    <w:tmpl w:val="32600D80"/>
    <w:lvl w:ilvl="0" w:tplc="3296FDC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556689">
    <w:abstractNumId w:val="3"/>
  </w:num>
  <w:num w:numId="2" w16cid:durableId="549264071">
    <w:abstractNumId w:val="11"/>
  </w:num>
  <w:num w:numId="3" w16cid:durableId="1848787828">
    <w:abstractNumId w:val="10"/>
  </w:num>
  <w:num w:numId="4" w16cid:durableId="155464007">
    <w:abstractNumId w:val="5"/>
  </w:num>
  <w:num w:numId="5" w16cid:durableId="558396540">
    <w:abstractNumId w:val="2"/>
  </w:num>
  <w:num w:numId="6" w16cid:durableId="2143451095">
    <w:abstractNumId w:val="7"/>
  </w:num>
  <w:num w:numId="7" w16cid:durableId="1948924875">
    <w:abstractNumId w:val="0"/>
  </w:num>
  <w:num w:numId="8" w16cid:durableId="1391002365">
    <w:abstractNumId w:val="6"/>
  </w:num>
  <w:num w:numId="9" w16cid:durableId="833955614">
    <w:abstractNumId w:val="1"/>
  </w:num>
  <w:num w:numId="10" w16cid:durableId="941961703">
    <w:abstractNumId w:val="9"/>
  </w:num>
  <w:num w:numId="11" w16cid:durableId="1122459647">
    <w:abstractNumId w:val="4"/>
  </w:num>
  <w:num w:numId="12" w16cid:durableId="1947537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B"/>
    <w:rsid w:val="00004A57"/>
    <w:rsid w:val="000367A8"/>
    <w:rsid w:val="0004124F"/>
    <w:rsid w:val="00061180"/>
    <w:rsid w:val="00062CF8"/>
    <w:rsid w:val="000709B7"/>
    <w:rsid w:val="00073312"/>
    <w:rsid w:val="00084971"/>
    <w:rsid w:val="000A29BF"/>
    <w:rsid w:val="000B613B"/>
    <w:rsid w:val="000D47BB"/>
    <w:rsid w:val="000E5C35"/>
    <w:rsid w:val="000E7EFE"/>
    <w:rsid w:val="000F256E"/>
    <w:rsid w:val="000F4B78"/>
    <w:rsid w:val="00102BF6"/>
    <w:rsid w:val="0012014A"/>
    <w:rsid w:val="00145B18"/>
    <w:rsid w:val="00165D5E"/>
    <w:rsid w:val="001D10EA"/>
    <w:rsid w:val="001D749C"/>
    <w:rsid w:val="002112BD"/>
    <w:rsid w:val="002250F2"/>
    <w:rsid w:val="002271BC"/>
    <w:rsid w:val="002615F5"/>
    <w:rsid w:val="00264111"/>
    <w:rsid w:val="00276528"/>
    <w:rsid w:val="00284A8C"/>
    <w:rsid w:val="002924FF"/>
    <w:rsid w:val="002A3C33"/>
    <w:rsid w:val="002B4870"/>
    <w:rsid w:val="002B7AF9"/>
    <w:rsid w:val="002C5AB6"/>
    <w:rsid w:val="002C5B26"/>
    <w:rsid w:val="002C6CD3"/>
    <w:rsid w:val="002E39A4"/>
    <w:rsid w:val="00337833"/>
    <w:rsid w:val="00363909"/>
    <w:rsid w:val="00370840"/>
    <w:rsid w:val="003B1E28"/>
    <w:rsid w:val="003C7B45"/>
    <w:rsid w:val="003D42F8"/>
    <w:rsid w:val="003E152E"/>
    <w:rsid w:val="00432D31"/>
    <w:rsid w:val="00433FA4"/>
    <w:rsid w:val="00437EAA"/>
    <w:rsid w:val="00452739"/>
    <w:rsid w:val="00472C77"/>
    <w:rsid w:val="004771D1"/>
    <w:rsid w:val="00493EA7"/>
    <w:rsid w:val="004A5740"/>
    <w:rsid w:val="004A6AB0"/>
    <w:rsid w:val="004C21A6"/>
    <w:rsid w:val="004D7259"/>
    <w:rsid w:val="004F149D"/>
    <w:rsid w:val="004F254F"/>
    <w:rsid w:val="004F3745"/>
    <w:rsid w:val="004F3BC4"/>
    <w:rsid w:val="004F6F0B"/>
    <w:rsid w:val="00545867"/>
    <w:rsid w:val="00576C8F"/>
    <w:rsid w:val="005A695E"/>
    <w:rsid w:val="005C3788"/>
    <w:rsid w:val="005E4A31"/>
    <w:rsid w:val="005E5EF3"/>
    <w:rsid w:val="006015C5"/>
    <w:rsid w:val="006169B8"/>
    <w:rsid w:val="006646DF"/>
    <w:rsid w:val="00672343"/>
    <w:rsid w:val="00672C28"/>
    <w:rsid w:val="006D07C3"/>
    <w:rsid w:val="006D3A19"/>
    <w:rsid w:val="00750A80"/>
    <w:rsid w:val="00753B1C"/>
    <w:rsid w:val="007679BA"/>
    <w:rsid w:val="007715D8"/>
    <w:rsid w:val="00785367"/>
    <w:rsid w:val="007D1F67"/>
    <w:rsid w:val="008060C7"/>
    <w:rsid w:val="008073C8"/>
    <w:rsid w:val="0082270F"/>
    <w:rsid w:val="0085790D"/>
    <w:rsid w:val="00865AE7"/>
    <w:rsid w:val="0087511C"/>
    <w:rsid w:val="00875B3C"/>
    <w:rsid w:val="00877CA5"/>
    <w:rsid w:val="008801FF"/>
    <w:rsid w:val="00880DFF"/>
    <w:rsid w:val="008B5DB5"/>
    <w:rsid w:val="008C6DDD"/>
    <w:rsid w:val="008D3F51"/>
    <w:rsid w:val="008F325A"/>
    <w:rsid w:val="00916B72"/>
    <w:rsid w:val="00941742"/>
    <w:rsid w:val="00954DC4"/>
    <w:rsid w:val="009767E8"/>
    <w:rsid w:val="00977B23"/>
    <w:rsid w:val="00981E1F"/>
    <w:rsid w:val="00991C8D"/>
    <w:rsid w:val="009E46ED"/>
    <w:rsid w:val="009F44FB"/>
    <w:rsid w:val="009F6539"/>
    <w:rsid w:val="00A03188"/>
    <w:rsid w:val="00A66065"/>
    <w:rsid w:val="00A74B56"/>
    <w:rsid w:val="00A74D92"/>
    <w:rsid w:val="00A77CD1"/>
    <w:rsid w:val="00A84435"/>
    <w:rsid w:val="00A84543"/>
    <w:rsid w:val="00A937F5"/>
    <w:rsid w:val="00A956DE"/>
    <w:rsid w:val="00A97E16"/>
    <w:rsid w:val="00AA2CC1"/>
    <w:rsid w:val="00AC41D0"/>
    <w:rsid w:val="00AD1BE9"/>
    <w:rsid w:val="00B03E2C"/>
    <w:rsid w:val="00B3661B"/>
    <w:rsid w:val="00B9373B"/>
    <w:rsid w:val="00BB279E"/>
    <w:rsid w:val="00BC0D48"/>
    <w:rsid w:val="00BD2C6D"/>
    <w:rsid w:val="00BE4215"/>
    <w:rsid w:val="00BE69AD"/>
    <w:rsid w:val="00BE6F86"/>
    <w:rsid w:val="00BF029B"/>
    <w:rsid w:val="00C00915"/>
    <w:rsid w:val="00C054DD"/>
    <w:rsid w:val="00C230D4"/>
    <w:rsid w:val="00C318F0"/>
    <w:rsid w:val="00CC5D5F"/>
    <w:rsid w:val="00D23267"/>
    <w:rsid w:val="00D34B00"/>
    <w:rsid w:val="00D35CAB"/>
    <w:rsid w:val="00D705E0"/>
    <w:rsid w:val="00D72973"/>
    <w:rsid w:val="00D72C25"/>
    <w:rsid w:val="00D83E4B"/>
    <w:rsid w:val="00D84FD2"/>
    <w:rsid w:val="00DA523F"/>
    <w:rsid w:val="00DB53CD"/>
    <w:rsid w:val="00DB62FF"/>
    <w:rsid w:val="00DC3D5A"/>
    <w:rsid w:val="00DD64C6"/>
    <w:rsid w:val="00DF18CF"/>
    <w:rsid w:val="00DF3327"/>
    <w:rsid w:val="00E03063"/>
    <w:rsid w:val="00E942EE"/>
    <w:rsid w:val="00E94E76"/>
    <w:rsid w:val="00EB387F"/>
    <w:rsid w:val="00ED4783"/>
    <w:rsid w:val="00F03DC8"/>
    <w:rsid w:val="00F05C89"/>
    <w:rsid w:val="00F06643"/>
    <w:rsid w:val="00F51C70"/>
    <w:rsid w:val="00F752BA"/>
    <w:rsid w:val="00FA2923"/>
    <w:rsid w:val="00FC538D"/>
    <w:rsid w:val="00FD235F"/>
    <w:rsid w:val="00FE54C1"/>
    <w:rsid w:val="00FF4122"/>
    <w:rsid w:val="00FF41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CBA7"/>
  <w15:chartTrackingRefBased/>
  <w15:docId w15:val="{2292B3FD-DAC6-4647-8266-7C5EB658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AB"/>
  </w:style>
  <w:style w:type="paragraph" w:styleId="Heading1">
    <w:name w:val="heading 1"/>
    <w:basedOn w:val="Normal"/>
    <w:next w:val="Normal"/>
    <w:link w:val="Heading1Char"/>
    <w:uiPriority w:val="9"/>
    <w:qFormat/>
    <w:rsid w:val="00D35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AB"/>
    <w:rPr>
      <w:rFonts w:eastAsiaTheme="majorEastAsia" w:cstheme="majorBidi"/>
      <w:color w:val="272727" w:themeColor="text1" w:themeTint="D8"/>
    </w:rPr>
  </w:style>
  <w:style w:type="paragraph" w:styleId="Title">
    <w:name w:val="Title"/>
    <w:basedOn w:val="Normal"/>
    <w:next w:val="Normal"/>
    <w:link w:val="TitleChar"/>
    <w:uiPriority w:val="10"/>
    <w:qFormat/>
    <w:rsid w:val="00D3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AB"/>
    <w:pPr>
      <w:spacing w:before="160"/>
      <w:jc w:val="center"/>
    </w:pPr>
    <w:rPr>
      <w:i/>
      <w:iCs/>
      <w:color w:val="404040" w:themeColor="text1" w:themeTint="BF"/>
    </w:rPr>
  </w:style>
  <w:style w:type="character" w:customStyle="1" w:styleId="QuoteChar">
    <w:name w:val="Quote Char"/>
    <w:basedOn w:val="DefaultParagraphFont"/>
    <w:link w:val="Quote"/>
    <w:uiPriority w:val="29"/>
    <w:rsid w:val="00D35CAB"/>
    <w:rPr>
      <w:i/>
      <w:iCs/>
      <w:color w:val="404040" w:themeColor="text1" w:themeTint="BF"/>
    </w:rPr>
  </w:style>
  <w:style w:type="paragraph" w:styleId="ListParagraph">
    <w:name w:val="List Paragraph"/>
    <w:basedOn w:val="Normal"/>
    <w:uiPriority w:val="34"/>
    <w:qFormat/>
    <w:rsid w:val="00D35CAB"/>
    <w:pPr>
      <w:ind w:left="720"/>
      <w:contextualSpacing/>
    </w:pPr>
  </w:style>
  <w:style w:type="character" w:styleId="IntenseEmphasis">
    <w:name w:val="Intense Emphasis"/>
    <w:basedOn w:val="DefaultParagraphFont"/>
    <w:uiPriority w:val="21"/>
    <w:qFormat/>
    <w:rsid w:val="00D35CAB"/>
    <w:rPr>
      <w:i/>
      <w:iCs/>
      <w:color w:val="0F4761" w:themeColor="accent1" w:themeShade="BF"/>
    </w:rPr>
  </w:style>
  <w:style w:type="paragraph" w:styleId="IntenseQuote">
    <w:name w:val="Intense Quote"/>
    <w:basedOn w:val="Normal"/>
    <w:next w:val="Normal"/>
    <w:link w:val="IntenseQuoteChar"/>
    <w:uiPriority w:val="30"/>
    <w:qFormat/>
    <w:rsid w:val="00D35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AB"/>
    <w:rPr>
      <w:i/>
      <w:iCs/>
      <w:color w:val="0F4761" w:themeColor="accent1" w:themeShade="BF"/>
    </w:rPr>
  </w:style>
  <w:style w:type="character" w:styleId="IntenseReference">
    <w:name w:val="Intense Reference"/>
    <w:basedOn w:val="DefaultParagraphFont"/>
    <w:uiPriority w:val="32"/>
    <w:qFormat/>
    <w:rsid w:val="00D35CAB"/>
    <w:rPr>
      <w:b/>
      <w:bCs/>
      <w:smallCaps/>
      <w:color w:val="0F4761" w:themeColor="accent1" w:themeShade="BF"/>
      <w:spacing w:val="5"/>
    </w:rPr>
  </w:style>
  <w:style w:type="character" w:styleId="Hyperlink">
    <w:name w:val="Hyperlink"/>
    <w:basedOn w:val="DefaultParagraphFont"/>
    <w:uiPriority w:val="99"/>
    <w:unhideWhenUsed/>
    <w:rsid w:val="00D35CAB"/>
    <w:rPr>
      <w:color w:val="467886" w:themeColor="hyperlink"/>
      <w:u w:val="single"/>
    </w:rPr>
  </w:style>
  <w:style w:type="paragraph" w:styleId="TOCHeading">
    <w:name w:val="TOC Heading"/>
    <w:basedOn w:val="Heading1"/>
    <w:next w:val="Normal"/>
    <w:uiPriority w:val="39"/>
    <w:unhideWhenUsed/>
    <w:qFormat/>
    <w:rsid w:val="00D35CAB"/>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D35CAB"/>
    <w:pPr>
      <w:spacing w:after="100"/>
    </w:pPr>
  </w:style>
  <w:style w:type="paragraph" w:styleId="TOC2">
    <w:name w:val="toc 2"/>
    <w:basedOn w:val="Normal"/>
    <w:next w:val="Normal"/>
    <w:autoRedefine/>
    <w:uiPriority w:val="39"/>
    <w:unhideWhenUsed/>
    <w:rsid w:val="00D35CAB"/>
    <w:pPr>
      <w:spacing w:after="100"/>
      <w:ind w:left="240"/>
    </w:pPr>
  </w:style>
  <w:style w:type="character" w:styleId="UnresolvedMention">
    <w:name w:val="Unresolved Mention"/>
    <w:basedOn w:val="DefaultParagraphFont"/>
    <w:uiPriority w:val="99"/>
    <w:semiHidden/>
    <w:unhideWhenUsed/>
    <w:rsid w:val="00A956DE"/>
    <w:rPr>
      <w:color w:val="605E5C"/>
      <w:shd w:val="clear" w:color="auto" w:fill="E1DFDD"/>
    </w:rPr>
  </w:style>
  <w:style w:type="character" w:styleId="FollowedHyperlink">
    <w:name w:val="FollowedHyperlink"/>
    <w:basedOn w:val="DefaultParagraphFont"/>
    <w:uiPriority w:val="99"/>
    <w:semiHidden/>
    <w:unhideWhenUsed/>
    <w:rsid w:val="00DF3327"/>
    <w:rPr>
      <w:color w:val="96607D" w:themeColor="followedHyperlink"/>
      <w:u w:val="single"/>
    </w:rPr>
  </w:style>
  <w:style w:type="paragraph" w:styleId="Header">
    <w:name w:val="header"/>
    <w:basedOn w:val="Normal"/>
    <w:link w:val="HeaderChar"/>
    <w:uiPriority w:val="99"/>
    <w:unhideWhenUsed/>
    <w:rsid w:val="00785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367"/>
  </w:style>
  <w:style w:type="paragraph" w:styleId="Footer">
    <w:name w:val="footer"/>
    <w:basedOn w:val="Normal"/>
    <w:link w:val="FooterChar"/>
    <w:uiPriority w:val="99"/>
    <w:unhideWhenUsed/>
    <w:rsid w:val="00785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367"/>
  </w:style>
  <w:style w:type="paragraph" w:styleId="Caption">
    <w:name w:val="caption"/>
    <w:basedOn w:val="Normal"/>
    <w:next w:val="Normal"/>
    <w:uiPriority w:val="35"/>
    <w:unhideWhenUsed/>
    <w:qFormat/>
    <w:rsid w:val="006723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er.gov.au/documents/state-energy-market-2025-data" TargetMode="External"/><Relationship Id="rId21" Type="http://schemas.openxmlformats.org/officeDocument/2006/relationships/image" Target="media/image11.png"/><Relationship Id="rId42" Type="http://schemas.openxmlformats.org/officeDocument/2006/relationships/hyperlink" Target="https://www.nature.com/articles/s43247-024-01729-5" TargetMode="External"/><Relationship Id="rId47" Type="http://schemas.openxmlformats.org/officeDocument/2006/relationships/image" Target="media/image20.png"/><Relationship Id="rId63" Type="http://schemas.openxmlformats.org/officeDocument/2006/relationships/hyperlink" Target="https://claude.ai/share/40fd6f9c-ad61-4c8d-84c2-96195a69b03c" TargetMode="External"/><Relationship Id="rId68"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hyperlink" Target="https://reg.bom.gov.au/climate/cdo/about/sitedata.shtml" TargetMode="External"/><Relationship Id="rId32" Type="http://schemas.openxmlformats.org/officeDocument/2006/relationships/hyperlink" Target="https://parliament.nt.gov.au/business/written-questions/wq/15th-assembly-written-questions/answers/Answer-to-Written-Question-7.pdf" TargetMode="External"/><Relationship Id="rId37" Type="http://schemas.openxmlformats.org/officeDocument/2006/relationships/hyperlink" Target="https://www.aer.gov.au/system/files/2025-08/State%20of%20the%20energy%20market%202025%20-%20Chapter%206%20-%20Retail%20energy%20markets%20and%20energy%20consumers.pdf" TargetMode="External"/><Relationship Id="rId40" Type="http://schemas.openxmlformats.org/officeDocument/2006/relationships/hyperlink" Target="https://energyconsumersaustralia.com.au/our-work/surveys/consumer-energy-report-card-understanding-measuring-energy-hardship-australia" TargetMode="External"/><Relationship Id="rId45" Type="http://schemas.openxmlformats.org/officeDocument/2006/relationships/hyperlink" Target="https://www.theguardian.com/australia-news/2026/feb/15/extreme-heat-driving-up-power-bills-central-australia-prepaid-electricity-northern-territory" TargetMode="External"/><Relationship Id="rId53" Type="http://schemas.openxmlformats.org/officeDocument/2006/relationships/image" Target="media/image26.png"/><Relationship Id="rId58" Type="http://schemas.openxmlformats.org/officeDocument/2006/relationships/image" Target="media/image30.png"/><Relationship Id="rId66" Type="http://schemas.openxmlformats.org/officeDocument/2006/relationships/image" Target="media/image37.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33.png"/><Relationship Id="rId19" Type="http://schemas.openxmlformats.org/officeDocument/2006/relationships/hyperlink" Target="https://www.abs.gov.au/statistics/standards/australian-statistical-geography-standard-asgs/edition-3-july-2021-june-2026/access-and-downloads/allocation-files" TargetMode="Externa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hyperlink" Target="https://actcoss.org.au/news/energy-hardship-is-growing-in-the-act-urgent-action-needed/" TargetMode="External"/><Relationship Id="rId43" Type="http://schemas.openxmlformats.org/officeDocument/2006/relationships/hyperlink" Target="https://onlinelibrary.wiley.com/doi/full/10.1111/1467-8462.70011" TargetMode="External"/><Relationship Id="rId48" Type="http://schemas.openxmlformats.org/officeDocument/2006/relationships/image" Target="media/image21.png"/><Relationship Id="rId56" Type="http://schemas.openxmlformats.org/officeDocument/2006/relationships/hyperlink" Target="https://claude.ai/share/07ba4dc8-e2ca-4cf6-b011-1ff1c1bdc784" TargetMode="External"/><Relationship Id="rId64" Type="http://schemas.openxmlformats.org/officeDocument/2006/relationships/image" Target="media/image35.png"/><Relationship Id="rId69" Type="http://schemas.openxmlformats.org/officeDocument/2006/relationships/image" Target="media/image40.png"/><Relationship Id="rId8" Type="http://schemas.openxmlformats.org/officeDocument/2006/relationships/image" Target="media/image2.emf"/><Relationship Id="rId51" Type="http://schemas.openxmlformats.org/officeDocument/2006/relationships/image" Target="media/image24.png"/><Relationship Id="rId72"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hyperlink" Target="https://www.abs.gov.au/statistics/standards/australian-statistical-geography-standard-asgs/edition-3-july-2021-june-2026/remoteness-structure/remoteness-areas" TargetMode="External"/><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hyperlink" Target="https://onlinelibrary.wiley.com/doi/full/10.1111/1467-8462.12491" TargetMode="External"/><Relationship Id="rId46" Type="http://schemas.openxmlformats.org/officeDocument/2006/relationships/hyperlink" Target="https://claude.ai/share/35a2fc30-2f5e-401f-a244-0accf48e90dc" TargetMode="External"/><Relationship Id="rId59" Type="http://schemas.openxmlformats.org/officeDocument/2006/relationships/image" Target="media/image31.png"/><Relationship Id="rId67" Type="http://schemas.openxmlformats.org/officeDocument/2006/relationships/image" Target="media/image38.png"/><Relationship Id="rId20" Type="http://schemas.openxmlformats.org/officeDocument/2006/relationships/image" Target="media/image10.png"/><Relationship Id="rId41" Type="http://schemas.openxmlformats.org/officeDocument/2006/relationships/hyperlink" Target="https://www.choice.com.au/shopping/shopping-for-services/utilities/articles/should-people-who-cant-pay-their-bills-have-their-power-cut-off" TargetMode="External"/><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bs.gov.au/census/find-census-data/datapacks?release=2021&amp;product=GCP&amp;geography=LGA&amp;header=S" TargetMode="External"/><Relationship Id="rId23" Type="http://schemas.openxmlformats.org/officeDocument/2006/relationships/image" Target="media/image13.png"/><Relationship Id="rId28" Type="http://schemas.openxmlformats.org/officeDocument/2006/relationships/hyperlink" Target="https://www.synergy.net.au/About-us/News-and-announcements/Annual-reports/Synergy-2025-annual-report" TargetMode="External"/><Relationship Id="rId36" Type="http://schemas.openxmlformats.org/officeDocument/2006/relationships/hyperlink" Target="https://www.acoss.org.au/media-releases/?media_release=electricity-price-hike-a-major-blow-for-people-struggling" TargetMode="External"/><Relationship Id="rId49" Type="http://schemas.openxmlformats.org/officeDocument/2006/relationships/image" Target="media/image22.png"/><Relationship Id="rId57" Type="http://schemas.openxmlformats.org/officeDocument/2006/relationships/image" Target="media/image29.png"/><Relationship Id="rId10" Type="http://schemas.openxmlformats.org/officeDocument/2006/relationships/image" Target="media/image4.emf"/><Relationship Id="rId31" Type="http://schemas.openxmlformats.org/officeDocument/2006/relationships/hyperlink" Target="https://treasury.nt.gov.au/news/2025/electricity-pricing-reforms" TargetMode="External"/><Relationship Id="rId44" Type="http://schemas.openxmlformats.org/officeDocument/2006/relationships/hyperlink" Target="https://www.rmit.edu.au/news/all-news/2023/may/hidden-energy-poverty" TargetMode="External"/><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www.abs.gov.au/statistics/people/people-and-communities/socio-economic-indexes-areas-seifa-australia/latest-release" TargetMode="External"/><Relationship Id="rId18" Type="http://schemas.openxmlformats.org/officeDocument/2006/relationships/image" Target="media/image9.png"/><Relationship Id="rId39" Type="http://schemas.openxmlformats.org/officeDocument/2006/relationships/hyperlink" Target="https://www.dcceew.gov.au/energy/strategies-and-frameworks/powering-australia" TargetMode="External"/><Relationship Id="rId34" Type="http://schemas.openxmlformats.org/officeDocument/2006/relationships/image" Target="media/image19.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4043</TotalTime>
  <Pages>24</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 Januario</dc:creator>
  <cp:keywords/>
  <dc:description/>
  <cp:lastModifiedBy>Josiane Januario</cp:lastModifiedBy>
  <cp:revision>297</cp:revision>
  <dcterms:created xsi:type="dcterms:W3CDTF">2026-07-16T08:37:00Z</dcterms:created>
  <dcterms:modified xsi:type="dcterms:W3CDTF">2026-10-02T07:26:00Z</dcterms:modified>
</cp:coreProperties>
</file>