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  <w:ind w:firstLine="1417"/>
        <w:jc w:val="both"/>
      </w:pPr>
      <w:r>
        <w:rPr>
          <w:rFonts w:ascii="Arial" w:cs="Arial" w:eastAsia="Arial" w:hAnsi="Arial"/>
          <w:color w:val="1C1C22"/>
          <w:sz w:val="24"/>
          <w:szCs w:val="24"/>
        </w:rPr>
        <w:t xml:space="preserve">LAUDO PERICIAL MÉDICO. Periciada: Marina Duarte. Conclusão: há nexo causal entre o acidente de trânsito de 18/01/2026 e as lesões no membro inferior esquerdo. Incapacidade parcial e permanente, fixada em 40% segundo a tabela da Lei 6.194/74. Não foi realizada vistoria no veículo, por não ser necessária à avaliação médica.</w:t>
      </w:r>
    </w:p>
    <w:sectPr>
      <w:headerReference w:type="default" r:id="rId6"/>
      <w:footerReference w:type="default" r:id="rId7"/>
      <w:pgSz w:w="11905" w:h="16837" w:orient="portrait"/>
      <w:pgMar w:top="1700" w:right="1133" w:bottom="1133" w:left="1700" w:header="680" w:footer="566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C" w:sz="4" w:space="6"/>
      </w:pBdr>
      <w:tabs>
        <w:tab w:val="right" w:pos="9070"/>
      </w:tabs>
    </w:pPr>
    <w:r>
      <w:rPr>
        <w:rFonts w:ascii="Arial" w:cs="Arial" w:eastAsia="Arial" w:hAnsi="Arial"/>
        <w:color w:val="6B6A76"/>
        <w:sz w:val="15"/>
        <w:szCs w:val="15"/>
      </w:rPr>
      <w:t xml:space="preserve"/>
    </w:r>
    <w:r>
      <w:rPr>
        <w:rFonts w:ascii="Arial" w:cs="Arial" w:eastAsia="Arial" w:hAnsi="Arial"/>
        <w:color w:val="6B6A76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2E38" w:sz="6" w:space="6"/>
      </w:pBdr>
      <w:tabs>
        <w:tab w:val="right" w:pos="9070"/>
      </w:tabs>
      <w:spacing w:after="240"/>
    </w:pPr>
    <w:r>
      <w:rPr>
        <w:rFonts w:ascii="Arial" w:cs="Arial" w:eastAsia="Arial" w:hAnsi="Arial"/>
        <w:b/>
        <w:bCs/>
        <w:color w:val="2F2E38"/>
        <w:spacing w:val="20"/>
        <w:sz w:val="22"/>
        <w:szCs w:val="22"/>
      </w:rPr>
      <w:t xml:space="preserve">CÓPIA DOS AUTOS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6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6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Laudo pericial</dc:title>
  <dc:creator>Cópia dos autos</dc:creator>
  <dc:description>Gerado no Decreta</dc:description>
  <cp:lastModifiedBy>Un-named</cp:lastModifiedBy>
  <cp:revision>1</cp:revision>
  <dcterms:created xsi:type="dcterms:W3CDTF">2026-11-01T14:21:15.783Z</dcterms:created>
  <dcterms:modified xsi:type="dcterms:W3CDTF">2026-11-01T14:21:15.783Z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