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60"/>
        <w:ind w:firstLine="1417"/>
        <w:jc w:val="both"/>
      </w:pPr>
      <w:r>
        <w:rPr>
          <w:rFonts w:ascii="Arial" w:cs="Arial" w:eastAsia="Arial" w:hAnsi="Arial"/>
          <w:color w:val="1C1C22"/>
          <w:sz w:val="24"/>
          <w:szCs w:val="24"/>
        </w:rPr>
        <w:t xml:space="preserve">Aberta a audiência, a ré ofereceu R$ 18.000,00 para encerrar o processo. A autora recusou a proposta. Sem acordo.</w:t>
      </w:r>
    </w:p>
    <w:sectPr>
      <w:headerReference w:type="default" r:id="rId6"/>
      <w:footerReference w:type="default" r:id="rId7"/>
      <w:pgSz w:w="11905" w:h="16837" w:orient="portrait"/>
      <w:pgMar w:top="1700" w:right="1133" w:bottom="1133" w:left="1700" w:header="680" w:footer="566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C" w:sz="4" w:space="6"/>
      </w:pBdr>
      <w:tabs>
        <w:tab w:val="right" w:pos="9070"/>
      </w:tabs>
    </w:pPr>
    <w:r>
      <w:rPr>
        <w:rFonts w:ascii="Arial" w:cs="Arial" w:eastAsia="Arial" w:hAnsi="Arial"/>
        <w:color w:val="6B6A76"/>
        <w:sz w:val="15"/>
        <w:szCs w:val="15"/>
      </w:rPr>
      <w:t xml:space="preserve"/>
    </w:r>
    <w:r>
      <w:rPr>
        <w:rFonts w:ascii="Arial" w:cs="Arial" w:eastAsia="Arial" w:hAnsi="Arial"/>
        <w:color w:val="6B6A76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2E38" w:sz="6" w:space="6"/>
      </w:pBdr>
      <w:tabs>
        <w:tab w:val="right" w:pos="9070"/>
      </w:tabs>
      <w:spacing w:after="240"/>
    </w:pPr>
    <w:r>
      <w:rPr>
        <w:rFonts w:ascii="Arial" w:cs="Arial" w:eastAsia="Arial" w:hAnsi="Arial"/>
        <w:b/>
        <w:bCs/>
        <w:color w:val="2F2E38"/>
        <w:spacing w:val="20"/>
        <w:sz w:val="22"/>
        <w:szCs w:val="22"/>
      </w:rPr>
      <w:t xml:space="preserve">CÓPIA DOS AUTOS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566" w:hanging="283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6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Ata da audiência de conciliação</dc:title>
  <dc:creator>Cópia dos autos</dc:creator>
  <dc:description>Gerado no Decreta</dc:description>
  <cp:lastModifiedBy>Un-named</cp:lastModifiedBy>
  <cp:revision>1</cp:revision>
  <dcterms:created xsi:type="dcterms:W3CDTF">2026-11-01T01:42:27.605Z</dcterms:created>
  <dcterms:modified xsi:type="dcterms:W3CDTF">2026-11-01T01:42:27.605Z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