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Estrutura</w:t>
        <w:br w:type="textWrapping"/>
        <w:br w:type="textWrapping"/>
      </w:r>
      <w:r w:rsidDel="00000000" w:rsidR="00000000" w:rsidRPr="00000000">
        <w:rPr>
          <w:rtl w:val="0"/>
        </w:rPr>
        <w:t xml:space="preserve">Link para: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b57d0"/>
            <w:sz w:val="21"/>
            <w:szCs w:val="21"/>
            <w:rtl w:val="0"/>
          </w:rPr>
          <w:t xml:space="preserve">https://grupo.saenet.net.br/Sae8Portal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upo.saenet.net.br/Sae8Port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