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 xml:space="preserve">A cosy serious game that teaches healthy wellbeing </w:t>
      </w:r>
      <w:proofErr w:type="gramStart"/>
      <w:r w:rsidRPr="00A4149C">
        <w:rPr>
          <w:sz w:val="36"/>
          <w:szCs w:val="36"/>
        </w:rPr>
        <w:t>habits</w:t>
      </w:r>
      <w:proofErr w:type="gramEnd"/>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2980990"/>
      <w:r>
        <w:lastRenderedPageBreak/>
        <w:t>Acknowledgements</w:t>
      </w:r>
      <w:bookmarkEnd w:id="3"/>
      <w:r>
        <w:br w:type="page"/>
      </w:r>
    </w:p>
    <w:p w14:paraId="00000013" w14:textId="77777777" w:rsidR="00284055" w:rsidRDefault="00B534EE">
      <w:pPr>
        <w:pStyle w:val="Heading2"/>
      </w:pPr>
      <w:bookmarkStart w:id="4" w:name="_Toc132980991"/>
      <w:r>
        <w:lastRenderedPageBreak/>
        <w:t>Abstract</w:t>
      </w:r>
      <w:bookmarkEnd w:id="4"/>
      <w:r>
        <w:br w:type="page"/>
      </w:r>
    </w:p>
    <w:p w14:paraId="00000014" w14:textId="77777777" w:rsidR="00284055" w:rsidRDefault="00B534EE">
      <w:pPr>
        <w:pStyle w:val="Heading2"/>
      </w:pPr>
      <w:bookmarkStart w:id="5" w:name="_Toc132980992"/>
      <w:r>
        <w:lastRenderedPageBreak/>
        <w:t>Table of Contents</w:t>
      </w:r>
      <w:bookmarkEnd w:id="5"/>
    </w:p>
    <w:sdt>
      <w:sdtPr>
        <w:rPr>
          <w:rFonts w:ascii="Arial" w:eastAsia="Arial" w:hAnsi="Arial" w:cs="Arial"/>
          <w:color w:val="auto"/>
          <w:sz w:val="22"/>
          <w:szCs w:val="22"/>
          <w:lang w:val="en-GB" w:eastAsia="en-GB"/>
        </w:rPr>
        <w:id w:val="-733463419"/>
        <w:docPartObj>
          <w:docPartGallery w:val="Table of Contents"/>
          <w:docPartUnique/>
        </w:docPartObj>
      </w:sdtPr>
      <w:sdtEndPr>
        <w:rPr>
          <w:b/>
          <w:bCs/>
          <w:noProof/>
        </w:rPr>
      </w:sdtEndPr>
      <w:sdtContent>
        <w:p w14:paraId="337A800D" w14:textId="208D5C90" w:rsidR="0035085E" w:rsidRDefault="0035085E">
          <w:pPr>
            <w:pStyle w:val="TOCHeading"/>
          </w:pPr>
          <w:r>
            <w:t>Contents</w:t>
          </w:r>
        </w:p>
        <w:p w14:paraId="7BFF56E7" w14:textId="4E252520" w:rsidR="005570E0" w:rsidRDefault="0035085E">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2980990" w:history="1">
            <w:r w:rsidR="005570E0" w:rsidRPr="00CB074F">
              <w:rPr>
                <w:rStyle w:val="Hyperlink"/>
                <w:noProof/>
              </w:rPr>
              <w:t>Acknowledgements</w:t>
            </w:r>
            <w:r w:rsidR="005570E0">
              <w:rPr>
                <w:noProof/>
                <w:webHidden/>
              </w:rPr>
              <w:tab/>
            </w:r>
            <w:r w:rsidR="005570E0">
              <w:rPr>
                <w:noProof/>
                <w:webHidden/>
              </w:rPr>
              <w:fldChar w:fldCharType="begin"/>
            </w:r>
            <w:r w:rsidR="005570E0">
              <w:rPr>
                <w:noProof/>
                <w:webHidden/>
              </w:rPr>
              <w:instrText xml:space="preserve"> PAGEREF _Toc132980990 \h </w:instrText>
            </w:r>
            <w:r w:rsidR="005570E0">
              <w:rPr>
                <w:noProof/>
                <w:webHidden/>
              </w:rPr>
            </w:r>
            <w:r w:rsidR="005570E0">
              <w:rPr>
                <w:noProof/>
                <w:webHidden/>
              </w:rPr>
              <w:fldChar w:fldCharType="separate"/>
            </w:r>
            <w:r w:rsidR="005570E0">
              <w:rPr>
                <w:noProof/>
                <w:webHidden/>
              </w:rPr>
              <w:t>1</w:t>
            </w:r>
            <w:r w:rsidR="005570E0">
              <w:rPr>
                <w:noProof/>
                <w:webHidden/>
              </w:rPr>
              <w:fldChar w:fldCharType="end"/>
            </w:r>
          </w:hyperlink>
        </w:p>
        <w:p w14:paraId="0DB5E7BD" w14:textId="6EA779C6" w:rsidR="005570E0" w:rsidRDefault="005570E0">
          <w:pPr>
            <w:pStyle w:val="TOC2"/>
            <w:tabs>
              <w:tab w:val="right" w:leader="dot" w:pos="9350"/>
            </w:tabs>
            <w:rPr>
              <w:rFonts w:asciiTheme="minorHAnsi" w:eastAsiaTheme="minorEastAsia" w:hAnsiTheme="minorHAnsi" w:cstheme="minorBidi"/>
              <w:noProof/>
            </w:rPr>
          </w:pPr>
          <w:hyperlink w:anchor="_Toc132980991" w:history="1">
            <w:r w:rsidRPr="00CB074F">
              <w:rPr>
                <w:rStyle w:val="Hyperlink"/>
                <w:noProof/>
              </w:rPr>
              <w:t>Abstract</w:t>
            </w:r>
            <w:r>
              <w:rPr>
                <w:noProof/>
                <w:webHidden/>
              </w:rPr>
              <w:tab/>
            </w:r>
            <w:r>
              <w:rPr>
                <w:noProof/>
                <w:webHidden/>
              </w:rPr>
              <w:fldChar w:fldCharType="begin"/>
            </w:r>
            <w:r>
              <w:rPr>
                <w:noProof/>
                <w:webHidden/>
              </w:rPr>
              <w:instrText xml:space="preserve"> PAGEREF _Toc132980991 \h </w:instrText>
            </w:r>
            <w:r>
              <w:rPr>
                <w:noProof/>
                <w:webHidden/>
              </w:rPr>
            </w:r>
            <w:r>
              <w:rPr>
                <w:noProof/>
                <w:webHidden/>
              </w:rPr>
              <w:fldChar w:fldCharType="separate"/>
            </w:r>
            <w:r>
              <w:rPr>
                <w:noProof/>
                <w:webHidden/>
              </w:rPr>
              <w:t>2</w:t>
            </w:r>
            <w:r>
              <w:rPr>
                <w:noProof/>
                <w:webHidden/>
              </w:rPr>
              <w:fldChar w:fldCharType="end"/>
            </w:r>
          </w:hyperlink>
        </w:p>
        <w:p w14:paraId="1687EF0A" w14:textId="2F555BF6" w:rsidR="005570E0" w:rsidRDefault="005570E0">
          <w:pPr>
            <w:pStyle w:val="TOC2"/>
            <w:tabs>
              <w:tab w:val="right" w:leader="dot" w:pos="9350"/>
            </w:tabs>
            <w:rPr>
              <w:rFonts w:asciiTheme="minorHAnsi" w:eastAsiaTheme="minorEastAsia" w:hAnsiTheme="minorHAnsi" w:cstheme="minorBidi"/>
              <w:noProof/>
            </w:rPr>
          </w:pPr>
          <w:hyperlink w:anchor="_Toc132980992" w:history="1">
            <w:r w:rsidRPr="00CB074F">
              <w:rPr>
                <w:rStyle w:val="Hyperlink"/>
                <w:noProof/>
              </w:rPr>
              <w:t>Table of Contents</w:t>
            </w:r>
            <w:r>
              <w:rPr>
                <w:noProof/>
                <w:webHidden/>
              </w:rPr>
              <w:tab/>
            </w:r>
            <w:r>
              <w:rPr>
                <w:noProof/>
                <w:webHidden/>
              </w:rPr>
              <w:fldChar w:fldCharType="begin"/>
            </w:r>
            <w:r>
              <w:rPr>
                <w:noProof/>
                <w:webHidden/>
              </w:rPr>
              <w:instrText xml:space="preserve"> PAGEREF _Toc132980992 \h </w:instrText>
            </w:r>
            <w:r>
              <w:rPr>
                <w:noProof/>
                <w:webHidden/>
              </w:rPr>
            </w:r>
            <w:r>
              <w:rPr>
                <w:noProof/>
                <w:webHidden/>
              </w:rPr>
              <w:fldChar w:fldCharType="separate"/>
            </w:r>
            <w:r>
              <w:rPr>
                <w:noProof/>
                <w:webHidden/>
              </w:rPr>
              <w:t>3</w:t>
            </w:r>
            <w:r>
              <w:rPr>
                <w:noProof/>
                <w:webHidden/>
              </w:rPr>
              <w:fldChar w:fldCharType="end"/>
            </w:r>
          </w:hyperlink>
        </w:p>
        <w:p w14:paraId="77EA2101" w14:textId="63D36042" w:rsidR="005570E0" w:rsidRDefault="005570E0">
          <w:pPr>
            <w:pStyle w:val="TOC2"/>
            <w:tabs>
              <w:tab w:val="right" w:leader="dot" w:pos="9350"/>
            </w:tabs>
            <w:rPr>
              <w:rFonts w:asciiTheme="minorHAnsi" w:eastAsiaTheme="minorEastAsia" w:hAnsiTheme="minorHAnsi" w:cstheme="minorBidi"/>
              <w:noProof/>
            </w:rPr>
          </w:pPr>
          <w:hyperlink w:anchor="_Toc132980993" w:history="1">
            <w:r w:rsidRPr="00CB074F">
              <w:rPr>
                <w:rStyle w:val="Hyperlink"/>
                <w:noProof/>
              </w:rPr>
              <w:t>Word Count</w:t>
            </w:r>
            <w:r>
              <w:rPr>
                <w:noProof/>
                <w:webHidden/>
              </w:rPr>
              <w:tab/>
            </w:r>
            <w:r>
              <w:rPr>
                <w:noProof/>
                <w:webHidden/>
              </w:rPr>
              <w:fldChar w:fldCharType="begin"/>
            </w:r>
            <w:r>
              <w:rPr>
                <w:noProof/>
                <w:webHidden/>
              </w:rPr>
              <w:instrText xml:space="preserve"> PAGEREF _Toc132980993 \h </w:instrText>
            </w:r>
            <w:r>
              <w:rPr>
                <w:noProof/>
                <w:webHidden/>
              </w:rPr>
            </w:r>
            <w:r>
              <w:rPr>
                <w:noProof/>
                <w:webHidden/>
              </w:rPr>
              <w:fldChar w:fldCharType="separate"/>
            </w:r>
            <w:r>
              <w:rPr>
                <w:noProof/>
                <w:webHidden/>
              </w:rPr>
              <w:t>4</w:t>
            </w:r>
            <w:r>
              <w:rPr>
                <w:noProof/>
                <w:webHidden/>
              </w:rPr>
              <w:fldChar w:fldCharType="end"/>
            </w:r>
          </w:hyperlink>
        </w:p>
        <w:p w14:paraId="6C01236A" w14:textId="7382249C" w:rsidR="005570E0" w:rsidRDefault="005570E0">
          <w:pPr>
            <w:pStyle w:val="TOC2"/>
            <w:tabs>
              <w:tab w:val="right" w:leader="dot" w:pos="9350"/>
            </w:tabs>
            <w:rPr>
              <w:rFonts w:asciiTheme="minorHAnsi" w:eastAsiaTheme="minorEastAsia" w:hAnsiTheme="minorHAnsi" w:cstheme="minorBidi"/>
              <w:noProof/>
            </w:rPr>
          </w:pPr>
          <w:hyperlink w:anchor="_Toc132980994" w:history="1">
            <w:r w:rsidRPr="00CB074F">
              <w:rPr>
                <w:rStyle w:val="Hyperlink"/>
                <w:noProof/>
              </w:rPr>
              <w:t>Code link</w:t>
            </w:r>
            <w:r>
              <w:rPr>
                <w:noProof/>
                <w:webHidden/>
              </w:rPr>
              <w:tab/>
            </w:r>
            <w:r>
              <w:rPr>
                <w:noProof/>
                <w:webHidden/>
              </w:rPr>
              <w:fldChar w:fldCharType="begin"/>
            </w:r>
            <w:r>
              <w:rPr>
                <w:noProof/>
                <w:webHidden/>
              </w:rPr>
              <w:instrText xml:space="preserve"> PAGEREF _Toc132980994 \h </w:instrText>
            </w:r>
            <w:r>
              <w:rPr>
                <w:noProof/>
                <w:webHidden/>
              </w:rPr>
            </w:r>
            <w:r>
              <w:rPr>
                <w:noProof/>
                <w:webHidden/>
              </w:rPr>
              <w:fldChar w:fldCharType="separate"/>
            </w:r>
            <w:r>
              <w:rPr>
                <w:noProof/>
                <w:webHidden/>
              </w:rPr>
              <w:t>4</w:t>
            </w:r>
            <w:r>
              <w:rPr>
                <w:noProof/>
                <w:webHidden/>
              </w:rPr>
              <w:fldChar w:fldCharType="end"/>
            </w:r>
          </w:hyperlink>
        </w:p>
        <w:p w14:paraId="02B883AF" w14:textId="00E05BD4" w:rsidR="005570E0" w:rsidRDefault="005570E0">
          <w:pPr>
            <w:pStyle w:val="TOC2"/>
            <w:tabs>
              <w:tab w:val="right" w:leader="dot" w:pos="9350"/>
            </w:tabs>
            <w:rPr>
              <w:rFonts w:asciiTheme="minorHAnsi" w:eastAsiaTheme="minorEastAsia" w:hAnsiTheme="minorHAnsi" w:cstheme="minorBidi"/>
              <w:noProof/>
            </w:rPr>
          </w:pPr>
          <w:hyperlink w:anchor="_Toc132980995" w:history="1">
            <w:r w:rsidRPr="00CB074F">
              <w:rPr>
                <w:rStyle w:val="Hyperlink"/>
                <w:noProof/>
              </w:rPr>
              <w:t>1 - Introduction</w:t>
            </w:r>
            <w:r>
              <w:rPr>
                <w:noProof/>
                <w:webHidden/>
              </w:rPr>
              <w:tab/>
            </w:r>
            <w:r>
              <w:rPr>
                <w:noProof/>
                <w:webHidden/>
              </w:rPr>
              <w:fldChar w:fldCharType="begin"/>
            </w:r>
            <w:r>
              <w:rPr>
                <w:noProof/>
                <w:webHidden/>
              </w:rPr>
              <w:instrText xml:space="preserve"> PAGEREF _Toc132980995 \h </w:instrText>
            </w:r>
            <w:r>
              <w:rPr>
                <w:noProof/>
                <w:webHidden/>
              </w:rPr>
            </w:r>
            <w:r>
              <w:rPr>
                <w:noProof/>
                <w:webHidden/>
              </w:rPr>
              <w:fldChar w:fldCharType="separate"/>
            </w:r>
            <w:r>
              <w:rPr>
                <w:noProof/>
                <w:webHidden/>
              </w:rPr>
              <w:t>5</w:t>
            </w:r>
            <w:r>
              <w:rPr>
                <w:noProof/>
                <w:webHidden/>
              </w:rPr>
              <w:fldChar w:fldCharType="end"/>
            </w:r>
          </w:hyperlink>
        </w:p>
        <w:p w14:paraId="7BA092E2" w14:textId="09C8D665" w:rsidR="005570E0" w:rsidRDefault="005570E0">
          <w:pPr>
            <w:pStyle w:val="TOC2"/>
            <w:tabs>
              <w:tab w:val="right" w:leader="dot" w:pos="9350"/>
            </w:tabs>
            <w:rPr>
              <w:rFonts w:asciiTheme="minorHAnsi" w:eastAsiaTheme="minorEastAsia" w:hAnsiTheme="minorHAnsi" w:cstheme="minorBidi"/>
              <w:noProof/>
            </w:rPr>
          </w:pPr>
          <w:hyperlink w:anchor="_Toc132980996" w:history="1">
            <w:r w:rsidRPr="00CB074F">
              <w:rPr>
                <w:rStyle w:val="Hyperlink"/>
                <w:noProof/>
              </w:rPr>
              <w:t>2 - Background, objectives &amp; deliverables</w:t>
            </w:r>
            <w:r>
              <w:rPr>
                <w:noProof/>
                <w:webHidden/>
              </w:rPr>
              <w:tab/>
            </w:r>
            <w:r>
              <w:rPr>
                <w:noProof/>
                <w:webHidden/>
              </w:rPr>
              <w:fldChar w:fldCharType="begin"/>
            </w:r>
            <w:r>
              <w:rPr>
                <w:noProof/>
                <w:webHidden/>
              </w:rPr>
              <w:instrText xml:space="preserve"> PAGEREF _Toc132980996 \h </w:instrText>
            </w:r>
            <w:r>
              <w:rPr>
                <w:noProof/>
                <w:webHidden/>
              </w:rPr>
            </w:r>
            <w:r>
              <w:rPr>
                <w:noProof/>
                <w:webHidden/>
              </w:rPr>
              <w:fldChar w:fldCharType="separate"/>
            </w:r>
            <w:r>
              <w:rPr>
                <w:noProof/>
                <w:webHidden/>
              </w:rPr>
              <w:t>5</w:t>
            </w:r>
            <w:r>
              <w:rPr>
                <w:noProof/>
                <w:webHidden/>
              </w:rPr>
              <w:fldChar w:fldCharType="end"/>
            </w:r>
          </w:hyperlink>
        </w:p>
        <w:p w14:paraId="5A2FDECA" w14:textId="5ABE38EA" w:rsidR="005570E0" w:rsidRDefault="005570E0">
          <w:pPr>
            <w:pStyle w:val="TOC3"/>
            <w:tabs>
              <w:tab w:val="right" w:leader="dot" w:pos="9350"/>
            </w:tabs>
            <w:rPr>
              <w:rFonts w:asciiTheme="minorHAnsi" w:eastAsiaTheme="minorEastAsia" w:hAnsiTheme="minorHAnsi" w:cstheme="minorBidi"/>
              <w:noProof/>
            </w:rPr>
          </w:pPr>
          <w:hyperlink w:anchor="_Toc132980997" w:history="1">
            <w:r w:rsidRPr="00CB074F">
              <w:rPr>
                <w:rStyle w:val="Hyperlink"/>
                <w:noProof/>
              </w:rPr>
              <w:t>2.1 Project Background</w:t>
            </w:r>
            <w:r>
              <w:rPr>
                <w:noProof/>
                <w:webHidden/>
              </w:rPr>
              <w:tab/>
            </w:r>
            <w:r>
              <w:rPr>
                <w:noProof/>
                <w:webHidden/>
              </w:rPr>
              <w:fldChar w:fldCharType="begin"/>
            </w:r>
            <w:r>
              <w:rPr>
                <w:noProof/>
                <w:webHidden/>
              </w:rPr>
              <w:instrText xml:space="preserve"> PAGEREF _Toc132980997 \h </w:instrText>
            </w:r>
            <w:r>
              <w:rPr>
                <w:noProof/>
                <w:webHidden/>
              </w:rPr>
            </w:r>
            <w:r>
              <w:rPr>
                <w:noProof/>
                <w:webHidden/>
              </w:rPr>
              <w:fldChar w:fldCharType="separate"/>
            </w:r>
            <w:r>
              <w:rPr>
                <w:noProof/>
                <w:webHidden/>
              </w:rPr>
              <w:t>5</w:t>
            </w:r>
            <w:r>
              <w:rPr>
                <w:noProof/>
                <w:webHidden/>
              </w:rPr>
              <w:fldChar w:fldCharType="end"/>
            </w:r>
          </w:hyperlink>
        </w:p>
        <w:p w14:paraId="7982D182" w14:textId="3823DD9F" w:rsidR="005570E0" w:rsidRDefault="005570E0">
          <w:pPr>
            <w:pStyle w:val="TOC3"/>
            <w:tabs>
              <w:tab w:val="right" w:leader="dot" w:pos="9350"/>
            </w:tabs>
            <w:rPr>
              <w:rFonts w:asciiTheme="minorHAnsi" w:eastAsiaTheme="minorEastAsia" w:hAnsiTheme="minorHAnsi" w:cstheme="minorBidi"/>
              <w:noProof/>
            </w:rPr>
          </w:pPr>
          <w:hyperlink w:anchor="_Toc132980998" w:history="1">
            <w:r w:rsidRPr="00CB074F">
              <w:rPr>
                <w:rStyle w:val="Hyperlink"/>
                <w:noProof/>
              </w:rPr>
              <w:t>2.2 Objectives</w:t>
            </w:r>
            <w:r>
              <w:rPr>
                <w:noProof/>
                <w:webHidden/>
              </w:rPr>
              <w:tab/>
            </w:r>
            <w:r>
              <w:rPr>
                <w:noProof/>
                <w:webHidden/>
              </w:rPr>
              <w:fldChar w:fldCharType="begin"/>
            </w:r>
            <w:r>
              <w:rPr>
                <w:noProof/>
                <w:webHidden/>
              </w:rPr>
              <w:instrText xml:space="preserve"> PAGEREF _Toc132980998 \h </w:instrText>
            </w:r>
            <w:r>
              <w:rPr>
                <w:noProof/>
                <w:webHidden/>
              </w:rPr>
            </w:r>
            <w:r>
              <w:rPr>
                <w:noProof/>
                <w:webHidden/>
              </w:rPr>
              <w:fldChar w:fldCharType="separate"/>
            </w:r>
            <w:r>
              <w:rPr>
                <w:noProof/>
                <w:webHidden/>
              </w:rPr>
              <w:t>5</w:t>
            </w:r>
            <w:r>
              <w:rPr>
                <w:noProof/>
                <w:webHidden/>
              </w:rPr>
              <w:fldChar w:fldCharType="end"/>
            </w:r>
          </w:hyperlink>
        </w:p>
        <w:p w14:paraId="2AAC582C" w14:textId="7E714D87" w:rsidR="005570E0" w:rsidRDefault="005570E0">
          <w:pPr>
            <w:pStyle w:val="TOC3"/>
            <w:tabs>
              <w:tab w:val="right" w:leader="dot" w:pos="9350"/>
            </w:tabs>
            <w:rPr>
              <w:rFonts w:asciiTheme="minorHAnsi" w:eastAsiaTheme="minorEastAsia" w:hAnsiTheme="minorHAnsi" w:cstheme="minorBidi"/>
              <w:noProof/>
            </w:rPr>
          </w:pPr>
          <w:hyperlink w:anchor="_Toc132980999" w:history="1">
            <w:r w:rsidRPr="00CB074F">
              <w:rPr>
                <w:rStyle w:val="Hyperlink"/>
                <w:noProof/>
              </w:rPr>
              <w:t>2.3 Deliverables</w:t>
            </w:r>
            <w:r>
              <w:rPr>
                <w:noProof/>
                <w:webHidden/>
              </w:rPr>
              <w:tab/>
            </w:r>
            <w:r>
              <w:rPr>
                <w:noProof/>
                <w:webHidden/>
              </w:rPr>
              <w:fldChar w:fldCharType="begin"/>
            </w:r>
            <w:r>
              <w:rPr>
                <w:noProof/>
                <w:webHidden/>
              </w:rPr>
              <w:instrText xml:space="preserve"> PAGEREF _Toc132980999 \h </w:instrText>
            </w:r>
            <w:r>
              <w:rPr>
                <w:noProof/>
                <w:webHidden/>
              </w:rPr>
            </w:r>
            <w:r>
              <w:rPr>
                <w:noProof/>
                <w:webHidden/>
              </w:rPr>
              <w:fldChar w:fldCharType="separate"/>
            </w:r>
            <w:r>
              <w:rPr>
                <w:noProof/>
                <w:webHidden/>
              </w:rPr>
              <w:t>6</w:t>
            </w:r>
            <w:r>
              <w:rPr>
                <w:noProof/>
                <w:webHidden/>
              </w:rPr>
              <w:fldChar w:fldCharType="end"/>
            </w:r>
          </w:hyperlink>
        </w:p>
        <w:p w14:paraId="30BF51D9" w14:textId="3D04B70C" w:rsidR="005570E0" w:rsidRDefault="005570E0">
          <w:pPr>
            <w:pStyle w:val="TOC2"/>
            <w:tabs>
              <w:tab w:val="right" w:leader="dot" w:pos="9350"/>
            </w:tabs>
            <w:rPr>
              <w:rFonts w:asciiTheme="minorHAnsi" w:eastAsiaTheme="minorEastAsia" w:hAnsiTheme="minorHAnsi" w:cstheme="minorBidi"/>
              <w:noProof/>
            </w:rPr>
          </w:pPr>
          <w:hyperlink w:anchor="_Toc132981000" w:history="1">
            <w:r w:rsidRPr="00CB074F">
              <w:rPr>
                <w:rStyle w:val="Hyperlink"/>
                <w:noProof/>
              </w:rPr>
              <w:t>3 - Literature review</w:t>
            </w:r>
            <w:r>
              <w:rPr>
                <w:noProof/>
                <w:webHidden/>
              </w:rPr>
              <w:tab/>
            </w:r>
            <w:r>
              <w:rPr>
                <w:noProof/>
                <w:webHidden/>
              </w:rPr>
              <w:fldChar w:fldCharType="begin"/>
            </w:r>
            <w:r>
              <w:rPr>
                <w:noProof/>
                <w:webHidden/>
              </w:rPr>
              <w:instrText xml:space="preserve"> PAGEREF _Toc132981000 \h </w:instrText>
            </w:r>
            <w:r>
              <w:rPr>
                <w:noProof/>
                <w:webHidden/>
              </w:rPr>
            </w:r>
            <w:r>
              <w:rPr>
                <w:noProof/>
                <w:webHidden/>
              </w:rPr>
              <w:fldChar w:fldCharType="separate"/>
            </w:r>
            <w:r>
              <w:rPr>
                <w:noProof/>
                <w:webHidden/>
              </w:rPr>
              <w:t>6</w:t>
            </w:r>
            <w:r>
              <w:rPr>
                <w:noProof/>
                <w:webHidden/>
              </w:rPr>
              <w:fldChar w:fldCharType="end"/>
            </w:r>
          </w:hyperlink>
        </w:p>
        <w:p w14:paraId="36B3BEB6" w14:textId="32998864" w:rsidR="005570E0" w:rsidRDefault="005570E0">
          <w:pPr>
            <w:pStyle w:val="TOC3"/>
            <w:tabs>
              <w:tab w:val="right" w:leader="dot" w:pos="9350"/>
            </w:tabs>
            <w:rPr>
              <w:rFonts w:asciiTheme="minorHAnsi" w:eastAsiaTheme="minorEastAsia" w:hAnsiTheme="minorHAnsi" w:cstheme="minorBidi"/>
              <w:noProof/>
            </w:rPr>
          </w:pPr>
          <w:hyperlink w:anchor="_Toc132981001" w:history="1">
            <w:r w:rsidRPr="00CB074F">
              <w:rPr>
                <w:rStyle w:val="Hyperlink"/>
                <w:noProof/>
              </w:rPr>
              <w:t>3.1 Psychological approaches to managing mental illness.</w:t>
            </w:r>
            <w:r>
              <w:rPr>
                <w:noProof/>
                <w:webHidden/>
              </w:rPr>
              <w:tab/>
            </w:r>
            <w:r>
              <w:rPr>
                <w:noProof/>
                <w:webHidden/>
              </w:rPr>
              <w:fldChar w:fldCharType="begin"/>
            </w:r>
            <w:r>
              <w:rPr>
                <w:noProof/>
                <w:webHidden/>
              </w:rPr>
              <w:instrText xml:space="preserve"> PAGEREF _Toc132981001 \h </w:instrText>
            </w:r>
            <w:r>
              <w:rPr>
                <w:noProof/>
                <w:webHidden/>
              </w:rPr>
            </w:r>
            <w:r>
              <w:rPr>
                <w:noProof/>
                <w:webHidden/>
              </w:rPr>
              <w:fldChar w:fldCharType="separate"/>
            </w:r>
            <w:r>
              <w:rPr>
                <w:noProof/>
                <w:webHidden/>
              </w:rPr>
              <w:t>6</w:t>
            </w:r>
            <w:r>
              <w:rPr>
                <w:noProof/>
                <w:webHidden/>
              </w:rPr>
              <w:fldChar w:fldCharType="end"/>
            </w:r>
          </w:hyperlink>
        </w:p>
        <w:p w14:paraId="28A80D88" w14:textId="01F187ED" w:rsidR="005570E0" w:rsidRDefault="005570E0">
          <w:pPr>
            <w:pStyle w:val="TOC3"/>
            <w:tabs>
              <w:tab w:val="right" w:leader="dot" w:pos="9350"/>
            </w:tabs>
            <w:rPr>
              <w:rFonts w:asciiTheme="minorHAnsi" w:eastAsiaTheme="minorEastAsia" w:hAnsiTheme="minorHAnsi" w:cstheme="minorBidi"/>
              <w:noProof/>
            </w:rPr>
          </w:pPr>
          <w:hyperlink w:anchor="_Toc132981002" w:history="1">
            <w:r w:rsidRPr="00CB074F">
              <w:rPr>
                <w:rStyle w:val="Hyperlink"/>
                <w:noProof/>
              </w:rPr>
              <w:t>3.2 Learning and Serious games</w:t>
            </w:r>
            <w:r>
              <w:rPr>
                <w:noProof/>
                <w:webHidden/>
              </w:rPr>
              <w:tab/>
            </w:r>
            <w:r>
              <w:rPr>
                <w:noProof/>
                <w:webHidden/>
              </w:rPr>
              <w:fldChar w:fldCharType="begin"/>
            </w:r>
            <w:r>
              <w:rPr>
                <w:noProof/>
                <w:webHidden/>
              </w:rPr>
              <w:instrText xml:space="preserve"> PAGEREF _Toc132981002 \h </w:instrText>
            </w:r>
            <w:r>
              <w:rPr>
                <w:noProof/>
                <w:webHidden/>
              </w:rPr>
            </w:r>
            <w:r>
              <w:rPr>
                <w:noProof/>
                <w:webHidden/>
              </w:rPr>
              <w:fldChar w:fldCharType="separate"/>
            </w:r>
            <w:r>
              <w:rPr>
                <w:noProof/>
                <w:webHidden/>
              </w:rPr>
              <w:t>8</w:t>
            </w:r>
            <w:r>
              <w:rPr>
                <w:noProof/>
                <w:webHidden/>
              </w:rPr>
              <w:fldChar w:fldCharType="end"/>
            </w:r>
          </w:hyperlink>
        </w:p>
        <w:p w14:paraId="521BE3D6" w14:textId="647AC8BB" w:rsidR="005570E0" w:rsidRDefault="005570E0">
          <w:pPr>
            <w:pStyle w:val="TOC2"/>
            <w:tabs>
              <w:tab w:val="right" w:leader="dot" w:pos="9350"/>
            </w:tabs>
            <w:rPr>
              <w:rFonts w:asciiTheme="minorHAnsi" w:eastAsiaTheme="minorEastAsia" w:hAnsiTheme="minorHAnsi" w:cstheme="minorBidi"/>
              <w:noProof/>
            </w:rPr>
          </w:pPr>
          <w:hyperlink w:anchor="_Toc132981003" w:history="1">
            <w:r w:rsidRPr="00CB074F">
              <w:rPr>
                <w:rStyle w:val="Hyperlink"/>
                <w:noProof/>
              </w:rPr>
              <w:t>4 - Method of approach</w:t>
            </w:r>
            <w:r>
              <w:rPr>
                <w:noProof/>
                <w:webHidden/>
              </w:rPr>
              <w:tab/>
            </w:r>
            <w:r>
              <w:rPr>
                <w:noProof/>
                <w:webHidden/>
              </w:rPr>
              <w:fldChar w:fldCharType="begin"/>
            </w:r>
            <w:r>
              <w:rPr>
                <w:noProof/>
                <w:webHidden/>
              </w:rPr>
              <w:instrText xml:space="preserve"> PAGEREF _Toc132981003 \h </w:instrText>
            </w:r>
            <w:r>
              <w:rPr>
                <w:noProof/>
                <w:webHidden/>
              </w:rPr>
            </w:r>
            <w:r>
              <w:rPr>
                <w:noProof/>
                <w:webHidden/>
              </w:rPr>
              <w:fldChar w:fldCharType="separate"/>
            </w:r>
            <w:r>
              <w:rPr>
                <w:noProof/>
                <w:webHidden/>
              </w:rPr>
              <w:t>10</w:t>
            </w:r>
            <w:r>
              <w:rPr>
                <w:noProof/>
                <w:webHidden/>
              </w:rPr>
              <w:fldChar w:fldCharType="end"/>
            </w:r>
          </w:hyperlink>
        </w:p>
        <w:p w14:paraId="130062E2" w14:textId="6EEAADB7" w:rsidR="005570E0" w:rsidRDefault="005570E0">
          <w:pPr>
            <w:pStyle w:val="TOC3"/>
            <w:tabs>
              <w:tab w:val="right" w:leader="dot" w:pos="9350"/>
            </w:tabs>
            <w:rPr>
              <w:rFonts w:asciiTheme="minorHAnsi" w:eastAsiaTheme="minorEastAsia" w:hAnsiTheme="minorHAnsi" w:cstheme="minorBidi"/>
              <w:noProof/>
            </w:rPr>
          </w:pPr>
          <w:hyperlink w:anchor="_Toc132981004" w:history="1">
            <w:r w:rsidRPr="00CB074F">
              <w:rPr>
                <w:rStyle w:val="Hyperlink"/>
                <w:noProof/>
              </w:rPr>
              <w:t>4.1 Tools</w:t>
            </w:r>
            <w:r>
              <w:rPr>
                <w:noProof/>
                <w:webHidden/>
              </w:rPr>
              <w:tab/>
            </w:r>
            <w:r>
              <w:rPr>
                <w:noProof/>
                <w:webHidden/>
              </w:rPr>
              <w:fldChar w:fldCharType="begin"/>
            </w:r>
            <w:r>
              <w:rPr>
                <w:noProof/>
                <w:webHidden/>
              </w:rPr>
              <w:instrText xml:space="preserve"> PAGEREF _Toc132981004 \h </w:instrText>
            </w:r>
            <w:r>
              <w:rPr>
                <w:noProof/>
                <w:webHidden/>
              </w:rPr>
            </w:r>
            <w:r>
              <w:rPr>
                <w:noProof/>
                <w:webHidden/>
              </w:rPr>
              <w:fldChar w:fldCharType="separate"/>
            </w:r>
            <w:r>
              <w:rPr>
                <w:noProof/>
                <w:webHidden/>
              </w:rPr>
              <w:t>10</w:t>
            </w:r>
            <w:r>
              <w:rPr>
                <w:noProof/>
                <w:webHidden/>
              </w:rPr>
              <w:fldChar w:fldCharType="end"/>
            </w:r>
          </w:hyperlink>
        </w:p>
        <w:p w14:paraId="10DE3F49" w14:textId="75E28319" w:rsidR="005570E0" w:rsidRDefault="005570E0">
          <w:pPr>
            <w:pStyle w:val="TOC3"/>
            <w:tabs>
              <w:tab w:val="right" w:leader="dot" w:pos="9350"/>
            </w:tabs>
            <w:rPr>
              <w:rFonts w:asciiTheme="minorHAnsi" w:eastAsiaTheme="minorEastAsia" w:hAnsiTheme="minorHAnsi" w:cstheme="minorBidi"/>
              <w:noProof/>
            </w:rPr>
          </w:pPr>
          <w:hyperlink w:anchor="_Toc132981005" w:history="1">
            <w:r w:rsidRPr="00CB074F">
              <w:rPr>
                <w:rStyle w:val="Hyperlink"/>
                <w:noProof/>
              </w:rPr>
              <w:t>4.2 Project Management</w:t>
            </w:r>
            <w:r>
              <w:rPr>
                <w:noProof/>
                <w:webHidden/>
              </w:rPr>
              <w:tab/>
            </w:r>
            <w:r>
              <w:rPr>
                <w:noProof/>
                <w:webHidden/>
              </w:rPr>
              <w:fldChar w:fldCharType="begin"/>
            </w:r>
            <w:r>
              <w:rPr>
                <w:noProof/>
                <w:webHidden/>
              </w:rPr>
              <w:instrText xml:space="preserve"> PAGEREF _Toc132981005 \h </w:instrText>
            </w:r>
            <w:r>
              <w:rPr>
                <w:noProof/>
                <w:webHidden/>
              </w:rPr>
            </w:r>
            <w:r>
              <w:rPr>
                <w:noProof/>
                <w:webHidden/>
              </w:rPr>
              <w:fldChar w:fldCharType="separate"/>
            </w:r>
            <w:r>
              <w:rPr>
                <w:noProof/>
                <w:webHidden/>
              </w:rPr>
              <w:t>10</w:t>
            </w:r>
            <w:r>
              <w:rPr>
                <w:noProof/>
                <w:webHidden/>
              </w:rPr>
              <w:fldChar w:fldCharType="end"/>
            </w:r>
          </w:hyperlink>
        </w:p>
        <w:p w14:paraId="392E9C6D" w14:textId="627CFC26" w:rsidR="005570E0" w:rsidRDefault="005570E0">
          <w:pPr>
            <w:pStyle w:val="TOC3"/>
            <w:tabs>
              <w:tab w:val="right" w:leader="dot" w:pos="9350"/>
            </w:tabs>
            <w:rPr>
              <w:rFonts w:asciiTheme="minorHAnsi" w:eastAsiaTheme="minorEastAsia" w:hAnsiTheme="minorHAnsi" w:cstheme="minorBidi"/>
              <w:noProof/>
            </w:rPr>
          </w:pPr>
          <w:hyperlink w:anchor="_Toc132981006" w:history="1">
            <w:r w:rsidRPr="00CB074F">
              <w:rPr>
                <w:rStyle w:val="Hyperlink"/>
                <w:noProof/>
              </w:rPr>
              <w:t>4.3 Data collection procedures</w:t>
            </w:r>
            <w:r>
              <w:rPr>
                <w:noProof/>
                <w:webHidden/>
              </w:rPr>
              <w:tab/>
            </w:r>
            <w:r>
              <w:rPr>
                <w:noProof/>
                <w:webHidden/>
              </w:rPr>
              <w:fldChar w:fldCharType="begin"/>
            </w:r>
            <w:r>
              <w:rPr>
                <w:noProof/>
                <w:webHidden/>
              </w:rPr>
              <w:instrText xml:space="preserve"> PAGEREF _Toc132981006 \h </w:instrText>
            </w:r>
            <w:r>
              <w:rPr>
                <w:noProof/>
                <w:webHidden/>
              </w:rPr>
            </w:r>
            <w:r>
              <w:rPr>
                <w:noProof/>
                <w:webHidden/>
              </w:rPr>
              <w:fldChar w:fldCharType="separate"/>
            </w:r>
            <w:r>
              <w:rPr>
                <w:noProof/>
                <w:webHidden/>
              </w:rPr>
              <w:t>11</w:t>
            </w:r>
            <w:r>
              <w:rPr>
                <w:noProof/>
                <w:webHidden/>
              </w:rPr>
              <w:fldChar w:fldCharType="end"/>
            </w:r>
          </w:hyperlink>
        </w:p>
        <w:p w14:paraId="4C33D152" w14:textId="61043904" w:rsidR="005570E0" w:rsidRDefault="005570E0">
          <w:pPr>
            <w:pStyle w:val="TOC2"/>
            <w:tabs>
              <w:tab w:val="right" w:leader="dot" w:pos="9350"/>
            </w:tabs>
            <w:rPr>
              <w:rFonts w:asciiTheme="minorHAnsi" w:eastAsiaTheme="minorEastAsia" w:hAnsiTheme="minorHAnsi" w:cstheme="minorBidi"/>
              <w:noProof/>
            </w:rPr>
          </w:pPr>
          <w:hyperlink w:anchor="_Toc132981007" w:history="1">
            <w:r w:rsidRPr="00CB074F">
              <w:rPr>
                <w:rStyle w:val="Hyperlink"/>
                <w:noProof/>
              </w:rPr>
              <w:t>5 – Implementation</w:t>
            </w:r>
            <w:r>
              <w:rPr>
                <w:noProof/>
                <w:webHidden/>
              </w:rPr>
              <w:tab/>
            </w:r>
            <w:r>
              <w:rPr>
                <w:noProof/>
                <w:webHidden/>
              </w:rPr>
              <w:fldChar w:fldCharType="begin"/>
            </w:r>
            <w:r>
              <w:rPr>
                <w:noProof/>
                <w:webHidden/>
              </w:rPr>
              <w:instrText xml:space="preserve"> PAGEREF _Toc132981007 \h </w:instrText>
            </w:r>
            <w:r>
              <w:rPr>
                <w:noProof/>
                <w:webHidden/>
              </w:rPr>
            </w:r>
            <w:r>
              <w:rPr>
                <w:noProof/>
                <w:webHidden/>
              </w:rPr>
              <w:fldChar w:fldCharType="separate"/>
            </w:r>
            <w:r>
              <w:rPr>
                <w:noProof/>
                <w:webHidden/>
              </w:rPr>
              <w:t>12</w:t>
            </w:r>
            <w:r>
              <w:rPr>
                <w:noProof/>
                <w:webHidden/>
              </w:rPr>
              <w:fldChar w:fldCharType="end"/>
            </w:r>
          </w:hyperlink>
        </w:p>
        <w:p w14:paraId="7AF21AD1" w14:textId="0A500DA4" w:rsidR="005570E0" w:rsidRDefault="005570E0">
          <w:pPr>
            <w:pStyle w:val="TOC3"/>
            <w:tabs>
              <w:tab w:val="right" w:leader="dot" w:pos="9350"/>
            </w:tabs>
            <w:rPr>
              <w:rFonts w:asciiTheme="minorHAnsi" w:eastAsiaTheme="minorEastAsia" w:hAnsiTheme="minorHAnsi" w:cstheme="minorBidi"/>
              <w:noProof/>
            </w:rPr>
          </w:pPr>
          <w:hyperlink w:anchor="_Toc132981008" w:history="1">
            <w:r w:rsidRPr="00CB074F">
              <w:rPr>
                <w:rStyle w:val="Hyperlink"/>
                <w:noProof/>
              </w:rPr>
              <w:t>5.1 Mental health and wellness content</w:t>
            </w:r>
            <w:r>
              <w:rPr>
                <w:noProof/>
                <w:webHidden/>
              </w:rPr>
              <w:tab/>
            </w:r>
            <w:r>
              <w:rPr>
                <w:noProof/>
                <w:webHidden/>
              </w:rPr>
              <w:fldChar w:fldCharType="begin"/>
            </w:r>
            <w:r>
              <w:rPr>
                <w:noProof/>
                <w:webHidden/>
              </w:rPr>
              <w:instrText xml:space="preserve"> PAGEREF _Toc132981008 \h </w:instrText>
            </w:r>
            <w:r>
              <w:rPr>
                <w:noProof/>
                <w:webHidden/>
              </w:rPr>
            </w:r>
            <w:r>
              <w:rPr>
                <w:noProof/>
                <w:webHidden/>
              </w:rPr>
              <w:fldChar w:fldCharType="separate"/>
            </w:r>
            <w:r>
              <w:rPr>
                <w:noProof/>
                <w:webHidden/>
              </w:rPr>
              <w:t>12</w:t>
            </w:r>
            <w:r>
              <w:rPr>
                <w:noProof/>
                <w:webHidden/>
              </w:rPr>
              <w:fldChar w:fldCharType="end"/>
            </w:r>
          </w:hyperlink>
        </w:p>
        <w:p w14:paraId="34FBB093" w14:textId="0900FAA4" w:rsidR="005570E0" w:rsidRDefault="005570E0">
          <w:pPr>
            <w:pStyle w:val="TOC3"/>
            <w:tabs>
              <w:tab w:val="right" w:leader="dot" w:pos="9350"/>
            </w:tabs>
            <w:rPr>
              <w:rFonts w:asciiTheme="minorHAnsi" w:eastAsiaTheme="minorEastAsia" w:hAnsiTheme="minorHAnsi" w:cstheme="minorBidi"/>
              <w:noProof/>
            </w:rPr>
          </w:pPr>
          <w:hyperlink w:anchor="_Toc132981009" w:history="1">
            <w:r w:rsidRPr="00CB074F">
              <w:rPr>
                <w:rStyle w:val="Hyperlink"/>
                <w:noProof/>
              </w:rPr>
              <w:t>5.2 Serious games principles, educational approach</w:t>
            </w:r>
            <w:r>
              <w:rPr>
                <w:noProof/>
                <w:webHidden/>
              </w:rPr>
              <w:tab/>
            </w:r>
            <w:r>
              <w:rPr>
                <w:noProof/>
                <w:webHidden/>
              </w:rPr>
              <w:fldChar w:fldCharType="begin"/>
            </w:r>
            <w:r>
              <w:rPr>
                <w:noProof/>
                <w:webHidden/>
              </w:rPr>
              <w:instrText xml:space="preserve"> PAGEREF _Toc132981009 \h </w:instrText>
            </w:r>
            <w:r>
              <w:rPr>
                <w:noProof/>
                <w:webHidden/>
              </w:rPr>
            </w:r>
            <w:r>
              <w:rPr>
                <w:noProof/>
                <w:webHidden/>
              </w:rPr>
              <w:fldChar w:fldCharType="separate"/>
            </w:r>
            <w:r>
              <w:rPr>
                <w:noProof/>
                <w:webHidden/>
              </w:rPr>
              <w:t>13</w:t>
            </w:r>
            <w:r>
              <w:rPr>
                <w:noProof/>
                <w:webHidden/>
              </w:rPr>
              <w:fldChar w:fldCharType="end"/>
            </w:r>
          </w:hyperlink>
        </w:p>
        <w:p w14:paraId="36B1B991" w14:textId="3E47E9A5" w:rsidR="005570E0" w:rsidRDefault="005570E0">
          <w:pPr>
            <w:pStyle w:val="TOC3"/>
            <w:tabs>
              <w:tab w:val="right" w:leader="dot" w:pos="9350"/>
            </w:tabs>
            <w:rPr>
              <w:rFonts w:asciiTheme="minorHAnsi" w:eastAsiaTheme="minorEastAsia" w:hAnsiTheme="minorHAnsi" w:cstheme="minorBidi"/>
              <w:noProof/>
            </w:rPr>
          </w:pPr>
          <w:hyperlink w:anchor="_Toc132981010" w:history="1">
            <w:r w:rsidRPr="00CB074F">
              <w:rPr>
                <w:rStyle w:val="Hyperlink"/>
                <w:noProof/>
              </w:rPr>
              <w:t>5.3 Narrative and Game design</w:t>
            </w:r>
            <w:r>
              <w:rPr>
                <w:noProof/>
                <w:webHidden/>
              </w:rPr>
              <w:tab/>
            </w:r>
            <w:r>
              <w:rPr>
                <w:noProof/>
                <w:webHidden/>
              </w:rPr>
              <w:fldChar w:fldCharType="begin"/>
            </w:r>
            <w:r>
              <w:rPr>
                <w:noProof/>
                <w:webHidden/>
              </w:rPr>
              <w:instrText xml:space="preserve"> PAGEREF _Toc132981010 \h </w:instrText>
            </w:r>
            <w:r>
              <w:rPr>
                <w:noProof/>
                <w:webHidden/>
              </w:rPr>
            </w:r>
            <w:r>
              <w:rPr>
                <w:noProof/>
                <w:webHidden/>
              </w:rPr>
              <w:fldChar w:fldCharType="separate"/>
            </w:r>
            <w:r>
              <w:rPr>
                <w:noProof/>
                <w:webHidden/>
              </w:rPr>
              <w:t>14</w:t>
            </w:r>
            <w:r>
              <w:rPr>
                <w:noProof/>
                <w:webHidden/>
              </w:rPr>
              <w:fldChar w:fldCharType="end"/>
            </w:r>
          </w:hyperlink>
        </w:p>
        <w:p w14:paraId="5B28B210" w14:textId="3E053AC4" w:rsidR="005570E0" w:rsidRDefault="005570E0">
          <w:pPr>
            <w:pStyle w:val="TOC3"/>
            <w:tabs>
              <w:tab w:val="right" w:leader="dot" w:pos="9350"/>
            </w:tabs>
            <w:rPr>
              <w:rFonts w:asciiTheme="minorHAnsi" w:eastAsiaTheme="minorEastAsia" w:hAnsiTheme="minorHAnsi" w:cstheme="minorBidi"/>
              <w:noProof/>
            </w:rPr>
          </w:pPr>
          <w:hyperlink w:anchor="_Toc132981011" w:history="1">
            <w:r w:rsidRPr="00CB074F">
              <w:rPr>
                <w:rStyle w:val="Hyperlink"/>
                <w:noProof/>
              </w:rPr>
              <w:t>5.4 Technical implementation</w:t>
            </w:r>
            <w:r>
              <w:rPr>
                <w:noProof/>
                <w:webHidden/>
              </w:rPr>
              <w:tab/>
            </w:r>
            <w:r>
              <w:rPr>
                <w:noProof/>
                <w:webHidden/>
              </w:rPr>
              <w:fldChar w:fldCharType="begin"/>
            </w:r>
            <w:r>
              <w:rPr>
                <w:noProof/>
                <w:webHidden/>
              </w:rPr>
              <w:instrText xml:space="preserve"> PAGEREF _Toc132981011 \h </w:instrText>
            </w:r>
            <w:r>
              <w:rPr>
                <w:noProof/>
                <w:webHidden/>
              </w:rPr>
            </w:r>
            <w:r>
              <w:rPr>
                <w:noProof/>
                <w:webHidden/>
              </w:rPr>
              <w:fldChar w:fldCharType="separate"/>
            </w:r>
            <w:r>
              <w:rPr>
                <w:noProof/>
                <w:webHidden/>
              </w:rPr>
              <w:t>16</w:t>
            </w:r>
            <w:r>
              <w:rPr>
                <w:noProof/>
                <w:webHidden/>
              </w:rPr>
              <w:fldChar w:fldCharType="end"/>
            </w:r>
          </w:hyperlink>
        </w:p>
        <w:p w14:paraId="4343E71B" w14:textId="2BB8AEC4" w:rsidR="005570E0" w:rsidRDefault="005570E0">
          <w:pPr>
            <w:pStyle w:val="TOC2"/>
            <w:tabs>
              <w:tab w:val="right" w:leader="dot" w:pos="9350"/>
            </w:tabs>
            <w:rPr>
              <w:rFonts w:asciiTheme="minorHAnsi" w:eastAsiaTheme="minorEastAsia" w:hAnsiTheme="minorHAnsi" w:cstheme="minorBidi"/>
              <w:noProof/>
            </w:rPr>
          </w:pPr>
          <w:hyperlink w:anchor="_Toc132981012" w:history="1">
            <w:r w:rsidRPr="00CB074F">
              <w:rPr>
                <w:rStyle w:val="Hyperlink"/>
                <w:noProof/>
              </w:rPr>
              <w:t>6 - Legal, social, ethical and professional issues</w:t>
            </w:r>
            <w:r>
              <w:rPr>
                <w:noProof/>
                <w:webHidden/>
              </w:rPr>
              <w:tab/>
            </w:r>
            <w:r>
              <w:rPr>
                <w:noProof/>
                <w:webHidden/>
              </w:rPr>
              <w:fldChar w:fldCharType="begin"/>
            </w:r>
            <w:r>
              <w:rPr>
                <w:noProof/>
                <w:webHidden/>
              </w:rPr>
              <w:instrText xml:space="preserve"> PAGEREF _Toc132981012 \h </w:instrText>
            </w:r>
            <w:r>
              <w:rPr>
                <w:noProof/>
                <w:webHidden/>
              </w:rPr>
            </w:r>
            <w:r>
              <w:rPr>
                <w:noProof/>
                <w:webHidden/>
              </w:rPr>
              <w:fldChar w:fldCharType="separate"/>
            </w:r>
            <w:r>
              <w:rPr>
                <w:noProof/>
                <w:webHidden/>
              </w:rPr>
              <w:t>20</w:t>
            </w:r>
            <w:r>
              <w:rPr>
                <w:noProof/>
                <w:webHidden/>
              </w:rPr>
              <w:fldChar w:fldCharType="end"/>
            </w:r>
          </w:hyperlink>
        </w:p>
        <w:p w14:paraId="1F05C1BD" w14:textId="25686AB5" w:rsidR="005570E0" w:rsidRDefault="005570E0">
          <w:pPr>
            <w:pStyle w:val="TOC3"/>
            <w:tabs>
              <w:tab w:val="right" w:leader="dot" w:pos="9350"/>
            </w:tabs>
            <w:rPr>
              <w:rFonts w:asciiTheme="minorHAnsi" w:eastAsiaTheme="minorEastAsia" w:hAnsiTheme="minorHAnsi" w:cstheme="minorBidi"/>
              <w:noProof/>
            </w:rPr>
          </w:pPr>
          <w:hyperlink w:anchor="_Toc132981013" w:history="1">
            <w:r w:rsidRPr="00CB074F">
              <w:rPr>
                <w:rStyle w:val="Hyperlink"/>
                <w:noProof/>
              </w:rPr>
              <w:t>6.1 Data Collection</w:t>
            </w:r>
            <w:r>
              <w:rPr>
                <w:noProof/>
                <w:webHidden/>
              </w:rPr>
              <w:tab/>
            </w:r>
            <w:r>
              <w:rPr>
                <w:noProof/>
                <w:webHidden/>
              </w:rPr>
              <w:fldChar w:fldCharType="begin"/>
            </w:r>
            <w:r>
              <w:rPr>
                <w:noProof/>
                <w:webHidden/>
              </w:rPr>
              <w:instrText xml:space="preserve"> PAGEREF _Toc132981013 \h </w:instrText>
            </w:r>
            <w:r>
              <w:rPr>
                <w:noProof/>
                <w:webHidden/>
              </w:rPr>
            </w:r>
            <w:r>
              <w:rPr>
                <w:noProof/>
                <w:webHidden/>
              </w:rPr>
              <w:fldChar w:fldCharType="separate"/>
            </w:r>
            <w:r>
              <w:rPr>
                <w:noProof/>
                <w:webHidden/>
              </w:rPr>
              <w:t>20</w:t>
            </w:r>
            <w:r>
              <w:rPr>
                <w:noProof/>
                <w:webHidden/>
              </w:rPr>
              <w:fldChar w:fldCharType="end"/>
            </w:r>
          </w:hyperlink>
        </w:p>
        <w:p w14:paraId="3AE63BB7" w14:textId="4B920E2B" w:rsidR="005570E0" w:rsidRDefault="005570E0">
          <w:pPr>
            <w:pStyle w:val="TOC3"/>
            <w:tabs>
              <w:tab w:val="right" w:leader="dot" w:pos="9350"/>
            </w:tabs>
            <w:rPr>
              <w:rFonts w:asciiTheme="minorHAnsi" w:eastAsiaTheme="minorEastAsia" w:hAnsiTheme="minorHAnsi" w:cstheme="minorBidi"/>
              <w:noProof/>
            </w:rPr>
          </w:pPr>
          <w:hyperlink w:anchor="_Toc132981014" w:history="1">
            <w:r w:rsidRPr="00CB074F">
              <w:rPr>
                <w:rStyle w:val="Hyperlink"/>
                <w:noProof/>
              </w:rPr>
              <w:t>6.2 Mental health content</w:t>
            </w:r>
            <w:r>
              <w:rPr>
                <w:noProof/>
                <w:webHidden/>
              </w:rPr>
              <w:tab/>
            </w:r>
            <w:r>
              <w:rPr>
                <w:noProof/>
                <w:webHidden/>
              </w:rPr>
              <w:fldChar w:fldCharType="begin"/>
            </w:r>
            <w:r>
              <w:rPr>
                <w:noProof/>
                <w:webHidden/>
              </w:rPr>
              <w:instrText xml:space="preserve"> PAGEREF _Toc132981014 \h </w:instrText>
            </w:r>
            <w:r>
              <w:rPr>
                <w:noProof/>
                <w:webHidden/>
              </w:rPr>
            </w:r>
            <w:r>
              <w:rPr>
                <w:noProof/>
                <w:webHidden/>
              </w:rPr>
              <w:fldChar w:fldCharType="separate"/>
            </w:r>
            <w:r>
              <w:rPr>
                <w:noProof/>
                <w:webHidden/>
              </w:rPr>
              <w:t>21</w:t>
            </w:r>
            <w:r>
              <w:rPr>
                <w:noProof/>
                <w:webHidden/>
              </w:rPr>
              <w:fldChar w:fldCharType="end"/>
            </w:r>
          </w:hyperlink>
        </w:p>
        <w:p w14:paraId="2D8D9CF8" w14:textId="4D6CA036" w:rsidR="005570E0" w:rsidRDefault="005570E0">
          <w:pPr>
            <w:pStyle w:val="TOC3"/>
            <w:tabs>
              <w:tab w:val="right" w:leader="dot" w:pos="9350"/>
            </w:tabs>
            <w:rPr>
              <w:rFonts w:asciiTheme="minorHAnsi" w:eastAsiaTheme="minorEastAsia" w:hAnsiTheme="minorHAnsi" w:cstheme="minorBidi"/>
              <w:noProof/>
            </w:rPr>
          </w:pPr>
          <w:hyperlink w:anchor="_Toc132981015" w:history="1">
            <w:r w:rsidRPr="00CB074F">
              <w:rPr>
                <w:rStyle w:val="Hyperlink"/>
                <w:noProof/>
              </w:rPr>
              <w:t>6.3 Foraging content</w:t>
            </w:r>
            <w:r>
              <w:rPr>
                <w:noProof/>
                <w:webHidden/>
              </w:rPr>
              <w:tab/>
            </w:r>
            <w:r>
              <w:rPr>
                <w:noProof/>
                <w:webHidden/>
              </w:rPr>
              <w:fldChar w:fldCharType="begin"/>
            </w:r>
            <w:r>
              <w:rPr>
                <w:noProof/>
                <w:webHidden/>
              </w:rPr>
              <w:instrText xml:space="preserve"> PAGEREF _Toc132981015 \h </w:instrText>
            </w:r>
            <w:r>
              <w:rPr>
                <w:noProof/>
                <w:webHidden/>
              </w:rPr>
            </w:r>
            <w:r>
              <w:rPr>
                <w:noProof/>
                <w:webHidden/>
              </w:rPr>
              <w:fldChar w:fldCharType="separate"/>
            </w:r>
            <w:r>
              <w:rPr>
                <w:noProof/>
                <w:webHidden/>
              </w:rPr>
              <w:t>21</w:t>
            </w:r>
            <w:r>
              <w:rPr>
                <w:noProof/>
                <w:webHidden/>
              </w:rPr>
              <w:fldChar w:fldCharType="end"/>
            </w:r>
          </w:hyperlink>
        </w:p>
        <w:p w14:paraId="2CCBA67E" w14:textId="191D1E08" w:rsidR="005570E0" w:rsidRDefault="005570E0">
          <w:pPr>
            <w:pStyle w:val="TOC2"/>
            <w:tabs>
              <w:tab w:val="right" w:leader="dot" w:pos="9350"/>
            </w:tabs>
            <w:rPr>
              <w:rFonts w:asciiTheme="minorHAnsi" w:eastAsiaTheme="minorEastAsia" w:hAnsiTheme="minorHAnsi" w:cstheme="minorBidi"/>
              <w:noProof/>
            </w:rPr>
          </w:pPr>
          <w:hyperlink w:anchor="_Toc132981016" w:history="1">
            <w:r w:rsidRPr="00CB074F">
              <w:rPr>
                <w:rStyle w:val="Hyperlink"/>
                <w:noProof/>
              </w:rPr>
              <w:t>7 - End-project report</w:t>
            </w:r>
            <w:r>
              <w:rPr>
                <w:noProof/>
                <w:webHidden/>
              </w:rPr>
              <w:tab/>
            </w:r>
            <w:r>
              <w:rPr>
                <w:noProof/>
                <w:webHidden/>
              </w:rPr>
              <w:fldChar w:fldCharType="begin"/>
            </w:r>
            <w:r>
              <w:rPr>
                <w:noProof/>
                <w:webHidden/>
              </w:rPr>
              <w:instrText xml:space="preserve"> PAGEREF _Toc132981016 \h </w:instrText>
            </w:r>
            <w:r>
              <w:rPr>
                <w:noProof/>
                <w:webHidden/>
              </w:rPr>
            </w:r>
            <w:r>
              <w:rPr>
                <w:noProof/>
                <w:webHidden/>
              </w:rPr>
              <w:fldChar w:fldCharType="separate"/>
            </w:r>
            <w:r>
              <w:rPr>
                <w:noProof/>
                <w:webHidden/>
              </w:rPr>
              <w:t>22</w:t>
            </w:r>
            <w:r>
              <w:rPr>
                <w:noProof/>
                <w:webHidden/>
              </w:rPr>
              <w:fldChar w:fldCharType="end"/>
            </w:r>
          </w:hyperlink>
        </w:p>
        <w:p w14:paraId="1BBF05CB" w14:textId="6DC08511" w:rsidR="005570E0" w:rsidRDefault="005570E0">
          <w:pPr>
            <w:pStyle w:val="TOC2"/>
            <w:tabs>
              <w:tab w:val="right" w:leader="dot" w:pos="9350"/>
            </w:tabs>
            <w:rPr>
              <w:rFonts w:asciiTheme="minorHAnsi" w:eastAsiaTheme="minorEastAsia" w:hAnsiTheme="minorHAnsi" w:cstheme="minorBidi"/>
              <w:noProof/>
            </w:rPr>
          </w:pPr>
          <w:hyperlink w:anchor="_Toc132981017" w:history="1">
            <w:r w:rsidRPr="00CB074F">
              <w:rPr>
                <w:rStyle w:val="Hyperlink"/>
                <w:noProof/>
              </w:rPr>
              <w:t>8 - Project reflections</w:t>
            </w:r>
            <w:r>
              <w:rPr>
                <w:noProof/>
                <w:webHidden/>
              </w:rPr>
              <w:tab/>
            </w:r>
            <w:r>
              <w:rPr>
                <w:noProof/>
                <w:webHidden/>
              </w:rPr>
              <w:fldChar w:fldCharType="begin"/>
            </w:r>
            <w:r>
              <w:rPr>
                <w:noProof/>
                <w:webHidden/>
              </w:rPr>
              <w:instrText xml:space="preserve"> PAGEREF _Toc132981017 \h </w:instrText>
            </w:r>
            <w:r>
              <w:rPr>
                <w:noProof/>
                <w:webHidden/>
              </w:rPr>
            </w:r>
            <w:r>
              <w:rPr>
                <w:noProof/>
                <w:webHidden/>
              </w:rPr>
              <w:fldChar w:fldCharType="separate"/>
            </w:r>
            <w:r>
              <w:rPr>
                <w:noProof/>
                <w:webHidden/>
              </w:rPr>
              <w:t>22</w:t>
            </w:r>
            <w:r>
              <w:rPr>
                <w:noProof/>
                <w:webHidden/>
              </w:rPr>
              <w:fldChar w:fldCharType="end"/>
            </w:r>
          </w:hyperlink>
        </w:p>
        <w:p w14:paraId="0A4E044E" w14:textId="36119839" w:rsidR="005570E0" w:rsidRDefault="005570E0">
          <w:pPr>
            <w:pStyle w:val="TOC2"/>
            <w:tabs>
              <w:tab w:val="right" w:leader="dot" w:pos="9350"/>
            </w:tabs>
            <w:rPr>
              <w:rFonts w:asciiTheme="minorHAnsi" w:eastAsiaTheme="minorEastAsia" w:hAnsiTheme="minorHAnsi" w:cstheme="minorBidi"/>
              <w:noProof/>
            </w:rPr>
          </w:pPr>
          <w:hyperlink w:anchor="_Toc132981018" w:history="1">
            <w:r w:rsidRPr="00CB074F">
              <w:rPr>
                <w:rStyle w:val="Hyperlink"/>
                <w:noProof/>
              </w:rPr>
              <w:t>9 - Conclusions</w:t>
            </w:r>
            <w:r>
              <w:rPr>
                <w:noProof/>
                <w:webHidden/>
              </w:rPr>
              <w:tab/>
            </w:r>
            <w:r>
              <w:rPr>
                <w:noProof/>
                <w:webHidden/>
              </w:rPr>
              <w:fldChar w:fldCharType="begin"/>
            </w:r>
            <w:r>
              <w:rPr>
                <w:noProof/>
                <w:webHidden/>
              </w:rPr>
              <w:instrText xml:space="preserve"> PAGEREF _Toc132981018 \h </w:instrText>
            </w:r>
            <w:r>
              <w:rPr>
                <w:noProof/>
                <w:webHidden/>
              </w:rPr>
            </w:r>
            <w:r>
              <w:rPr>
                <w:noProof/>
                <w:webHidden/>
              </w:rPr>
              <w:fldChar w:fldCharType="separate"/>
            </w:r>
            <w:r>
              <w:rPr>
                <w:noProof/>
                <w:webHidden/>
              </w:rPr>
              <w:t>22</w:t>
            </w:r>
            <w:r>
              <w:rPr>
                <w:noProof/>
                <w:webHidden/>
              </w:rPr>
              <w:fldChar w:fldCharType="end"/>
            </w:r>
          </w:hyperlink>
        </w:p>
        <w:p w14:paraId="6E07E9B8" w14:textId="67D9E7C2" w:rsidR="005570E0" w:rsidRDefault="005570E0">
          <w:pPr>
            <w:pStyle w:val="TOC2"/>
            <w:tabs>
              <w:tab w:val="right" w:leader="dot" w:pos="9350"/>
            </w:tabs>
            <w:rPr>
              <w:rFonts w:asciiTheme="minorHAnsi" w:eastAsiaTheme="minorEastAsia" w:hAnsiTheme="minorHAnsi" w:cstheme="minorBidi"/>
              <w:noProof/>
            </w:rPr>
          </w:pPr>
          <w:hyperlink w:anchor="_Toc132981019" w:history="1">
            <w:r w:rsidRPr="00CB074F">
              <w:rPr>
                <w:rStyle w:val="Hyperlink"/>
                <w:noProof/>
              </w:rPr>
              <w:t>Reference list and bibliography</w:t>
            </w:r>
            <w:r>
              <w:rPr>
                <w:noProof/>
                <w:webHidden/>
              </w:rPr>
              <w:tab/>
            </w:r>
            <w:r>
              <w:rPr>
                <w:noProof/>
                <w:webHidden/>
              </w:rPr>
              <w:fldChar w:fldCharType="begin"/>
            </w:r>
            <w:r>
              <w:rPr>
                <w:noProof/>
                <w:webHidden/>
              </w:rPr>
              <w:instrText xml:space="preserve"> PAGEREF _Toc132981019 \h </w:instrText>
            </w:r>
            <w:r>
              <w:rPr>
                <w:noProof/>
                <w:webHidden/>
              </w:rPr>
            </w:r>
            <w:r>
              <w:rPr>
                <w:noProof/>
                <w:webHidden/>
              </w:rPr>
              <w:fldChar w:fldCharType="separate"/>
            </w:r>
            <w:r>
              <w:rPr>
                <w:noProof/>
                <w:webHidden/>
              </w:rPr>
              <w:t>22</w:t>
            </w:r>
            <w:r>
              <w:rPr>
                <w:noProof/>
                <w:webHidden/>
              </w:rPr>
              <w:fldChar w:fldCharType="end"/>
            </w:r>
          </w:hyperlink>
        </w:p>
        <w:p w14:paraId="7D8F4AFC" w14:textId="409E1953" w:rsidR="0035085E" w:rsidRDefault="0035085E">
          <w:r>
            <w:rPr>
              <w:b/>
              <w:bCs/>
              <w:noProof/>
            </w:rPr>
            <w:lastRenderedPageBreak/>
            <w:fldChar w:fldCharType="end"/>
          </w:r>
        </w:p>
      </w:sdtContent>
    </w:sdt>
    <w:p w14:paraId="20AF6981" w14:textId="77777777" w:rsidR="0035085E" w:rsidRPr="0035085E" w:rsidRDefault="0035085E" w:rsidP="0035085E"/>
    <w:p w14:paraId="00000027" w14:textId="77777777" w:rsidR="00284055" w:rsidRDefault="00B534EE">
      <w:pPr>
        <w:pStyle w:val="Heading2"/>
      </w:pPr>
      <w:bookmarkStart w:id="6" w:name="_heqgxy9apk2s" w:colFirst="0" w:colLast="0"/>
      <w:bookmarkStart w:id="7" w:name="_Toc132980993"/>
      <w:bookmarkEnd w:id="6"/>
      <w:r>
        <w:t>Word Count</w:t>
      </w:r>
      <w:bookmarkEnd w:id="7"/>
    </w:p>
    <w:p w14:paraId="00000028" w14:textId="77777777" w:rsidR="00284055" w:rsidRDefault="00284055">
      <w:pPr>
        <w:pStyle w:val="Heading2"/>
      </w:pPr>
      <w:bookmarkStart w:id="8" w:name="_9t8gwcmawgkh" w:colFirst="0" w:colLast="0"/>
      <w:bookmarkEnd w:id="8"/>
    </w:p>
    <w:p w14:paraId="00000029" w14:textId="77777777" w:rsidR="00284055" w:rsidRDefault="00284055">
      <w:pPr>
        <w:pStyle w:val="Heading2"/>
      </w:pPr>
      <w:bookmarkStart w:id="9" w:name="_ibmy6xxm5o7y" w:colFirst="0" w:colLast="0"/>
      <w:bookmarkEnd w:id="9"/>
    </w:p>
    <w:p w14:paraId="0000002A" w14:textId="77777777" w:rsidR="00284055" w:rsidRDefault="00B534EE">
      <w:pPr>
        <w:pStyle w:val="Heading2"/>
      </w:pPr>
      <w:bookmarkStart w:id="10" w:name="_Toc132980994"/>
      <w:r>
        <w:t>Code link</w:t>
      </w:r>
      <w:bookmarkEnd w:id="10"/>
      <w:r>
        <w:br w:type="page"/>
      </w:r>
    </w:p>
    <w:p w14:paraId="0000002B" w14:textId="77777777" w:rsidR="00284055" w:rsidRDefault="00B534EE">
      <w:pPr>
        <w:pStyle w:val="Heading2"/>
      </w:pPr>
      <w:bookmarkStart w:id="11" w:name="_Toc132980995"/>
      <w:r>
        <w:lastRenderedPageBreak/>
        <w:t>1 - Introduction</w:t>
      </w:r>
      <w:bookmarkEnd w:id="11"/>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2" w:name="_Toc132980996"/>
      <w:r>
        <w:t>2 - Background, objectives &amp; deliverables</w:t>
      </w:r>
      <w:bookmarkEnd w:id="12"/>
    </w:p>
    <w:p w14:paraId="00000034" w14:textId="77777777" w:rsidR="00284055" w:rsidRDefault="00B534EE">
      <w:pPr>
        <w:pStyle w:val="Heading3"/>
      </w:pPr>
      <w:bookmarkStart w:id="13" w:name="_knl7ydw755am" w:colFirst="0" w:colLast="0"/>
      <w:bookmarkStart w:id="14" w:name="_Toc132980997"/>
      <w:bookmarkEnd w:id="13"/>
      <w:r>
        <w:t>2.1 Project Background</w:t>
      </w:r>
      <w:bookmarkEnd w:id="14"/>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5" w:name="_Toc132980998"/>
      <w:r>
        <w:t xml:space="preserve">2.2 </w:t>
      </w:r>
      <w:commentRangeStart w:id="16"/>
      <w:r>
        <w:t>Objectives</w:t>
      </w:r>
      <w:commentRangeEnd w:id="16"/>
      <w:r w:rsidR="008C4FCC">
        <w:rPr>
          <w:rStyle w:val="CommentReference"/>
        </w:rPr>
        <w:commentReference w:id="16"/>
      </w:r>
      <w:bookmarkEnd w:id="15"/>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7" w:name="_Toc132980999"/>
      <w:r>
        <w:t>2.3 Deliverables</w:t>
      </w:r>
      <w:bookmarkEnd w:id="17"/>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8" w:name="_Toc132981000"/>
      <w:r>
        <w:t>3 - Literature review</w:t>
      </w:r>
      <w:bookmarkEnd w:id="18"/>
    </w:p>
    <w:p w14:paraId="30D061EF" w14:textId="61D1C339" w:rsidR="00444738" w:rsidRDefault="00444738" w:rsidP="00444738">
      <w:pPr>
        <w:pStyle w:val="Heading3"/>
      </w:pPr>
      <w:bookmarkStart w:id="19" w:name="_Toc132981001"/>
      <w:r>
        <w:t>3.1 Psychological approaches to managing mental illness.</w:t>
      </w:r>
      <w:bookmarkEnd w:id="19"/>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“cause marked emotional distress and interfere with daily function, but do not usually affect insight or cognition”</w:t>
      </w:r>
      <w:r>
        <w:t xml:space="preserve">, and note that despite their comparative lack of severity, their prevalence among the population </w:t>
      </w:r>
      <w:r w:rsidR="004A51C9">
        <w:t>makes</w:t>
      </w:r>
      <w:r>
        <w:t xml:space="preserve"> them a large burden to </w:t>
      </w:r>
      <w:proofErr w:type="gramStart"/>
      <w:r>
        <w:t>society as a whole</w:t>
      </w:r>
      <w:proofErr w:type="gramEnd"/>
      <w:r>
        <w:t xml:space="preserve">. </w:t>
      </w:r>
    </w:p>
    <w:p w14:paraId="576FB99C" w14:textId="77777777" w:rsidR="00DC2581" w:rsidRDefault="00DC2581" w:rsidP="002F5ADF"/>
    <w:p w14:paraId="02A87574" w14:textId="612A9275" w:rsidR="00DC2581" w:rsidRDefault="00DC2581" w:rsidP="002F5ADF">
      <w:r>
        <w:lastRenderedPageBreak/>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w:t>
      </w:r>
      <w:proofErr w:type="gramStart"/>
      <w:r>
        <w:t>due to the fact that</w:t>
      </w:r>
      <w:proofErr w:type="gramEnd"/>
      <w:r>
        <w:t xml:space="preserve"> the combined approach is more acceptable to many patients who struggle with mental health stigma. </w:t>
      </w:r>
      <w:sdt>
        <w:sdtPr>
          <w:id w:val="-824972319"/>
          <w:citation/>
        </w:sdt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t xml:space="preserve">Whilst the Improving Access to Psychological Therapies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t>Cognitive Behavioural Therapy</w:t>
      </w:r>
    </w:p>
    <w:p w14:paraId="6A520B47" w14:textId="636188D5" w:rsidR="004A51C9" w:rsidRDefault="004B2F30" w:rsidP="004B2F30">
      <w:r>
        <w:t xml:space="preserve">Cognitive Behavioural Therapy is an approach to treating psychiatric disorders that is built around Beck’s model of the Cognitive Triad. </w:t>
      </w:r>
      <w:sdt>
        <w:sdtPr>
          <w:id w:val="-1459945180"/>
          <w:citation/>
        </w:sdt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w:t>
      </w:r>
      <w:r w:rsidR="00622D3D">
        <w:t>to</w:t>
      </w:r>
      <w:r w:rsidR="004A51C9">
        <w:t xml:space="preserve"> feel better, for example by looking critically at their negative thoughts and finding evidence to disprove them. </w:t>
      </w:r>
      <w:sdt>
        <w:sdtPr>
          <w:id w:val="-1477292311"/>
          <w:citation/>
        </w:sdt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16B5568C" w:rsidR="004A51C9" w:rsidRDefault="004A51C9" w:rsidP="004A51C9">
      <w:pPr>
        <w:pStyle w:val="Heading4"/>
      </w:pPr>
      <w:r>
        <w:t xml:space="preserve">Alternative </w:t>
      </w:r>
      <w:r w:rsidR="00B018B5">
        <w:t>approaches</w:t>
      </w:r>
      <w:r>
        <w:t xml:space="preserve">: </w:t>
      </w:r>
      <w:r w:rsidR="002B07B8">
        <w:t>Nature</w:t>
      </w:r>
      <w:r w:rsidR="00AC2309">
        <w:t>-based therapies</w:t>
      </w:r>
    </w:p>
    <w:p w14:paraId="7D689DCB" w14:textId="0F6638B5" w:rsidR="00794DE2" w:rsidRDefault="00794DE2" w:rsidP="00CA3DE6">
      <w:r>
        <w:t xml:space="preserve">Nature based therapy, or eco-therapy, is a </w:t>
      </w:r>
      <w:r w:rsidR="004E3352">
        <w:t xml:space="preserve">new way of looking at mental health and how it is connected to the world around us. First conceptualized in 1992, Theodore </w:t>
      </w:r>
      <w:proofErr w:type="spellStart"/>
      <w:r w:rsidR="004E3352">
        <w:t>Rozak</w:t>
      </w:r>
      <w:proofErr w:type="spellEnd"/>
      <w:r w:rsidR="004E3352">
        <w:t xml:space="preserve"> stated that the core principle of ecopsychology is that </w:t>
      </w:r>
      <w:r w:rsidR="004E3352" w:rsidRPr="004E3352">
        <w:rPr>
          <w:i/>
          <w:iCs/>
        </w:rPr>
        <w:t>‘there is a synergistic interplay between planetary and</w:t>
      </w:r>
      <w:r w:rsidR="004E3352" w:rsidRPr="004E3352">
        <w:rPr>
          <w:i/>
          <w:iCs/>
        </w:rPr>
        <w:br/>
        <w:t>personal well-being’</w:t>
      </w:r>
      <w:r w:rsidR="004E3352">
        <w:t xml:space="preserve">. </w:t>
      </w:r>
      <w:sdt>
        <w:sdtPr>
          <w:id w:val="-726525671"/>
          <w:citation/>
        </w:sdtPr>
        <w:sdtContent>
          <w:r w:rsidR="004E3352">
            <w:fldChar w:fldCharType="begin"/>
          </w:r>
          <w:r w:rsidR="004E3352">
            <w:instrText xml:space="preserve">CITATION The92 \l 2057 </w:instrText>
          </w:r>
          <w:r w:rsidR="004E3352">
            <w:fldChar w:fldCharType="separate"/>
          </w:r>
          <w:r w:rsidR="004E3352" w:rsidRPr="004E3352">
            <w:rPr>
              <w:noProof/>
            </w:rPr>
            <w:t>(Roszak, 1992)</w:t>
          </w:r>
          <w:r w:rsidR="004E3352">
            <w:fldChar w:fldCharType="end"/>
          </w:r>
        </w:sdtContent>
      </w:sdt>
      <w:r w:rsidR="00A8123D">
        <w:t xml:space="preserve">. While this is a bold statement and suggests a radical new way of thinking, the </w:t>
      </w:r>
      <w:r w:rsidR="004E3352">
        <w:t>attitude</w:t>
      </w:r>
      <w:r w:rsidR="00A8123D">
        <w:t xml:space="preserve"> is</w:t>
      </w:r>
      <w:r w:rsidR="004E3352">
        <w:t xml:space="preserve"> mirrored by the more widely known and accepted systemic approach to mental health; the individual patient is affected by their relationships and interactions within a larger group. </w:t>
      </w:r>
    </w:p>
    <w:p w14:paraId="7FE50D56" w14:textId="77777777" w:rsidR="0064582F" w:rsidRDefault="0064582F" w:rsidP="00CA3DE6"/>
    <w:p w14:paraId="26B646E3" w14:textId="39CA274A" w:rsidR="00482AB5" w:rsidRDefault="00A8123D" w:rsidP="00CA3DE6">
      <w:r>
        <w:lastRenderedPageBreak/>
        <w:t xml:space="preserve">Nature based therapies are generally centred around doing outdoor activities in nature. </w:t>
      </w:r>
      <w:sdt>
        <w:sdtPr>
          <w:id w:val="1272891282"/>
          <w:citation/>
        </w:sdtPr>
        <w:sdtContent>
          <w:r>
            <w:fldChar w:fldCharType="begin"/>
          </w:r>
          <w:r>
            <w:instrText xml:space="preserve"> CITATION Min21 \l 2057 </w:instrText>
          </w:r>
          <w:r>
            <w:fldChar w:fldCharType="separate"/>
          </w:r>
          <w:r w:rsidRPr="00A8123D">
            <w:rPr>
              <w:noProof/>
            </w:rPr>
            <w:t>(Mind UK, 2021)</w:t>
          </w:r>
          <w:r>
            <w:fldChar w:fldCharType="end"/>
          </w:r>
        </w:sdtContent>
      </w:sdt>
      <w:r>
        <w:t xml:space="preserve"> The activities themselves can vary from animal-assisted therapy and environmental conservationism to wilderness therapy and exercising outside. </w:t>
      </w:r>
    </w:p>
    <w:p w14:paraId="4D9AC618" w14:textId="77777777" w:rsidR="00482AB5" w:rsidRDefault="00482AB5" w:rsidP="00CA3DE6"/>
    <w:p w14:paraId="69906417" w14:textId="109B5AF8" w:rsidR="00482AB5" w:rsidRDefault="00482AB5" w:rsidP="00CA3DE6">
      <w:r>
        <w:t>Mind UK suggests the following activities to help patients explore using nature to improve their wellbeing:</w:t>
      </w:r>
    </w:p>
    <w:p w14:paraId="7AC2ECDB" w14:textId="77777777" w:rsidR="00482AB5" w:rsidRDefault="00482AB5" w:rsidP="00482AB5">
      <w:pPr>
        <w:pStyle w:val="ListParagraph"/>
        <w:numPr>
          <w:ilvl w:val="0"/>
          <w:numId w:val="7"/>
        </w:numPr>
      </w:pPr>
      <w:r>
        <w:t xml:space="preserve">Grow or pick </w:t>
      </w:r>
      <w:proofErr w:type="gramStart"/>
      <w:r>
        <w:t>food</w:t>
      </w:r>
      <w:proofErr w:type="gramEnd"/>
    </w:p>
    <w:p w14:paraId="230590E9" w14:textId="77777777" w:rsidR="00482AB5" w:rsidRDefault="00482AB5" w:rsidP="00482AB5">
      <w:pPr>
        <w:pStyle w:val="ListParagraph"/>
        <w:numPr>
          <w:ilvl w:val="0"/>
          <w:numId w:val="7"/>
        </w:numPr>
      </w:pPr>
      <w:r>
        <w:t xml:space="preserve">Bring nature </w:t>
      </w:r>
      <w:proofErr w:type="gramStart"/>
      <w:r>
        <w:t>indoors</w:t>
      </w:r>
      <w:proofErr w:type="gramEnd"/>
    </w:p>
    <w:p w14:paraId="2794FE28" w14:textId="77777777" w:rsidR="00482AB5" w:rsidRDefault="00482AB5" w:rsidP="00482AB5">
      <w:pPr>
        <w:pStyle w:val="ListParagraph"/>
        <w:numPr>
          <w:ilvl w:val="0"/>
          <w:numId w:val="7"/>
        </w:numPr>
      </w:pPr>
      <w:r>
        <w:t xml:space="preserve">Do activities </w:t>
      </w:r>
      <w:proofErr w:type="gramStart"/>
      <w:r>
        <w:t>outdoors</w:t>
      </w:r>
      <w:proofErr w:type="gramEnd"/>
    </w:p>
    <w:p w14:paraId="19E71143" w14:textId="77777777" w:rsidR="00482AB5" w:rsidRDefault="00482AB5" w:rsidP="00482AB5">
      <w:pPr>
        <w:pStyle w:val="ListParagraph"/>
        <w:numPr>
          <w:ilvl w:val="0"/>
          <w:numId w:val="7"/>
        </w:numPr>
      </w:pPr>
      <w:r>
        <w:t xml:space="preserve">Help the </w:t>
      </w:r>
      <w:proofErr w:type="gramStart"/>
      <w:r>
        <w:t>environment</w:t>
      </w:r>
      <w:proofErr w:type="gramEnd"/>
    </w:p>
    <w:p w14:paraId="508DEAD1" w14:textId="77777777" w:rsidR="00482AB5" w:rsidRDefault="00482AB5" w:rsidP="00482AB5">
      <w:pPr>
        <w:pStyle w:val="ListParagraph"/>
        <w:numPr>
          <w:ilvl w:val="0"/>
          <w:numId w:val="7"/>
        </w:numPr>
      </w:pPr>
      <w:r>
        <w:t>Take notice of nature</w:t>
      </w:r>
    </w:p>
    <w:p w14:paraId="6F762598" w14:textId="77777777" w:rsidR="00482AB5" w:rsidRDefault="00482AB5" w:rsidP="00482AB5">
      <w:pPr>
        <w:pStyle w:val="ListParagraph"/>
        <w:numPr>
          <w:ilvl w:val="0"/>
          <w:numId w:val="7"/>
        </w:numPr>
      </w:pPr>
      <w:r>
        <w:t xml:space="preserve">Connect with </w:t>
      </w:r>
      <w:proofErr w:type="gramStart"/>
      <w:r>
        <w:t>animals</w:t>
      </w:r>
      <w:proofErr w:type="gramEnd"/>
    </w:p>
    <w:p w14:paraId="5350C3A3" w14:textId="77777777" w:rsidR="002B07B8" w:rsidRDefault="002B07B8" w:rsidP="00482AB5"/>
    <w:p w14:paraId="447F6574" w14:textId="3FA2602F" w:rsidR="00482AB5" w:rsidRDefault="00482AB5" w:rsidP="00482AB5">
      <w:r>
        <w:t xml:space="preserve">Each of these align with </w:t>
      </w:r>
      <w:proofErr w:type="spellStart"/>
      <w:r>
        <w:t>Rozak’s</w:t>
      </w:r>
      <w:proofErr w:type="spellEnd"/>
      <w:r>
        <w:t xml:space="preserve"> initial description of </w:t>
      </w:r>
      <w:proofErr w:type="gramStart"/>
      <w:r>
        <w:t>ecopsychology, and</w:t>
      </w:r>
      <w:proofErr w:type="gramEnd"/>
      <w:r>
        <w:t xml:space="preserve"> provide an accessible way for patients to take small steps to improve their mental wellbeing. </w:t>
      </w:r>
    </w:p>
    <w:p w14:paraId="4FBAC89A" w14:textId="77777777" w:rsidR="00482AB5" w:rsidRDefault="00482AB5" w:rsidP="00CA3DE6"/>
    <w:p w14:paraId="372EB6FB" w14:textId="3267C6CB" w:rsidR="00A8123D" w:rsidRDefault="00482AB5" w:rsidP="00CA3DE6">
      <w:r>
        <w:t xml:space="preserve">Studies have </w:t>
      </w:r>
      <w:r w:rsidR="00A8123D">
        <w:t>show</w:t>
      </w:r>
      <w:r>
        <w:t>n</w:t>
      </w:r>
      <w:r w:rsidR="00A8123D">
        <w:t xml:space="preserve"> that </w:t>
      </w:r>
      <w:r w:rsidR="002B07B8">
        <w:t>nature-based</w:t>
      </w:r>
      <w:r w:rsidR="00A8123D">
        <w:t xml:space="preserve"> therapies have a positive impact</w:t>
      </w:r>
      <w:r>
        <w:t xml:space="preserve"> on patients suffering from d</w:t>
      </w:r>
      <w:r w:rsidRPr="00482AB5">
        <w:t>iverse diagnoses, spanning</w:t>
      </w:r>
      <w:r>
        <w:t xml:space="preserve"> </w:t>
      </w:r>
      <w:r w:rsidRPr="00482AB5">
        <w:t>from obesity to schizophrenia</w:t>
      </w:r>
      <w:r>
        <w:t xml:space="preserve">. </w:t>
      </w:r>
      <w:sdt>
        <w:sdtPr>
          <w:id w:val="-1120301362"/>
          <w:citation/>
        </w:sdtPr>
        <w:sdtContent>
          <w:r>
            <w:fldChar w:fldCharType="begin"/>
          </w:r>
          <w:r>
            <w:instrText xml:space="preserve"> CITATION Mat11 \l 2057 </w:instrText>
          </w:r>
          <w:r>
            <w:fldChar w:fldCharType="separate"/>
          </w:r>
          <w:r w:rsidRPr="00482AB5">
            <w:rPr>
              <w:noProof/>
            </w:rPr>
            <w:t>(Annerstedt &amp; Währborg, 2011)</w:t>
          </w:r>
          <w:r>
            <w:fldChar w:fldCharType="end"/>
          </w:r>
        </w:sdtContent>
      </w:sdt>
      <w:r>
        <w:t xml:space="preserve">. More generally speaking, research has shown that people who spend 120 minutes a week in nature are more likely to have good health and mental wellbeing. </w:t>
      </w:r>
      <w:sdt>
        <w:sdtPr>
          <w:id w:val="1996220464"/>
          <w:citation/>
        </w:sdtPr>
        <w:sdtContent>
          <w:r w:rsidR="002B07B8">
            <w:fldChar w:fldCharType="begin"/>
          </w:r>
          <w:r w:rsidR="002B07B8">
            <w:instrText xml:space="preserve"> CITATION Whi19 \l 2057 </w:instrText>
          </w:r>
          <w:r w:rsidR="002B07B8">
            <w:fldChar w:fldCharType="separate"/>
          </w:r>
          <w:r w:rsidR="002B07B8" w:rsidRPr="002B07B8">
            <w:rPr>
              <w:noProof/>
            </w:rPr>
            <w:t>(White, 2019)</w:t>
          </w:r>
          <w:r w:rsidR="002B07B8">
            <w:fldChar w:fldCharType="end"/>
          </w:r>
        </w:sdtContent>
      </w:sdt>
      <w:r w:rsidR="002B07B8">
        <w:t>.</w:t>
      </w:r>
    </w:p>
    <w:p w14:paraId="0137CF4E" w14:textId="77777777" w:rsidR="0064582F" w:rsidRDefault="0064582F" w:rsidP="00CA3DE6"/>
    <w:p w14:paraId="296D319C" w14:textId="04F79715" w:rsidR="0064582F" w:rsidRPr="004E3352" w:rsidRDefault="0064582F" w:rsidP="00CA3DE6">
      <w:r>
        <w:t xml:space="preserve">On the other hand, nature-based therapies aren’t always as accessible to patients as other treatment methods. Patients living in cities, who don’t have their own transportation, or who work full-time are less likely to be able to get out into nature, especially on the regular basis required to make a sustained change to mental wellbeing. </w:t>
      </w:r>
      <w:commentRangeStart w:id="20"/>
      <w:r>
        <w:t xml:space="preserve">Additionally, patients struggling with serious mental health concerns may be reluctant to try a treatment which could be misconstrued as minimising their problems – “you just need some fresh air! Go for a walk!”. </w:t>
      </w:r>
      <w:commentRangeEnd w:id="20"/>
      <w:r w:rsidR="0075613F">
        <w:rPr>
          <w:rStyle w:val="CommentReference"/>
        </w:rPr>
        <w:commentReference w:id="20"/>
      </w:r>
    </w:p>
    <w:p w14:paraId="43E0180C" w14:textId="77777777" w:rsidR="004A51C9" w:rsidRDefault="004A51C9" w:rsidP="004B2F30"/>
    <w:p w14:paraId="112779D0" w14:textId="43D0AD94" w:rsidR="00F556AD" w:rsidRDefault="00444738" w:rsidP="00F556AD">
      <w:pPr>
        <w:pStyle w:val="Heading3"/>
      </w:pPr>
      <w:bookmarkStart w:id="21" w:name="_Toc132981002"/>
      <w:r>
        <w:t xml:space="preserve">3.2 </w:t>
      </w:r>
      <w:r w:rsidR="00875584">
        <w:t>Learning and Serious games</w:t>
      </w:r>
      <w:bookmarkEnd w:id="21"/>
    </w:p>
    <w:p w14:paraId="766A9DE9" w14:textId="27E6E080" w:rsidR="00622D3D" w:rsidRDefault="0031077F" w:rsidP="00622D3D">
      <w:pPr>
        <w:pStyle w:val="Heading4"/>
      </w:pPr>
      <w:r>
        <w:t>Psychological theories on learning</w:t>
      </w:r>
    </w:p>
    <w:p w14:paraId="45D8F8C6" w14:textId="1699DF85" w:rsidR="0031077F" w:rsidRDefault="0031077F" w:rsidP="0031077F">
      <w:r>
        <w:t xml:space="preserve">Whilst a full analysis of psychological learning theories is out of the scope of this paper, a brief explanation of the key approaches is given to provide context </w:t>
      </w:r>
      <w:r w:rsidR="009A5213">
        <w:t>on</w:t>
      </w:r>
      <w:r>
        <w:t xml:space="preserve"> how</w:t>
      </w:r>
      <w:r w:rsidR="009A5213">
        <w:t xml:space="preserve"> serious games can educate their players. </w:t>
      </w:r>
    </w:p>
    <w:p w14:paraId="519CA42C" w14:textId="77777777" w:rsidR="009A5213" w:rsidRPr="0031077F" w:rsidRDefault="009A5213" w:rsidP="0031077F"/>
    <w:p w14:paraId="3D34299C" w14:textId="2C122945" w:rsidR="0064582F" w:rsidRDefault="0075613F" w:rsidP="0064582F">
      <w:r>
        <w:t xml:space="preserve">Piaget is one of the earliest theorists of constructivism, a learning theory which suggests that rather than passively absorbing information, </w:t>
      </w:r>
      <w:r w:rsidR="00D6346B">
        <w:t>people</w:t>
      </w:r>
      <w:r>
        <w:t xml:space="preserve"> learn by experiencing the world and using those experiences to build </w:t>
      </w:r>
      <w:r w:rsidR="00D6346B">
        <w:t>their</w:t>
      </w:r>
      <w:r>
        <w:t xml:space="preserve"> own knowledge base. </w:t>
      </w:r>
      <w:sdt>
        <w:sdtPr>
          <w:id w:val="-1277482516"/>
          <w:citation/>
        </w:sdtPr>
        <w:sdtContent>
          <w:r>
            <w:fldChar w:fldCharType="begin"/>
          </w:r>
          <w:r>
            <w:instrText xml:space="preserve"> CITATION Bra20 \l 2057 </w:instrText>
          </w:r>
          <w:r>
            <w:fldChar w:fldCharType="separate"/>
          </w:r>
          <w:r w:rsidRPr="0075613F">
            <w:rPr>
              <w:noProof/>
            </w:rPr>
            <w:t>(Brau, 2020)</w:t>
          </w:r>
          <w:r>
            <w:fldChar w:fldCharType="end"/>
          </w:r>
        </w:sdtContent>
      </w:sdt>
      <w:r>
        <w:t xml:space="preserve">. </w:t>
      </w:r>
    </w:p>
    <w:p w14:paraId="469E23C9" w14:textId="24ECC49E" w:rsidR="0075613F" w:rsidRDefault="00D6346B" w:rsidP="00D6346B">
      <w:r>
        <w:t>Instructors facilitate learning, presenting ideas and concepts to learners who must then reflect on previous knowledge and use new information to come to their own conclusions and build up their knowledge base.</w:t>
      </w:r>
      <w:r w:rsidR="0031077F">
        <w:t xml:space="preserve"> </w:t>
      </w:r>
      <w:sdt>
        <w:sdtPr>
          <w:id w:val="-296763752"/>
          <w:citation/>
        </w:sdtPr>
        <w:sdtContent>
          <w:r w:rsidR="007F7108">
            <w:fldChar w:fldCharType="begin"/>
          </w:r>
          <w:r w:rsidR="007F7108">
            <w:instrText xml:space="preserve"> CITATION Pia52 \l 2057 </w:instrText>
          </w:r>
          <w:r w:rsidR="007F7108">
            <w:fldChar w:fldCharType="separate"/>
          </w:r>
          <w:r w:rsidR="007F7108" w:rsidRPr="007F7108">
            <w:rPr>
              <w:noProof/>
            </w:rPr>
            <w:t>(Piaget, 1952)</w:t>
          </w:r>
          <w:r w:rsidR="007F7108">
            <w:fldChar w:fldCharType="end"/>
          </w:r>
        </w:sdtContent>
      </w:sdt>
    </w:p>
    <w:p w14:paraId="19BE9AE4" w14:textId="77777777" w:rsidR="0031077F" w:rsidRDefault="0031077F" w:rsidP="0064582F"/>
    <w:p w14:paraId="4574861C" w14:textId="6CC5E030" w:rsidR="0031077F" w:rsidRDefault="0031077F" w:rsidP="0064582F">
      <w:r>
        <w:lastRenderedPageBreak/>
        <w:t xml:space="preserve">Constructivism is, however, criticised for failing to acknowledge the importance of tangible items in the process of learning about them, encouraging social thinking, and leading to poorly structured education that leaves struggling students behind. </w:t>
      </w:r>
    </w:p>
    <w:p w14:paraId="0B63E31F" w14:textId="77777777" w:rsidR="009A5213" w:rsidRDefault="009A5213" w:rsidP="0064582F"/>
    <w:p w14:paraId="17B22AEC" w14:textId="29255336" w:rsidR="00D6346B" w:rsidRDefault="009A5213" w:rsidP="0064582F">
      <w:r>
        <w:t xml:space="preserve">Bandura’s social learning theory puts more emphasis on learning from others, rather than alone. It is a behavioural approach that emphasizes the importance of observing, modelling, and imitating others. </w:t>
      </w:r>
    </w:p>
    <w:p w14:paraId="3C126EE5" w14:textId="766384F7" w:rsidR="009A5213" w:rsidRDefault="00D6346B" w:rsidP="0064582F">
      <w:r>
        <w:t xml:space="preserve">Another person must model a behaviour, and if the observer pays attention, retains the memory of the behaviour, is able to reproduce it and is motivated to do so, then they will imitate the behaviour themselves, thus learning it. </w:t>
      </w:r>
      <w:sdt>
        <w:sdtPr>
          <w:id w:val="-504829318"/>
          <w:citation/>
        </w:sdtPr>
        <w:sdtContent>
          <w:r w:rsidR="007F7108">
            <w:fldChar w:fldCharType="begin"/>
          </w:r>
          <w:r w:rsidR="007F7108">
            <w:instrText xml:space="preserve"> CITATION Ban77 \l 2057 </w:instrText>
          </w:r>
          <w:r w:rsidR="007F7108">
            <w:fldChar w:fldCharType="separate"/>
          </w:r>
          <w:r w:rsidR="007F7108" w:rsidRPr="007F7108">
            <w:rPr>
              <w:noProof/>
            </w:rPr>
            <w:t>(Bandura, 1977)</w:t>
          </w:r>
          <w:r w:rsidR="007F7108">
            <w:fldChar w:fldCharType="end"/>
          </w:r>
        </w:sdtContent>
      </w:sdt>
    </w:p>
    <w:p w14:paraId="3617291F" w14:textId="77777777" w:rsidR="007F7108" w:rsidRDefault="007F7108" w:rsidP="0064582F"/>
    <w:p w14:paraId="2EC8ED00" w14:textId="487BF683" w:rsidR="007F7108" w:rsidRDefault="007F7108" w:rsidP="0064582F">
      <w:r>
        <w:t xml:space="preserve">The biggest critique of social learning theory is that it doesn’t account for the internal thought processes of the individual which contribute to whether they decide to imitate the behaviour. It is deterministic and ignores the effect of free will. </w:t>
      </w:r>
    </w:p>
    <w:p w14:paraId="20C03644" w14:textId="77777777" w:rsidR="0031077F" w:rsidRPr="0064582F" w:rsidRDefault="0031077F" w:rsidP="0064582F"/>
    <w:p w14:paraId="57EA5DF9" w14:textId="69622D24" w:rsidR="00622D3D" w:rsidRPr="00622D3D" w:rsidRDefault="00622D3D" w:rsidP="00622D3D">
      <w:pPr>
        <w:pStyle w:val="Heading4"/>
      </w:pPr>
      <w:r>
        <w:t>Serious Games Conceptual Framework</w:t>
      </w:r>
    </w:p>
    <w:p w14:paraId="258EE82F" w14:textId="67542EAB" w:rsidR="00F556AD" w:rsidRDefault="00F556AD" w:rsidP="00F556AD">
      <w:r>
        <w:t xml:space="preserve">The Serious Games Conceptual Framework is a model proposed by researchers at the University of Southampton to identify a clear structure of both learning and gaming requirements which should be met to create a successful serious game. </w:t>
      </w:r>
      <w:sdt>
        <w:sdtPr>
          <w:id w:val="-1937051075"/>
          <w:citation/>
        </w:sdtPr>
        <w:sdtContent>
          <w:r>
            <w:fldChar w:fldCharType="begin"/>
          </w:r>
          <w:r>
            <w:instrText xml:space="preserve"> CITATION Yus09 \l 2057 </w:instrText>
          </w:r>
          <w:r>
            <w:fldChar w:fldCharType="separate"/>
          </w:r>
          <w:r w:rsidRPr="00F556AD">
            <w:rPr>
              <w:noProof/>
            </w:rPr>
            <w:t>(Yusoff, et al., 2009)</w:t>
          </w:r>
          <w:r>
            <w:fldChar w:fldCharType="end"/>
          </w:r>
        </w:sdtContent>
      </w:sdt>
      <w:r w:rsidR="0038397A">
        <w:t xml:space="preserve">. </w:t>
      </w:r>
    </w:p>
    <w:p w14:paraId="581BC029" w14:textId="77777777" w:rsidR="00622D3D" w:rsidRDefault="00622D3D" w:rsidP="00F556AD"/>
    <w:p w14:paraId="497467EA" w14:textId="7F10FFC5" w:rsidR="0038397A" w:rsidRDefault="0038397A" w:rsidP="00F556AD">
      <w:r>
        <w:t xml:space="preserve">In this structure, learning outcomes are defined using the instructional content, or subject matter being taught, in combination with the capability of the player. An example of this kind of learning outcome could be ‘user can recall all of the cities they were taught about’. The learning activity should aim to achieve the learning outcome using the game attributes, such as interaction or in-game rewards. </w:t>
      </w:r>
      <w:r w:rsidR="00622D3D">
        <w:t xml:space="preserve">The genre and achievement objectives of the game should align with the learning activity and outcomes the developer wants to instil in users. </w:t>
      </w:r>
      <w:r>
        <w:t xml:space="preserve"> </w:t>
      </w:r>
    </w:p>
    <w:p w14:paraId="2FEAC5D6" w14:textId="77777777" w:rsidR="00622D3D" w:rsidRDefault="00622D3D" w:rsidP="00F556AD"/>
    <w:p w14:paraId="12DFD485" w14:textId="7DE23041" w:rsidR="00622D3D" w:rsidRDefault="00622D3D" w:rsidP="00F556AD">
      <w:r>
        <w:t xml:space="preserve">This framework provides a good structure for developers to create serious games, which didn’t exist prior to its creation. However, as a relatively new concept, there is a lack of scientific study and research to support its effectiveness in producing successful serious games. </w:t>
      </w:r>
    </w:p>
    <w:p w14:paraId="6F556BF8" w14:textId="77777777" w:rsidR="003F5DEA" w:rsidRDefault="003F5DEA" w:rsidP="00F556AD"/>
    <w:p w14:paraId="017C77B2" w14:textId="06F80CC8" w:rsidR="003F5DEA" w:rsidRPr="00F556AD" w:rsidRDefault="003F5DEA" w:rsidP="00F556AD">
      <w:r>
        <w:rPr>
          <w:noProof/>
        </w:rPr>
        <w:drawing>
          <wp:inline distT="0" distB="0" distL="0" distR="0" wp14:anchorId="750F153E" wp14:editId="6B06A79E">
            <wp:extent cx="5943600" cy="1894840"/>
            <wp:effectExtent l="0" t="0" r="0" b="0"/>
            <wp:docPr id="181318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7445" name="Picture 1813187445"/>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14:paraId="00000037" w14:textId="3DB039B8" w:rsidR="00284055" w:rsidRDefault="00B534EE">
      <w:pPr>
        <w:pStyle w:val="Heading2"/>
      </w:pPr>
      <w:bookmarkStart w:id="22" w:name="_Toc132981003"/>
      <w:r>
        <w:lastRenderedPageBreak/>
        <w:t>4 - Method of approach</w:t>
      </w:r>
      <w:bookmarkEnd w:id="22"/>
    </w:p>
    <w:p w14:paraId="2CA30E34" w14:textId="00AFFE29" w:rsidR="00FA7983" w:rsidRDefault="00FA7983" w:rsidP="00FA7983">
      <w:pPr>
        <w:pStyle w:val="Heading3"/>
      </w:pPr>
      <w:bookmarkStart w:id="23" w:name="_Toc132981004"/>
      <w:r>
        <w:t>4.1 Tools</w:t>
      </w:r>
      <w:bookmarkEnd w:id="23"/>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08B78685" w:rsidR="00FA7983" w:rsidRDefault="00FA7983" w:rsidP="00FA7983">
      <w:pPr>
        <w:pStyle w:val="Heading3"/>
      </w:pPr>
      <w:bookmarkStart w:id="24" w:name="_Toc132981005"/>
      <w:r>
        <w:t>4.</w:t>
      </w:r>
      <w:r w:rsidR="00757475">
        <w:t>2</w:t>
      </w:r>
      <w:r>
        <w:t xml:space="preserve"> Project Management</w:t>
      </w:r>
      <w:bookmarkEnd w:id="24"/>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w:t>
      </w:r>
      <w:r w:rsidR="0075503A">
        <w:lastRenderedPageBreak/>
        <w:t xml:space="preserve">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proofErr w:type="gramStart"/>
      <w:r w:rsidRPr="00FE2B14">
        <w:rPr>
          <w:i/>
          <w:iCs/>
        </w:rPr>
        <w:t>Completed</w:t>
      </w:r>
      <w:proofErr w:type="gramEnd"/>
      <w:r w:rsidRPr="00FE2B14">
        <w:rPr>
          <w:i/>
          <w:iCs/>
        </w:rPr>
        <w:t xml:space="preserve">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EACC804" w:rsidR="00FA7983" w:rsidRDefault="00FA7983" w:rsidP="00FA7983">
      <w:pPr>
        <w:pStyle w:val="Heading3"/>
      </w:pPr>
      <w:bookmarkStart w:id="25" w:name="_Toc132981006"/>
      <w:r>
        <w:t>4.</w:t>
      </w:r>
      <w:r w:rsidR="00757475">
        <w:t>3</w:t>
      </w:r>
      <w:r>
        <w:t xml:space="preserve"> Data collection procedures</w:t>
      </w:r>
      <w:bookmarkEnd w:id="25"/>
    </w:p>
    <w:p w14:paraId="7AE73AAD" w14:textId="42229278" w:rsidR="006E4498" w:rsidRDefault="003E49C6" w:rsidP="006E4498">
      <w:r>
        <w:t xml:space="preserve">Data collection and user testing has been used </w:t>
      </w:r>
      <w:r w:rsidR="00652D92">
        <w:t xml:space="preserve">throughout the project </w:t>
      </w:r>
      <w:r>
        <w:t>to help inform development</w:t>
      </w:r>
      <w:r w:rsidR="00652D92">
        <w:t>.</w:t>
      </w:r>
    </w:p>
    <w:p w14:paraId="7CBAD3B5" w14:textId="77777777" w:rsidR="003E49C6" w:rsidRDefault="003E49C6" w:rsidP="006E4498"/>
    <w:p w14:paraId="236FD0B4" w14:textId="310BE8BA" w:rsidR="007334A2" w:rsidRDefault="00214C53" w:rsidP="006E4498">
      <w:r>
        <w:t xml:space="preserve">Every </w:t>
      </w:r>
      <w:r w:rsidR="007334A2">
        <w:t>user testing and data collection session follows the same basic procedure for setup, execution, and analysis.</w:t>
      </w:r>
    </w:p>
    <w:p w14:paraId="70426B3A" w14:textId="0248DB45" w:rsidR="007334A2" w:rsidRDefault="007334A2" w:rsidP="007334A2">
      <w:pPr>
        <w:pStyle w:val="Heading4"/>
      </w:pPr>
      <w:r>
        <w:t>Set up</w:t>
      </w:r>
    </w:p>
    <w:p w14:paraId="656CD3F1" w14:textId="20457D75" w:rsidR="007334A2" w:rsidRPr="007334A2" w:rsidRDefault="00C62540" w:rsidP="007334A2">
      <w:r>
        <w:t>Each testing session should have a clear objecti</w:t>
      </w:r>
      <w:r w:rsidR="007173C4">
        <w:t xml:space="preserve">ve/question to answer and be relevant to the project. This objective should be documented before the session goes live and </w:t>
      </w:r>
      <w:r w:rsidR="008C2BE9">
        <w:t>referred</w:t>
      </w:r>
      <w:r w:rsidR="007173C4">
        <w:t xml:space="preserve"> to in the analysis stage.</w:t>
      </w:r>
    </w:p>
    <w:p w14:paraId="079C95DC" w14:textId="75CFA1BF" w:rsidR="007334A2" w:rsidRDefault="007334A2" w:rsidP="007334A2">
      <w:pPr>
        <w:pStyle w:val="Heading4"/>
      </w:pPr>
      <w:r>
        <w:lastRenderedPageBreak/>
        <w:t>Execution</w:t>
      </w:r>
    </w:p>
    <w:p w14:paraId="0BFE89CD" w14:textId="65D342E5" w:rsidR="007334A2" w:rsidRDefault="008435DE" w:rsidP="007334A2">
      <w:r>
        <w:t xml:space="preserve">At the data collection stage, a </w:t>
      </w:r>
      <w:r w:rsidR="00695C72">
        <w:t xml:space="preserve">disclaimer outlines how the results will be used, and how participants can withdraw from the study if desired, to ensure ethical standards are met. </w:t>
      </w:r>
    </w:p>
    <w:p w14:paraId="282C4E2C" w14:textId="0D78B5C8" w:rsidR="008B3F00" w:rsidRDefault="008B3F00" w:rsidP="007334A2">
      <w:r>
        <w:t xml:space="preserve">The testing sessions </w:t>
      </w:r>
      <w:r w:rsidR="00123B68">
        <w:t>must</w:t>
      </w:r>
      <w:r>
        <w:t xml:space="preserve"> be public until at least 5 responses have been gathered.</w:t>
      </w:r>
    </w:p>
    <w:p w14:paraId="778007B9" w14:textId="77777777" w:rsidR="00123B68" w:rsidRDefault="00123B68" w:rsidP="007334A2"/>
    <w:p w14:paraId="0E490E64" w14:textId="7B292EBD" w:rsidR="008B3F00" w:rsidRDefault="00BF03F4" w:rsidP="007334A2">
      <w:r>
        <w:t>Any questions asked of participants need to be carefully considered to ensure:</w:t>
      </w:r>
    </w:p>
    <w:p w14:paraId="04F5F713" w14:textId="45A60B57" w:rsidR="00BF03F4" w:rsidRDefault="00BF03F4" w:rsidP="00BF03F4">
      <w:pPr>
        <w:pStyle w:val="ListParagraph"/>
        <w:numPr>
          <w:ilvl w:val="0"/>
          <w:numId w:val="8"/>
        </w:numPr>
      </w:pPr>
      <w:r>
        <w:t xml:space="preserve">A mix of qualitative and quantitate </w:t>
      </w:r>
      <w:r w:rsidR="00123B68">
        <w:t>data is gathered.</w:t>
      </w:r>
    </w:p>
    <w:p w14:paraId="66865952" w14:textId="0E0DD5DC" w:rsidR="00123B68" w:rsidRDefault="00123B68" w:rsidP="00BF03F4">
      <w:pPr>
        <w:pStyle w:val="ListParagraph"/>
        <w:numPr>
          <w:ilvl w:val="0"/>
          <w:numId w:val="8"/>
        </w:numPr>
      </w:pPr>
      <w:r>
        <w:t>Questions are rephrased in both directions to avoid leading bias.</w:t>
      </w:r>
    </w:p>
    <w:p w14:paraId="6777B061" w14:textId="6DC204BF" w:rsidR="00123B68" w:rsidRDefault="00123B68" w:rsidP="00BF03F4">
      <w:pPr>
        <w:pStyle w:val="ListParagraph"/>
        <w:numPr>
          <w:ilvl w:val="0"/>
          <w:numId w:val="8"/>
        </w:numPr>
      </w:pPr>
      <w:r>
        <w:t>All respondents answer questions in the same order with the same context.</w:t>
      </w:r>
    </w:p>
    <w:p w14:paraId="0C8EFD9A" w14:textId="77777777" w:rsidR="00123B68" w:rsidRDefault="00123B68" w:rsidP="00123B68">
      <w:pPr>
        <w:pStyle w:val="ListParagraph"/>
      </w:pPr>
    </w:p>
    <w:p w14:paraId="791F88B6" w14:textId="6AD3387D" w:rsidR="007334A2" w:rsidRDefault="007334A2" w:rsidP="007334A2">
      <w:pPr>
        <w:pStyle w:val="Heading4"/>
      </w:pPr>
      <w:r>
        <w:t>Analysis</w:t>
      </w:r>
    </w:p>
    <w:p w14:paraId="21E39EA1" w14:textId="48970D8B" w:rsidR="004B19EC" w:rsidRDefault="004B19EC" w:rsidP="004B19EC">
      <w:r>
        <w:t xml:space="preserve">All data collection and testing sessions are documented in </w:t>
      </w:r>
      <w:r>
        <w:rPr>
          <w:i/>
          <w:iCs/>
        </w:rPr>
        <w:t>Data Collection and User Testing</w:t>
      </w:r>
      <w:r w:rsidR="00836D50">
        <w:t>. Each entry in this document includes details of:</w:t>
      </w:r>
    </w:p>
    <w:p w14:paraId="0D54F138" w14:textId="516C90B4" w:rsidR="00B40EB7" w:rsidRDefault="009451A7" w:rsidP="00B40EB7">
      <w:pPr>
        <w:pStyle w:val="ListParagraph"/>
        <w:numPr>
          <w:ilvl w:val="0"/>
          <w:numId w:val="9"/>
        </w:numPr>
      </w:pPr>
      <w:r>
        <w:t xml:space="preserve">The start </w:t>
      </w:r>
      <w:r w:rsidR="0000617E">
        <w:t>dates</w:t>
      </w:r>
      <w:r w:rsidR="00B40EB7">
        <w:t>.</w:t>
      </w:r>
    </w:p>
    <w:p w14:paraId="53EFD2E7" w14:textId="6D2D5B1C" w:rsidR="009451A7" w:rsidRDefault="009451A7" w:rsidP="00836D50">
      <w:pPr>
        <w:pStyle w:val="ListParagraph"/>
        <w:numPr>
          <w:ilvl w:val="0"/>
          <w:numId w:val="9"/>
        </w:numPr>
      </w:pPr>
      <w:r>
        <w:t xml:space="preserve">Aim of </w:t>
      </w:r>
      <w:r w:rsidR="00B40EB7">
        <w:t xml:space="preserve">the </w:t>
      </w:r>
      <w:r>
        <w:t>research</w:t>
      </w:r>
      <w:r w:rsidR="00B40EB7">
        <w:t>.</w:t>
      </w:r>
    </w:p>
    <w:p w14:paraId="12849416" w14:textId="31300820" w:rsidR="009451A7" w:rsidRDefault="009451A7" w:rsidP="00836D50">
      <w:pPr>
        <w:pStyle w:val="ListParagraph"/>
        <w:numPr>
          <w:ilvl w:val="0"/>
          <w:numId w:val="9"/>
        </w:numPr>
      </w:pPr>
      <w:r>
        <w:t xml:space="preserve">Format of </w:t>
      </w:r>
      <w:r w:rsidR="00982C97">
        <w:t>research</w:t>
      </w:r>
      <w:r w:rsidR="00B40EB7">
        <w:t xml:space="preserve"> (survey, questionnaire, any additional materials provided to users)</w:t>
      </w:r>
    </w:p>
    <w:p w14:paraId="0D31725A" w14:textId="40408E16" w:rsidR="00982C97" w:rsidRDefault="00982C97" w:rsidP="00836D50">
      <w:pPr>
        <w:pStyle w:val="ListParagraph"/>
        <w:numPr>
          <w:ilvl w:val="0"/>
          <w:numId w:val="9"/>
        </w:numPr>
      </w:pPr>
      <w:r>
        <w:t>List of any artefacts created</w:t>
      </w:r>
      <w:r w:rsidR="00B40EB7">
        <w:t>.</w:t>
      </w:r>
    </w:p>
    <w:p w14:paraId="5A5CB3FE" w14:textId="5083422B" w:rsidR="00982C97" w:rsidRDefault="006A324C" w:rsidP="00836D50">
      <w:pPr>
        <w:pStyle w:val="ListParagraph"/>
        <w:numPr>
          <w:ilvl w:val="0"/>
          <w:numId w:val="9"/>
        </w:numPr>
      </w:pPr>
      <w:r>
        <w:t>Number of respondents</w:t>
      </w:r>
    </w:p>
    <w:p w14:paraId="2DFF8F87" w14:textId="5A4C93B7" w:rsidR="006A324C" w:rsidRPr="004B19EC" w:rsidRDefault="006A324C" w:rsidP="00836D50">
      <w:pPr>
        <w:pStyle w:val="ListParagraph"/>
        <w:numPr>
          <w:ilvl w:val="0"/>
          <w:numId w:val="9"/>
        </w:numPr>
      </w:pPr>
      <w:r>
        <w:t>Point-by-point analysis of each result</w:t>
      </w:r>
      <w:r w:rsidR="0000617E">
        <w:t>:</w:t>
      </w:r>
      <w:r>
        <w:t xml:space="preserve"> </w:t>
      </w:r>
      <w:r w:rsidR="0000617E">
        <w:t xml:space="preserve">explaining what the question aimed to identify, summarising the results, and outlining how the findings can be applied to the product. </w:t>
      </w:r>
    </w:p>
    <w:p w14:paraId="70E517A4" w14:textId="3C91BD26" w:rsidR="009A37AF" w:rsidRDefault="009A37AF">
      <w:pPr>
        <w:pStyle w:val="Heading2"/>
      </w:pPr>
      <w:bookmarkStart w:id="26" w:name="_Toc132981007"/>
      <w:r>
        <w:t>5 – Implementation</w:t>
      </w:r>
      <w:bookmarkEnd w:id="26"/>
    </w:p>
    <w:p w14:paraId="76C6303F" w14:textId="1A59CE1C" w:rsidR="009A37AF" w:rsidRDefault="009A37AF" w:rsidP="009A37AF">
      <w:pPr>
        <w:pStyle w:val="Heading3"/>
      </w:pPr>
      <w:bookmarkStart w:id="27" w:name="_Toc132981008"/>
      <w:r>
        <w:t>5.1 Mental health and wellness content</w:t>
      </w:r>
      <w:bookmarkEnd w:id="27"/>
    </w:p>
    <w:p w14:paraId="7528B0E0" w14:textId="06524425" w:rsidR="009A37AF" w:rsidRDefault="00DD079B" w:rsidP="009A37AF">
      <w:r>
        <w:t xml:space="preserve">To establish a background for the mental health aspect of the game, </w:t>
      </w:r>
      <w:r w:rsidR="00647A46">
        <w:t xml:space="preserve">the </w:t>
      </w:r>
      <w:r w:rsidR="00647A46">
        <w:rPr>
          <w:i/>
          <w:iCs/>
        </w:rPr>
        <w:t>Media and Mental Health</w:t>
      </w:r>
      <w:r w:rsidR="00647A46">
        <w:t xml:space="preserve"> survey </w:t>
      </w:r>
      <w:r w:rsidR="00E30595">
        <w:t xml:space="preserve">asked respondents about their experiences and attitude regarding mental health issues. </w:t>
      </w:r>
    </w:p>
    <w:p w14:paraId="1039AB43" w14:textId="396C0419" w:rsidR="00512A40" w:rsidRDefault="00512A40" w:rsidP="009A37AF">
      <w:r>
        <w:t>Some</w:t>
      </w:r>
      <w:r w:rsidR="00304D92">
        <w:t xml:space="preserve"> </w:t>
      </w:r>
      <w:r>
        <w:t xml:space="preserve">questions focussed on </w:t>
      </w:r>
      <w:r w:rsidR="00304D92">
        <w:t>investigating whether there is a demand for the product being created. The overall result confirmed</w:t>
      </w:r>
      <w:r w:rsidR="00FA602D">
        <w:t xml:space="preserve"> the </w:t>
      </w:r>
      <w:r w:rsidR="000B3044">
        <w:t>demand for such a product, with 88.2% of respondents saying their mental health could be improved</w:t>
      </w:r>
      <w:r w:rsidR="00CA406D">
        <w:t xml:space="preserve">. </w:t>
      </w:r>
    </w:p>
    <w:p w14:paraId="372BAFAD" w14:textId="35FB7BB3" w:rsidR="00CA406D" w:rsidRDefault="00CA406D" w:rsidP="009A37AF">
      <w:r>
        <w:t>Other</w:t>
      </w:r>
      <w:r w:rsidR="00077975">
        <w:t xml:space="preserve"> questions looked at how people </w:t>
      </w:r>
      <w:r w:rsidR="00B7639F">
        <w:t>currently deal with strong emotions. Common themes of nature, exercise, and mindfulness ran throughout the responses</w:t>
      </w:r>
      <w:r w:rsidR="00DD424B">
        <w:t xml:space="preserve">, which helped inform the approach to treatment the product would focus on. </w:t>
      </w:r>
    </w:p>
    <w:p w14:paraId="07AFAAA8" w14:textId="77777777" w:rsidR="00386A6E" w:rsidRDefault="00386A6E" w:rsidP="009A37AF"/>
    <w:p w14:paraId="27491EA0" w14:textId="3189CF68" w:rsidR="00386A6E" w:rsidRPr="00386A6E" w:rsidRDefault="00386A6E" w:rsidP="009A37AF">
      <w:r>
        <w:t xml:space="preserve">For more information on the </w:t>
      </w:r>
      <w:r>
        <w:rPr>
          <w:i/>
          <w:iCs/>
        </w:rPr>
        <w:t>Media and Mental Health</w:t>
      </w:r>
      <w:r>
        <w:t xml:space="preserve"> survey, see </w:t>
      </w:r>
      <w:r>
        <w:rPr>
          <w:i/>
          <w:iCs/>
        </w:rPr>
        <w:t>Data Collection and User Testing</w:t>
      </w:r>
      <w:r>
        <w:t>.</w:t>
      </w:r>
    </w:p>
    <w:p w14:paraId="2D1D286D" w14:textId="77777777" w:rsidR="00DD424B" w:rsidRDefault="00DD424B" w:rsidP="009A37AF"/>
    <w:p w14:paraId="119FF213" w14:textId="5D9C9F62" w:rsidR="00DD424B" w:rsidRDefault="00DD424B" w:rsidP="009A37AF">
      <w:r>
        <w:t xml:space="preserve">The game focuses on </w:t>
      </w:r>
      <w:r w:rsidR="005239A1">
        <w:t xml:space="preserve">nature-based therapies and mindfulness as techniques to help manage mental health. </w:t>
      </w:r>
      <w:r w:rsidR="00567143">
        <w:t>Th</w:t>
      </w:r>
      <w:r w:rsidR="004338C8">
        <w:t>ese techniques were chosen for the following reasons:</w:t>
      </w:r>
    </w:p>
    <w:p w14:paraId="4DA23EBF" w14:textId="0F307D87" w:rsidR="004338C8" w:rsidRDefault="004338C8" w:rsidP="004338C8">
      <w:pPr>
        <w:pStyle w:val="ListParagraph"/>
        <w:numPr>
          <w:ilvl w:val="0"/>
          <w:numId w:val="10"/>
        </w:numPr>
      </w:pPr>
      <w:r>
        <w:t xml:space="preserve">Responses in </w:t>
      </w:r>
      <w:r>
        <w:rPr>
          <w:i/>
          <w:iCs/>
        </w:rPr>
        <w:t>Media and Mental Health</w:t>
      </w:r>
      <w:r>
        <w:t xml:space="preserve"> suggest a willingness and </w:t>
      </w:r>
      <w:r w:rsidR="00E15059">
        <w:t xml:space="preserve">success in respondents to utilise these approaches in their daily </w:t>
      </w:r>
      <w:proofErr w:type="gramStart"/>
      <w:r w:rsidR="00E15059">
        <w:t>lives</w:t>
      </w:r>
      <w:proofErr w:type="gramEnd"/>
    </w:p>
    <w:p w14:paraId="54E34534" w14:textId="17B6061C" w:rsidR="00E15059" w:rsidRDefault="00F24171" w:rsidP="004338C8">
      <w:pPr>
        <w:pStyle w:val="ListParagraph"/>
        <w:numPr>
          <w:ilvl w:val="0"/>
          <w:numId w:val="10"/>
        </w:numPr>
      </w:pPr>
      <w:r>
        <w:lastRenderedPageBreak/>
        <w:t xml:space="preserve">They are both easily applied to a self-help context: mindfulness techniques </w:t>
      </w:r>
      <w:r w:rsidR="00387902">
        <w:t>are focused on the self anyway, and whilst formal nature-therapy requires a trained therapist, the principles and exercises can be practiced independently</w:t>
      </w:r>
      <w:r w:rsidR="00373979">
        <w:t xml:space="preserve"> with minimal supplies. </w:t>
      </w:r>
    </w:p>
    <w:p w14:paraId="6D23D306" w14:textId="24648B35" w:rsidR="00373979" w:rsidRDefault="008A1F71" w:rsidP="004338C8">
      <w:pPr>
        <w:pStyle w:val="ListParagraph"/>
        <w:numPr>
          <w:ilvl w:val="0"/>
          <w:numId w:val="10"/>
        </w:numPr>
      </w:pPr>
      <w:r>
        <w:t>Using nature to improve mental health is less well known than formal therapies such as CBT and counselling, so it</w:t>
      </w:r>
      <w:r w:rsidR="001F6115">
        <w:t xml:space="preserve">’s helpful to be able to bring awareness of it to an audience who otherwise may not have </w:t>
      </w:r>
      <w:r w:rsidR="00386A6E">
        <w:t>considered it.</w:t>
      </w:r>
    </w:p>
    <w:p w14:paraId="3F6CD148" w14:textId="77777777" w:rsidR="00386A6E" w:rsidRDefault="00386A6E" w:rsidP="00386A6E"/>
    <w:p w14:paraId="47D65B5B" w14:textId="77777777" w:rsidR="00815478" w:rsidRDefault="009F0B65" w:rsidP="00386A6E">
      <w:r>
        <w:t xml:space="preserve">Because the product delivered is a vertical slice of gameplay, only one character can be introduced for the player to interact with and </w:t>
      </w:r>
      <w:r w:rsidR="00DB6C13">
        <w:t xml:space="preserve">help. </w:t>
      </w:r>
    </w:p>
    <w:p w14:paraId="6F652BB7" w14:textId="77777777" w:rsidR="00815478" w:rsidRDefault="00815478" w:rsidP="00386A6E"/>
    <w:p w14:paraId="0E805253" w14:textId="346831C5" w:rsidR="00386A6E" w:rsidRDefault="00DB6C13" w:rsidP="00386A6E">
      <w:r>
        <w:t xml:space="preserve">The chosen character, Mouse, is represented as an individual that struggles with feelings of anxiety, and depression. </w:t>
      </w:r>
      <w:r w:rsidR="002F2273">
        <w:t xml:space="preserve">These are some of the </w:t>
      </w:r>
      <w:r w:rsidR="00815478">
        <w:t>most experienced</w:t>
      </w:r>
      <w:r w:rsidR="002F2273">
        <w:t xml:space="preserve"> symptoms of poor mental health, so choosing to represent them in the non-player-character </w:t>
      </w:r>
      <w:r w:rsidR="00BC4A20">
        <w:t>encourages the audience to empathise with and understand them.</w:t>
      </w:r>
    </w:p>
    <w:p w14:paraId="074CB893" w14:textId="77777777" w:rsidR="007653D2" w:rsidRDefault="007653D2" w:rsidP="00386A6E"/>
    <w:p w14:paraId="44182372" w14:textId="3B058B06" w:rsidR="007653D2" w:rsidRPr="00647A46" w:rsidRDefault="007653D2" w:rsidP="00386A6E">
      <w:r>
        <w:t xml:space="preserve">The storyline to help Mouse involves </w:t>
      </w:r>
      <w:r w:rsidR="007C48BB">
        <w:t xml:space="preserve">the ‘do activities outside’ </w:t>
      </w:r>
      <w:r w:rsidR="00A102A8">
        <w:t xml:space="preserve">element of using nature to improve wellness, as identified by Mind UK. The player explores and plans a woodland trail for them to follow </w:t>
      </w:r>
      <w:r w:rsidR="00E012D2">
        <w:t xml:space="preserve">and be immersed in nature. In exploring individually first, the player gets the fun and enjoyment of the exploration mechanic and </w:t>
      </w:r>
      <w:r w:rsidR="006E78CC">
        <w:t xml:space="preserve">navigating through the woodland. This offers the short-term enjoyment and relaxation element of gameplay. When this route is introduced to the Mouse and they are also helped, it </w:t>
      </w:r>
      <w:r w:rsidR="002764D6">
        <w:t xml:space="preserve">confirms the idea that an outside activity such as following a trail </w:t>
      </w:r>
      <w:r w:rsidR="00133747">
        <w:t xml:space="preserve">can help improve wellness and mental </w:t>
      </w:r>
      <w:r w:rsidR="004B2E76">
        <w:t xml:space="preserve">health, offering the </w:t>
      </w:r>
      <w:r w:rsidR="003F5DEA">
        <w:t>longer-term</w:t>
      </w:r>
      <w:r w:rsidR="004B2E76">
        <w:t xml:space="preserve"> knowledge and understanding. </w:t>
      </w:r>
    </w:p>
    <w:p w14:paraId="37F504DD" w14:textId="1C74DDBE" w:rsidR="009A37AF" w:rsidRDefault="009A37AF" w:rsidP="009A37AF">
      <w:pPr>
        <w:pStyle w:val="Heading3"/>
      </w:pPr>
      <w:bookmarkStart w:id="28" w:name="_Toc132981009"/>
      <w:r>
        <w:t>5.2 Serious games principles, educational approach</w:t>
      </w:r>
      <w:bookmarkEnd w:id="28"/>
    </w:p>
    <w:p w14:paraId="3792237B" w14:textId="62589DC5" w:rsidR="009A37AF" w:rsidRDefault="003F5DEA" w:rsidP="009A37AF">
      <w:r>
        <w:t xml:space="preserve">The learning elements of the game are designed following the Serious Game Conceptual Framework </w:t>
      </w:r>
      <w:r w:rsidR="000C48E6">
        <w:t xml:space="preserve">(SGCF) </w:t>
      </w:r>
      <w:r>
        <w:t xml:space="preserve">and the concepts of modelling identified in the behavioural approach to learning. </w:t>
      </w:r>
      <w:r w:rsidR="00EA5D7D">
        <w:t xml:space="preserve">There are two levels of learning involved in the game – the player character and NPC learn from one another to manage their mental health, and the user learns from their interactions and the gameplay to improve their own mental health. </w:t>
      </w:r>
    </w:p>
    <w:p w14:paraId="708F8162" w14:textId="77777777" w:rsidR="003F5DEA" w:rsidRDefault="003F5DEA" w:rsidP="009A37AF"/>
    <w:p w14:paraId="0EC382DD" w14:textId="2784F11F" w:rsidR="003F5DEA" w:rsidRDefault="003F5DEA" w:rsidP="009A37AF">
      <w:r>
        <w:t xml:space="preserve">In the application of the Serious Games Conceptual Framework, every element of the game play and design relates to </w:t>
      </w:r>
      <w:r w:rsidR="00EA5D7D">
        <w:t>a stage in the framework.</w:t>
      </w:r>
    </w:p>
    <w:p w14:paraId="7B9F327C" w14:textId="77777777" w:rsidR="00EA5D7D" w:rsidRDefault="00EA5D7D" w:rsidP="009A37AF"/>
    <w:p w14:paraId="07FB1597" w14:textId="4E4E072D" w:rsidR="00EA5D7D" w:rsidRDefault="00EA5D7D" w:rsidP="009A37AF">
      <w:r>
        <w:t xml:space="preserve">To ensure capability, meaning the players are capable of learning and applying the content, the instructional content is focussed is on mindfulness and nature-based therapies, two accessible applications of psychology to improve mental health with minimal resources or complex psychological understanding required. For more information on the psychological side of the project, see </w:t>
      </w:r>
      <w:r w:rsidRPr="00EA5D7D">
        <w:rPr>
          <w:i/>
          <w:iCs/>
        </w:rPr>
        <w:t>Mental Health and Wellness Content</w:t>
      </w:r>
      <w:r>
        <w:t xml:space="preserve">. </w:t>
      </w:r>
    </w:p>
    <w:p w14:paraId="2805C790" w14:textId="77777777" w:rsidR="00EA5D7D" w:rsidRDefault="00EA5D7D" w:rsidP="009A37AF"/>
    <w:p w14:paraId="392A810E" w14:textId="77777777" w:rsidR="00EA5D7D" w:rsidRDefault="00EA5D7D" w:rsidP="009A37AF">
      <w:r>
        <w:t>The intended learning outcomes are identified using the capability and instructional content, in this case, “player can understand and apply mindfulness and nature-based therapy principles to improve mental wellbeing”.</w:t>
      </w:r>
    </w:p>
    <w:p w14:paraId="2771C7F0" w14:textId="77777777" w:rsidR="00EA5D7D" w:rsidRDefault="00EA5D7D" w:rsidP="009A37AF"/>
    <w:p w14:paraId="2D03C1BE" w14:textId="77777777" w:rsidR="005D3A64" w:rsidRDefault="00EA5D7D" w:rsidP="009A37AF">
      <w:r>
        <w:t>This is translated into the game as the learning activity. The genre is narrative story game, and as such the main mechanics are interacting with NPCs</w:t>
      </w:r>
      <w:r w:rsidR="005D3A64">
        <w:t xml:space="preserve"> and the game world. Achievements in the game are based on successfully deducing information from interactions with the NPC, exploring the world to find items, and eventually taking the NPC on a woodland walk. Each of these tasks and achievements teaches the user about how mental health can affect people, and how being out in nature can help soothe some of those issues. </w:t>
      </w:r>
    </w:p>
    <w:p w14:paraId="36F78C87" w14:textId="77777777" w:rsidR="005D3A64" w:rsidRDefault="005D3A64" w:rsidP="009A37AF"/>
    <w:p w14:paraId="280B1F15" w14:textId="77777777" w:rsidR="005D3A64" w:rsidRDefault="005D3A64" w:rsidP="009A37AF">
      <w:r>
        <w:t xml:space="preserve">In addition to following the SGCF, the behaviourist model of learning through modelling is applied to reinforce learning outcomes. </w:t>
      </w:r>
    </w:p>
    <w:p w14:paraId="449740AB" w14:textId="77777777" w:rsidR="005D3A64" w:rsidRDefault="005D3A64" w:rsidP="009A37AF"/>
    <w:p w14:paraId="3788D673" w14:textId="0FF8EE95" w:rsidR="00EA5D7D" w:rsidRDefault="005D3A64" w:rsidP="009A37AF">
      <w:r>
        <w:t xml:space="preserve">In the story, the player models the healthy behaviours for the Mouse, reminding them and teaching them that they are also capable of completing the steps and feeling the positive benefits. After observing the player character start the conversation with them, forage for wild food, and embark on an adventure in the woods, the Mouse feels confident to imitate the behaviour and join the player on a new adventure. </w:t>
      </w:r>
    </w:p>
    <w:p w14:paraId="0D9A9A49" w14:textId="68F17D65" w:rsidR="005D3A64" w:rsidRDefault="005D3A64" w:rsidP="009A37AF">
      <w:r>
        <w:t xml:space="preserve">In turn, </w:t>
      </w:r>
      <w:r w:rsidR="000C48E6">
        <w:t>both characters</w:t>
      </w:r>
      <w:r>
        <w:t xml:space="preserve"> in the game model the healthy habits for the user themself. The player observes characters with poor mental wellbeing establish a new friendship, venture out to try a new hobby outside, and go on a walk through the woods to ground themselves. They also get the see the positive impact it has on the characters</w:t>
      </w:r>
      <w:r w:rsidR="000C48E6">
        <w:t xml:space="preserve"> as</w:t>
      </w:r>
      <w:r>
        <w:t xml:space="preserve"> they discuss feeling better </w:t>
      </w:r>
      <w:r w:rsidR="000C48E6">
        <w:t>due to</w:t>
      </w:r>
      <w:r>
        <w:t xml:space="preserve"> their actions, thus providing motivation for the user to imitate their actions to improve their own mental wellbeing.  </w:t>
      </w:r>
    </w:p>
    <w:p w14:paraId="391F3341" w14:textId="73263965" w:rsidR="009A37AF" w:rsidRDefault="009A37AF" w:rsidP="009A37AF">
      <w:pPr>
        <w:pStyle w:val="Heading3"/>
      </w:pPr>
      <w:bookmarkStart w:id="29" w:name="_Toc132981010"/>
      <w:r>
        <w:t>5.3 Narrative and Game design</w:t>
      </w:r>
      <w:bookmarkEnd w:id="29"/>
      <w:r>
        <w:t xml:space="preserve"> </w:t>
      </w:r>
    </w:p>
    <w:p w14:paraId="2E09296E" w14:textId="3D2B9564" w:rsidR="004F717A" w:rsidRDefault="004F717A" w:rsidP="004F717A">
      <w:pPr>
        <w:pStyle w:val="Heading4"/>
      </w:pPr>
      <w:r>
        <w:t>Narrative Design</w:t>
      </w:r>
    </w:p>
    <w:p w14:paraId="72E298AC" w14:textId="6C673ACF" w:rsidR="004F717A" w:rsidRDefault="004F717A" w:rsidP="004F717A">
      <w:r>
        <w:t xml:space="preserve">As a story driven game, the narrative design is one of the most important elements of making the project feel complete and enjoyable. </w:t>
      </w:r>
    </w:p>
    <w:p w14:paraId="1A97291A" w14:textId="77777777" w:rsidR="004F717A" w:rsidRDefault="004F717A" w:rsidP="004F717A"/>
    <w:p w14:paraId="32512D26" w14:textId="77777777" w:rsidR="00B549D6" w:rsidRDefault="00B549D6" w:rsidP="004F717A">
      <w:r>
        <w:t xml:space="preserve">A key consideration in the narrative design is ensuring that the story is built around the gameplay, rather than slotting gameplay elements in between narrative points. In this instance, this means looking at how the character can interact with the </w:t>
      </w:r>
      <w:proofErr w:type="gramStart"/>
      <w:r>
        <w:t>world, and</w:t>
      </w:r>
      <w:proofErr w:type="gramEnd"/>
      <w:r>
        <w:t xml:space="preserve"> building the narrative around that. </w:t>
      </w:r>
    </w:p>
    <w:p w14:paraId="35063947" w14:textId="77777777" w:rsidR="00B549D6" w:rsidRDefault="00B549D6" w:rsidP="004F717A"/>
    <w:p w14:paraId="773A3E39" w14:textId="2EA0D4A1" w:rsidR="004F717A" w:rsidRDefault="00B549D6" w:rsidP="004F717A">
      <w:r>
        <w:t xml:space="preserve">The primary objective of the game is to help another character using mindfulness and nature-based therapy techniques to improve their mental health, in turn teaching the user about these techniques. This means that the player character must interact with someone who could benefit from this help, have a reason why they haven’t helped before, and be in a setting where this type of help makes sense. </w:t>
      </w:r>
    </w:p>
    <w:p w14:paraId="7996EC60" w14:textId="77777777" w:rsidR="00B549D6" w:rsidRDefault="00B549D6" w:rsidP="004F717A"/>
    <w:p w14:paraId="619F1700" w14:textId="47C778D0" w:rsidR="00B549D6" w:rsidRDefault="00B549D6" w:rsidP="004F717A">
      <w:r>
        <w:t xml:space="preserve">In order to satisfy these gameplay requirements, the narrative of the game follows a player character who is new to a small, nature surrounded village, and who meets a new neighbour who exhibits signs of low mood and anxiety. </w:t>
      </w:r>
    </w:p>
    <w:p w14:paraId="2588D41E" w14:textId="1F67CA4A" w:rsidR="001F7FC6" w:rsidRDefault="001F7FC6" w:rsidP="004F717A">
      <w:r>
        <w:lastRenderedPageBreak/>
        <w:t xml:space="preserve">The narrative is communicated to the player visually, as well as through the storyline told by character interactions and dialogue. To make the story progression feel more </w:t>
      </w:r>
      <w:r w:rsidR="004E5D22">
        <w:t xml:space="preserve">immersive and impactful, the art for the Mouse character changes as the story progresses. As the player starts to become friendlier with them and begins encouraging them to think about getting back outside again, the </w:t>
      </w:r>
      <w:r w:rsidR="00461199">
        <w:t xml:space="preserve">Mouses body language, expressions, and appearances adapt to mirror the internal changes. When the player first meets them, they are in their pyjamas, with bags under their eyes and a small smile. As they go on, the mouse begins smiling wider, the bags under their eyes go away, and they start getting changed into day clothes and boots ready for a hike. This makes the change easier to </w:t>
      </w:r>
      <w:r w:rsidR="00F70C8C">
        <w:t>see and</w:t>
      </w:r>
      <w:r w:rsidR="00461199">
        <w:t xml:space="preserve"> </w:t>
      </w:r>
      <w:r w:rsidR="00F70C8C">
        <w:t xml:space="preserve">shows the player that what they’re doing is actively helping the character. </w:t>
      </w:r>
    </w:p>
    <w:p w14:paraId="1AF4A224" w14:textId="5B7CF819" w:rsidR="00B549D6" w:rsidRDefault="00B549D6" w:rsidP="00B549D6">
      <w:pPr>
        <w:pStyle w:val="Heading4"/>
      </w:pPr>
      <w:r>
        <w:t>Writing and dialogue</w:t>
      </w:r>
    </w:p>
    <w:p w14:paraId="3B19034E" w14:textId="1AA39BA9" w:rsidR="00B549D6" w:rsidRDefault="00B549D6" w:rsidP="004F717A">
      <w:r>
        <w:t>Dialogue between the player and the Mouse is the main element of gameplay, so this writing is important in making the game fun, interesting, and educational.</w:t>
      </w:r>
    </w:p>
    <w:p w14:paraId="782F396C" w14:textId="77777777" w:rsidR="0032038B" w:rsidRDefault="0032038B" w:rsidP="004F717A"/>
    <w:p w14:paraId="0C028131" w14:textId="7560329F" w:rsidR="0032038B" w:rsidRDefault="0032038B" w:rsidP="004F717A">
      <w:r>
        <w:t xml:space="preserve">The writing style and voice was defined before any dialogue was written, to ensure that it suits the narrative and to provide a framework to refer to throughout the writing process. </w:t>
      </w:r>
    </w:p>
    <w:p w14:paraId="1B88C24A" w14:textId="259B804B" w:rsidR="0032038B" w:rsidRDefault="0032038B" w:rsidP="004F717A">
      <w:r>
        <w:t xml:space="preserve">Because the project is so dialogue heavy, sentences are kept short and snappy, so they don’t become a wall of text for the player to read through. In addition, the tone of both characters is chatty and informal, aiming to mimic natural speech as much as possible so it doesn’t feel like reading a novel. This also supports their characterisation as people who are friendly and relatable despite their struggles. </w:t>
      </w:r>
    </w:p>
    <w:p w14:paraId="77474C5A" w14:textId="77777777" w:rsidR="00B549D6" w:rsidRDefault="00B549D6" w:rsidP="004F717A"/>
    <w:p w14:paraId="6039AE05" w14:textId="223B5AE8" w:rsidR="0032038B" w:rsidRDefault="00B549D6" w:rsidP="004F717A">
      <w:r>
        <w:t xml:space="preserve">To test the dialogue writing style, a </w:t>
      </w:r>
      <w:r w:rsidR="0032038B">
        <w:t xml:space="preserve">short dialogue demo was created and sent out to testers before actual dialogue was written. This aimed to gather user feedback regarding the writing style, and how well characters are communicated using text-only. The general response was positive, with testers enjoying the chatty nature and thorough descriptions of characters. There was some feedback about how the tone of answers seemed to change throughout the dialogue, making the story feel disjointed. As a result, in the final dialogue, more care was taken to create branching options that deliver the same content but with different tones and attitudes based on previous interactions. For a detailed breakdown on the Dialogue Demo and </w:t>
      </w:r>
      <w:r w:rsidR="00CA3E2F">
        <w:t>its</w:t>
      </w:r>
      <w:r w:rsidR="0032038B">
        <w:t xml:space="preserve"> results, see the </w:t>
      </w:r>
      <w:r w:rsidR="0032038B">
        <w:rPr>
          <w:i/>
          <w:iCs/>
        </w:rPr>
        <w:t xml:space="preserve">Data Collection and User Testing </w:t>
      </w:r>
      <w:r w:rsidR="0032038B">
        <w:t>document in the appendix.</w:t>
      </w:r>
    </w:p>
    <w:p w14:paraId="09D5BBD3" w14:textId="77777777" w:rsidR="0032038B" w:rsidRDefault="0032038B" w:rsidP="004F717A"/>
    <w:p w14:paraId="18923104" w14:textId="434BD4B9" w:rsidR="0032038B" w:rsidRPr="0032038B" w:rsidRDefault="0032038B" w:rsidP="004F717A">
      <w:r>
        <w:t xml:space="preserve">In addition to the changes made as a result of testing, the writing style was also adjusted to account for the restrictions of implementation in the game. In the demo, longer form sentences from the point of view of a narrator describe the character and interactions to the player. In the actual game, forever, there was no easy way to implement this narrator in a way that felt natural and in keeping with the rest of the game. Therefore, the content delivered by the narrator was replaced by an internal monologue which displays the characters thoughts in thought bubbles throughout dialogue scenes. This is written in a shorter, snappier form to mimic the player character voice, </w:t>
      </w:r>
      <w:r w:rsidR="00CA3E2F">
        <w:t xml:space="preserve">making it useful not only to describe the world the player sees, but also to add personality and context to their choices and actions. </w:t>
      </w:r>
    </w:p>
    <w:p w14:paraId="44A7B279" w14:textId="33AEA84B" w:rsidR="000C48E6" w:rsidRDefault="000C48E6" w:rsidP="000C48E6">
      <w:pPr>
        <w:pStyle w:val="Heading4"/>
      </w:pPr>
      <w:r>
        <w:lastRenderedPageBreak/>
        <w:t>Level Design</w:t>
      </w:r>
    </w:p>
    <w:p w14:paraId="11530B40" w14:textId="77777777" w:rsidR="000C48E6" w:rsidRDefault="000C48E6" w:rsidP="000C48E6">
      <w:r>
        <w:t xml:space="preserve">A key element of the game is the woodland area which the player explores to find good foraging spots to show to Mouse. In the vertical slice provided in this project, this is the only mechanic the player experiences apart from the primary dialogue mechanic. Successfully exploring the area is also required in order to move the story forward and ultimately complete the game, so it’s important that this part of gameplay is enjoyable and satisfying for players. </w:t>
      </w:r>
    </w:p>
    <w:p w14:paraId="5FAA1514" w14:textId="77777777" w:rsidR="000C48E6" w:rsidRDefault="000C48E6" w:rsidP="000C48E6"/>
    <w:p w14:paraId="65A6522D" w14:textId="694693E7" w:rsidR="000C48E6" w:rsidRDefault="000C48E6" w:rsidP="000C48E6">
      <w:r>
        <w:t xml:space="preserve">The aim is to have the activity of exploring the area intrinsically rewarding for the player in addition to the extrinsic reward of progressing the storyline. </w:t>
      </w:r>
      <w:r w:rsidR="004807E2">
        <w:t>This is achieved in part through good level design.</w:t>
      </w:r>
    </w:p>
    <w:p w14:paraId="786CB9DA" w14:textId="77777777" w:rsidR="004807E2" w:rsidRDefault="004807E2" w:rsidP="000C48E6"/>
    <w:p w14:paraId="0B43922E" w14:textId="77777777" w:rsidR="004807E2" w:rsidRDefault="004807E2" w:rsidP="000C48E6">
      <w:r>
        <w:t xml:space="preserve">The concept of denial and reward is applied at the entrance of the woodland to encourage exploration. As soon as they enter the woodland, players can see a large area filled with wild food and indicated as a good foraging spot. They immediately know that this is one of the spots they are trying to get to, but there is a row of shrubs between them and the area. To successfully reach the area, they need to navigate all around the edge of the woodland to finally reach the </w:t>
      </w:r>
      <w:commentRangeStart w:id="30"/>
      <w:r>
        <w:t>reward</w:t>
      </w:r>
      <w:commentRangeEnd w:id="30"/>
      <w:r w:rsidR="00D90707">
        <w:rPr>
          <w:rStyle w:val="CommentReference"/>
        </w:rPr>
        <w:commentReference w:id="30"/>
      </w:r>
      <w:r>
        <w:t>.</w:t>
      </w:r>
    </w:p>
    <w:p w14:paraId="05B3396B" w14:textId="77777777" w:rsidR="004807E2" w:rsidRDefault="004807E2" w:rsidP="000C48E6"/>
    <w:p w14:paraId="17E29F04" w14:textId="7D69A8A0" w:rsidR="004807E2" w:rsidRDefault="004807E2" w:rsidP="000C48E6">
      <w:r>
        <w:t xml:space="preserve">Leading lines are used to subtly encourage the player to explore in the right direction – rows of shrubs are placed in line with the ideal path, and player is effectively funnelled through the environment. There are enough spaces and open areas that it still feels like an open area free to explore, but the subtle direction </w:t>
      </w:r>
      <w:r w:rsidR="004F717A">
        <w:t>ensures</w:t>
      </w:r>
      <w:r>
        <w:t xml:space="preserve"> players aren’t wondering around aimlessly and instead feel like they are making progress. </w:t>
      </w:r>
    </w:p>
    <w:p w14:paraId="68A0EA2C" w14:textId="77777777" w:rsidR="004807E2" w:rsidRDefault="004807E2" w:rsidP="000C48E6"/>
    <w:p w14:paraId="5F04E156" w14:textId="2864C1A7" w:rsidR="004807E2" w:rsidRDefault="004807E2" w:rsidP="000C48E6">
      <w:r>
        <w:t xml:space="preserve">In following the leading lines and trying to reach the large area visible from the entrance, players are </w:t>
      </w:r>
      <w:r w:rsidR="004F717A">
        <w:t>automatically lead through other good spots on the map. This is a concept called ‘breadcrumbing’ and tells the player that they are heading in the correct direction. This also means that if for whatever reason the player gets bored of exploring the woodland, they don’t need to reach the big area at the end in order to satisfy the objective and move the story forward. If they do enjoy the process of exploring, they are rewarded not only with the large area at the end, but also with smaller, trickier to find spots which are away from the natural path, rewarding deeper exploration.</w:t>
      </w:r>
    </w:p>
    <w:p w14:paraId="0917F4C7" w14:textId="77777777" w:rsidR="004807E2" w:rsidRDefault="004807E2" w:rsidP="000C48E6"/>
    <w:p w14:paraId="2A4FC517" w14:textId="77777777" w:rsidR="004807E2" w:rsidRPr="000C48E6" w:rsidRDefault="004807E2" w:rsidP="000C48E6"/>
    <w:p w14:paraId="3E12353E" w14:textId="17484405" w:rsidR="009A37AF" w:rsidRDefault="009A37AF" w:rsidP="009A37AF">
      <w:pPr>
        <w:pStyle w:val="Heading3"/>
      </w:pPr>
      <w:bookmarkStart w:id="31" w:name="_Toc132981011"/>
      <w:r>
        <w:t>5.4 Technical implementation</w:t>
      </w:r>
      <w:bookmarkEnd w:id="31"/>
    </w:p>
    <w:p w14:paraId="754C028C" w14:textId="77777777" w:rsidR="009A37AF" w:rsidRDefault="009A37AF" w:rsidP="009A37AF">
      <w:pPr>
        <w:pStyle w:val="Heading4"/>
      </w:pPr>
      <w:r>
        <w:t>Dialogue and branching narrative</w:t>
      </w:r>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t xml:space="preserve">The Yarn Spinner Visual Studio Code extension makes it easier to write in the correct syntax, and provides other helpful features, such as the ability to preview dialogue within </w:t>
      </w:r>
      <w:proofErr w:type="spellStart"/>
      <w:r>
        <w:t>VSCode</w:t>
      </w:r>
      <w:proofErr w:type="spellEnd"/>
      <w:r>
        <w:t xml:space="preserve">. This </w:t>
      </w:r>
      <w:r>
        <w:lastRenderedPageBreak/>
        <w:t>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proofErr w:type="gramStart"/>
      <w:r w:rsidRPr="00F66269">
        <w:rPr>
          <w:rStyle w:val="MonospaceChar"/>
        </w:rPr>
        <w:t>AdvanceEntryNode(</w:t>
      </w:r>
      <w:proofErr w:type="gramEnd"/>
      <w:r w:rsidRPr="00F66269">
        <w:rPr>
          <w:rStyle w:val="MonospaceChar"/>
        </w:rPr>
        <w:t>)</w:t>
      </w:r>
      <w:r>
        <w:t xml:space="preserve">. The </w:t>
      </w:r>
      <w:proofErr w:type="gramStart"/>
      <w:r w:rsidRPr="00F66269">
        <w:rPr>
          <w:rStyle w:val="MonospaceChar"/>
        </w:rPr>
        <w:t>AdvanceEntryNode(</w:t>
      </w:r>
      <w:proofErr w:type="gramEnd"/>
      <w:r w:rsidRPr="00F66269">
        <w:rPr>
          <w:rStyle w:val="MonospaceChar"/>
        </w:rPr>
        <w:t>)</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lastRenderedPageBreak/>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r>
        <w:t>Fog of war using Marching Squares</w:t>
      </w:r>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2"/>
      <w:r>
        <w:t>s</w:t>
      </w:r>
      <w:commentRangeEnd w:id="32"/>
      <w:r w:rsidR="002F5ADF">
        <w:rPr>
          <w:rStyle w:val="CommentReference"/>
        </w:rPr>
        <w:commentReference w:id="32"/>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proofErr w:type="gramStart"/>
      <w:r>
        <w:t>All of</w:t>
      </w:r>
      <w:proofErr w:type="gramEnd"/>
      <w:r>
        <w:t xml:space="preserve">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proofErr w:type="gramStart"/>
      <w:r w:rsidRPr="00BA20A8">
        <w:rPr>
          <w:rStyle w:val="MonospaceChar"/>
        </w:rPr>
        <w:t>Squares</w:t>
      </w:r>
      <w:proofErr w:type="gramEnd"/>
      <w:r>
        <w:t xml:space="preserve"> position. </w:t>
      </w:r>
    </w:p>
    <w:p w14:paraId="00F963D6" w14:textId="77777777" w:rsidR="009A37AF" w:rsidRDefault="009A37AF" w:rsidP="009A37AF">
      <w:r>
        <w:lastRenderedPageBreak/>
        <w:t xml:space="preserve">It has two functions. </w:t>
      </w:r>
      <w:proofErr w:type="gramStart"/>
      <w:r w:rsidRPr="00BA20A8">
        <w:rPr>
          <w:rStyle w:val="MonospaceChar"/>
        </w:rPr>
        <w:t>OnVertexUpdated(</w:t>
      </w:r>
      <w:proofErr w:type="gramEnd"/>
      <w:r w:rsidRPr="00BA20A8">
        <w:rPr>
          <w:rStyle w:val="MonospaceChar"/>
        </w:rPr>
        <w:t>)</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proofErr w:type="gramStart"/>
      <w:r w:rsidRPr="00BA20A8">
        <w:rPr>
          <w:rStyle w:val="MonospaceChar"/>
        </w:rPr>
        <w:t>updateTileSprite(</w:t>
      </w:r>
      <w:proofErr w:type="gramEnd"/>
      <w:r w:rsidRPr="00BA20A8">
        <w:rPr>
          <w:rStyle w:val="MonospaceChar"/>
        </w:rPr>
        <w:t>)</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w:t>
      </w:r>
      <w:proofErr w:type="spellStart"/>
      <w:r>
        <w:t>bool</w:t>
      </w:r>
      <w:proofErr w:type="spellEnd"/>
      <w:r>
        <w:t xml:space="preserve">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proofErr w:type="gramStart"/>
      <w:r w:rsidRPr="00BA20A8">
        <w:rPr>
          <w:rStyle w:val="MonospaceChar"/>
        </w:rPr>
        <w:t>IsOn(</w:t>
      </w:r>
      <w:proofErr w:type="gramEnd"/>
      <w:r w:rsidRPr="00BA20A8">
        <w:rPr>
          <w:rStyle w:val="MonospaceChar"/>
        </w:rPr>
        <w:t>)</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w:t>
      </w:r>
      <w:proofErr w:type="spellStart"/>
      <w:r>
        <w:t>it’s</w:t>
      </w:r>
      <w:proofErr w:type="spellEnd"/>
      <w:r>
        <w:t xml:space="preserve"> associated Squares. </w:t>
      </w:r>
    </w:p>
    <w:p w14:paraId="68EF2F4B" w14:textId="77777777" w:rsidR="009A37AF" w:rsidRDefault="009A37AF" w:rsidP="009A37AF"/>
    <w:p w14:paraId="3AF65039" w14:textId="77777777" w:rsidR="009A37AF" w:rsidRDefault="009A37AF" w:rsidP="009A37AF">
      <w:r>
        <w:t xml:space="preserve">On </w:t>
      </w:r>
      <w:proofErr w:type="gramStart"/>
      <w:r>
        <w:t xml:space="preserve">Start,  </w:t>
      </w:r>
      <w:r w:rsidRPr="00D1598C">
        <w:rPr>
          <w:rStyle w:val="MonospaceChar"/>
        </w:rPr>
        <w:t>MarchingManager.cs</w:t>
      </w:r>
      <w:proofErr w:type="gramEnd"/>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proofErr w:type="gramStart"/>
      <w:r w:rsidRPr="00BA20A8">
        <w:rPr>
          <w:rStyle w:val="MonospaceChar"/>
        </w:rPr>
        <w:t>translatePlayerPosToTilemap</w:t>
      </w:r>
      <w:r>
        <w:rPr>
          <w:rStyle w:val="MonospaceChar"/>
        </w:rPr>
        <w:t>(</w:t>
      </w:r>
      <w:proofErr w:type="gramEnd"/>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w:t>
      </w:r>
      <w:commentRangeStart w:id="33"/>
      <w:r>
        <w:t>behind</w:t>
      </w:r>
      <w:commentRangeEnd w:id="33"/>
      <w:r w:rsidR="0054306C">
        <w:rPr>
          <w:rStyle w:val="CommentReference"/>
        </w:rPr>
        <w:commentReference w:id="33"/>
      </w:r>
      <w:r>
        <w:t xml:space="preserve">. </w:t>
      </w:r>
    </w:p>
    <w:p w14:paraId="2B5DB862" w14:textId="77777777" w:rsidR="0054306C" w:rsidRDefault="0054306C" w:rsidP="009A37AF"/>
    <w:p w14:paraId="1FA45072" w14:textId="77777777" w:rsidR="009A37AF" w:rsidRPr="009A37AF" w:rsidRDefault="009A37AF" w:rsidP="009A37AF"/>
    <w:p w14:paraId="00000038" w14:textId="0AAB839F" w:rsidR="00284055" w:rsidRDefault="009A37AF">
      <w:pPr>
        <w:pStyle w:val="Heading2"/>
      </w:pPr>
      <w:bookmarkStart w:id="34" w:name="_Toc132981012"/>
      <w:r>
        <w:t>6</w:t>
      </w:r>
      <w:r w:rsidR="00B534EE">
        <w:t xml:space="preserve"> - Legal, social, ethical and professional issues</w:t>
      </w:r>
      <w:bookmarkEnd w:id="34"/>
    </w:p>
    <w:p w14:paraId="31C2D822" w14:textId="3CAD4F01" w:rsidR="0054306C" w:rsidRDefault="005570E0" w:rsidP="005570E0">
      <w:pPr>
        <w:pStyle w:val="Heading3"/>
      </w:pPr>
      <w:bookmarkStart w:id="35" w:name="_Toc132981013"/>
      <w:r>
        <w:t xml:space="preserve">6.1 </w:t>
      </w:r>
      <w:r w:rsidR="00E2047B">
        <w:t>Data Collection</w:t>
      </w:r>
      <w:bookmarkEnd w:id="35"/>
    </w:p>
    <w:p w14:paraId="388FF365" w14:textId="5BA3C78A" w:rsidR="00E2047B" w:rsidRDefault="006E6872" w:rsidP="00E2047B">
      <w:r>
        <w:t>User testing and surveys</w:t>
      </w:r>
      <w:r w:rsidR="00107157">
        <w:t xml:space="preserve"> throughout the project involve</w:t>
      </w:r>
      <w:r>
        <w:t xml:space="preserve"> collecting data from users. To ensure this doesn’t infringe on their right to privacy, each survey was prefaced by a wr</w:t>
      </w:r>
      <w:r w:rsidR="00E36E14">
        <w:t xml:space="preserve">itten disclaimer explaining why the survey is being conducted, how results will be used, </w:t>
      </w:r>
      <w:r w:rsidR="00F93155">
        <w:t>guaranteeing anonymity of respondents and explaining how to contact the researcher for more information or to withdraw responses.</w:t>
      </w:r>
      <w:r w:rsidR="008C0C08">
        <w:t xml:space="preserve"> To continue to the questions, users had to read the statement and tick a box confirming their understanding. </w:t>
      </w:r>
    </w:p>
    <w:p w14:paraId="4B955675" w14:textId="77777777" w:rsidR="008C0C08" w:rsidRDefault="008C0C08" w:rsidP="00E2047B"/>
    <w:p w14:paraId="3CC6E69D" w14:textId="7F7CBFF1" w:rsidR="008C0C08" w:rsidRDefault="008C0C08" w:rsidP="00E2047B">
      <w:r>
        <w:t xml:space="preserve">Some of the subject matter of the data collection included sensitive subjects such as </w:t>
      </w:r>
      <w:r w:rsidR="008B672C">
        <w:t xml:space="preserve">demographic information and asking respondents about their mental health history. Every </w:t>
      </w:r>
      <w:r w:rsidR="008B672C">
        <w:lastRenderedPageBreak/>
        <w:t xml:space="preserve">question was marked as optional to ensure that no respondents were forced to share </w:t>
      </w:r>
      <w:proofErr w:type="gramStart"/>
      <w:r w:rsidR="008B672C">
        <w:t>information</w:t>
      </w:r>
      <w:proofErr w:type="gramEnd"/>
      <w:r w:rsidR="008B672C">
        <w:t xml:space="preserve"> they’d rather keep private.</w:t>
      </w:r>
    </w:p>
    <w:p w14:paraId="65BB5BAF" w14:textId="62FEE57B" w:rsidR="00255C5E" w:rsidRDefault="005570E0" w:rsidP="005570E0">
      <w:pPr>
        <w:pStyle w:val="Heading3"/>
      </w:pPr>
      <w:bookmarkStart w:id="36" w:name="_Toc132981014"/>
      <w:r>
        <w:t xml:space="preserve">6.2 </w:t>
      </w:r>
      <w:r w:rsidR="00255C5E">
        <w:t>Mental health content</w:t>
      </w:r>
      <w:bookmarkEnd w:id="36"/>
    </w:p>
    <w:p w14:paraId="6420684C" w14:textId="50FD9C1E" w:rsidR="00255C5E" w:rsidRDefault="008B672C" w:rsidP="00255C5E">
      <w:r>
        <w:t xml:space="preserve">The project is based on using serious games to improve mental wellbeing. As part of this, the game both represents mental illness in characters, and suggests </w:t>
      </w:r>
      <w:r w:rsidR="005A46C4">
        <w:t xml:space="preserve">habits and techniques to improve mental health. </w:t>
      </w:r>
    </w:p>
    <w:p w14:paraId="3C5B669D" w14:textId="77777777" w:rsidR="005A46C4" w:rsidRDefault="005A46C4" w:rsidP="00255C5E"/>
    <w:p w14:paraId="5745E712" w14:textId="240F0CC5" w:rsidR="005A46C4" w:rsidRDefault="005A46C4" w:rsidP="00255C5E">
      <w:r>
        <w:t xml:space="preserve">Poor representation of </w:t>
      </w:r>
      <w:r w:rsidR="00CC6757">
        <w:t xml:space="preserve">mental illness in characters could be a social issue, causing distress for users who suffer from similar issues. To ensure accurate representation, </w:t>
      </w:r>
      <w:r w:rsidR="003D1102">
        <w:t xml:space="preserve">online accounts of depression and anxiety were used as reference. </w:t>
      </w:r>
      <w:r w:rsidR="00373AEE">
        <w:t xml:space="preserve">Care is taken to not go into detail of symptoms </w:t>
      </w:r>
      <w:r w:rsidR="008C53AE">
        <w:t xml:space="preserve">or actions </w:t>
      </w:r>
      <w:r w:rsidR="00373AEE">
        <w:t xml:space="preserve">which could trigger users, and instead the focus is on </w:t>
      </w:r>
      <w:r w:rsidR="008C53AE">
        <w:t xml:space="preserve">identifying commonly experienced feelings such as low-mood and nervousness. </w:t>
      </w:r>
    </w:p>
    <w:p w14:paraId="1E147255" w14:textId="77777777" w:rsidR="008C53AE" w:rsidRDefault="008C53AE" w:rsidP="00255C5E"/>
    <w:p w14:paraId="025CF6A0" w14:textId="1DF95FD0" w:rsidR="008C53AE" w:rsidRDefault="008C53AE" w:rsidP="00255C5E">
      <w:r>
        <w:t xml:space="preserve">In trying to </w:t>
      </w:r>
      <w:r w:rsidR="00D85FCE">
        <w:t xml:space="preserve">improve mental wellbeing, it’s important to not dismiss people who struggle with their wellbeing, or to be put in a situation where players </w:t>
      </w:r>
      <w:r w:rsidR="008571E9">
        <w:t>rely purely on the game as a source of information rather than seeking out psychological support. To prevent this</w:t>
      </w:r>
      <w:r w:rsidR="00164CA0">
        <w:t xml:space="preserve">, care is taken in the dialogue to present the habits and techniques as suggestions only which may soothe symptoms, rather than cures which claim to </w:t>
      </w:r>
      <w:r w:rsidR="00DF230A">
        <w:t xml:space="preserve">‘cure’ mental illness. A disclaimer </w:t>
      </w:r>
      <w:r w:rsidR="0012327A">
        <w:t xml:space="preserve">is </w:t>
      </w:r>
      <w:r w:rsidR="00DF230A">
        <w:t>displayed at the start of the game, accessible from the menu, and featured in the end credits</w:t>
      </w:r>
      <w:r w:rsidR="0012327A">
        <w:t>. This</w:t>
      </w:r>
      <w:r w:rsidR="00DF230A">
        <w:t xml:space="preserve"> </w:t>
      </w:r>
      <w:r w:rsidR="0012327A">
        <w:t xml:space="preserve">explains that the product is intended to be a helpful resource rather than a replacement for professional </w:t>
      </w:r>
      <w:r w:rsidR="00EC27C0">
        <w:t>help and</w:t>
      </w:r>
      <w:r w:rsidR="0012327A">
        <w:t xml:space="preserve"> encourages users who relate to problems represented to seek support from </w:t>
      </w:r>
      <w:r w:rsidR="00EC27C0">
        <w:t xml:space="preserve">Mind UK or their GP. </w:t>
      </w:r>
      <w:r w:rsidR="0012327A">
        <w:t xml:space="preserve"> </w:t>
      </w:r>
    </w:p>
    <w:p w14:paraId="52063DAC" w14:textId="0CAB84F4" w:rsidR="00255C5E" w:rsidRDefault="005570E0" w:rsidP="005570E0">
      <w:pPr>
        <w:pStyle w:val="Heading3"/>
      </w:pPr>
      <w:bookmarkStart w:id="37" w:name="_Toc132981015"/>
      <w:r>
        <w:t xml:space="preserve">6.3 </w:t>
      </w:r>
      <w:r w:rsidR="00255C5E">
        <w:t>Foraging content</w:t>
      </w:r>
      <w:bookmarkEnd w:id="37"/>
    </w:p>
    <w:p w14:paraId="01CA8E06" w14:textId="300BDA5D" w:rsidR="00EC27C0" w:rsidRDefault="00EC27C0" w:rsidP="00EC27C0">
      <w:r>
        <w:t xml:space="preserve">In demonstrating the act of doing activities in nature, the game discusses and portrays characters foraging for food in the woodlands. </w:t>
      </w:r>
    </w:p>
    <w:p w14:paraId="0A1EBB85" w14:textId="77777777" w:rsidR="00EC27C0" w:rsidRDefault="00EC27C0" w:rsidP="00EC27C0"/>
    <w:p w14:paraId="760FE26C" w14:textId="15A388A2" w:rsidR="00EC27C0" w:rsidRDefault="00EC27C0" w:rsidP="00EC27C0">
      <w:r>
        <w:t>This could have serious consequences if users go on to forage themselves and either eat poisonous food or trespass and forage illegally on privately owned land.</w:t>
      </w:r>
    </w:p>
    <w:p w14:paraId="256C4273" w14:textId="77777777" w:rsidR="00EC27C0" w:rsidRDefault="00EC27C0" w:rsidP="00EC27C0"/>
    <w:p w14:paraId="745526D5" w14:textId="7D52C933" w:rsidR="00EC27C0" w:rsidRDefault="00EC27C0" w:rsidP="00EC27C0">
      <w:r>
        <w:t xml:space="preserve">To prevent users </w:t>
      </w:r>
      <w:r w:rsidR="006445DD">
        <w:t xml:space="preserve">eating dangerous food, the characters discuss using a guidebook to help identify food that is safe to eat. This is translated into the mechanic which highlights edible food in the woodland scene, labelling the plants with their name. All plants referenced are safe to eat and legal to forage in the UK. Additionally, </w:t>
      </w:r>
      <w:r w:rsidR="00916503">
        <w:t xml:space="preserve">a disclaimer about eating food from the wild is displayed at the start of the game, from the menu, and in the end credits, </w:t>
      </w:r>
      <w:r w:rsidR="00122386">
        <w:t>explaining the importance of correct identification and providing resources to allow players to forage safely if so wish.</w:t>
      </w:r>
    </w:p>
    <w:p w14:paraId="7AD8B9F6" w14:textId="35403ABD" w:rsidR="00122386" w:rsidRDefault="00122386" w:rsidP="00EC27C0"/>
    <w:p w14:paraId="25404E44" w14:textId="77777777" w:rsidR="00075DFA" w:rsidRDefault="00BB6AD6" w:rsidP="00EC27C0">
      <w:r>
        <w:t>In the UK, the</w:t>
      </w:r>
      <w:r w:rsidR="00ED4945">
        <w:t xml:space="preserve"> </w:t>
      </w:r>
      <w:commentRangeStart w:id="38"/>
      <w:r w:rsidR="00ED4945">
        <w:t>Countryside act</w:t>
      </w:r>
      <w:r w:rsidR="00E41AD4">
        <w:t xml:space="preserve"> </w:t>
      </w:r>
      <w:commentRangeEnd w:id="38"/>
      <w:r w:rsidR="00BE5E5D">
        <w:rPr>
          <w:rStyle w:val="CommentReference"/>
        </w:rPr>
        <w:commentReference w:id="38"/>
      </w:r>
      <w:r w:rsidR="00E41AD4">
        <w:t xml:space="preserve">allows people to forage for private consumption on common land. It stresses </w:t>
      </w:r>
      <w:r w:rsidR="00E93DBD">
        <w:t xml:space="preserve">the importance of gaining landowners permission to gather on privately owned spaces, and encourages foragers to gather respectfully, leaving enough of resources for other people and wildlife. </w:t>
      </w:r>
    </w:p>
    <w:p w14:paraId="4618A84F" w14:textId="77777777" w:rsidR="00075DFA" w:rsidRDefault="00075DFA" w:rsidP="00EC27C0"/>
    <w:p w14:paraId="154FAC83" w14:textId="6A6245C5" w:rsidR="00BB6AD6" w:rsidRPr="00EC27C0" w:rsidRDefault="00075DFA" w:rsidP="00EC27C0">
      <w:r>
        <w:t>The game content follows and references the Countryside Act. The woodland the characters explore and forage in</w:t>
      </w:r>
      <w:r w:rsidR="0049731C">
        <w:t xml:space="preserve"> is visibly labelled as ‘common land – foraging welcome’ to</w:t>
      </w:r>
      <w:r>
        <w:t xml:space="preserve"> show</w:t>
      </w:r>
      <w:r w:rsidR="00B16F76">
        <w:t xml:space="preserve"> demonstrate permission. </w:t>
      </w:r>
      <w:r w:rsidR="0049731C">
        <w:t xml:space="preserve"> </w:t>
      </w:r>
      <w:r w:rsidR="00B16F76">
        <w:t xml:space="preserve">When the player first learns about foraging from the non-player character, they discuss the legality of foraging and the Countryside act before continuing. </w:t>
      </w:r>
      <w:r w:rsidR="003A7FDA">
        <w:t xml:space="preserve">Links to resources on foraging legally in the UK are provided with the disclaimers in the start, menu option, and end credits. </w:t>
      </w:r>
    </w:p>
    <w:p w14:paraId="0000003A" w14:textId="77777777" w:rsidR="00284055" w:rsidRDefault="00B534EE">
      <w:pPr>
        <w:pStyle w:val="Heading2"/>
      </w:pPr>
      <w:bookmarkStart w:id="39" w:name="_Toc132981016"/>
      <w:r>
        <w:t>7 - End-project report</w:t>
      </w:r>
      <w:bookmarkEnd w:id="39"/>
    </w:p>
    <w:p w14:paraId="0000003B" w14:textId="77777777" w:rsidR="00284055" w:rsidRDefault="00B534EE">
      <w:pPr>
        <w:pStyle w:val="Heading2"/>
      </w:pPr>
      <w:bookmarkStart w:id="40" w:name="_Toc132981017"/>
      <w:r>
        <w:t>8 - Project reflections</w:t>
      </w:r>
      <w:bookmarkEnd w:id="40"/>
    </w:p>
    <w:p w14:paraId="0000003C" w14:textId="77777777" w:rsidR="00284055" w:rsidRDefault="00B534EE">
      <w:pPr>
        <w:pStyle w:val="Heading2"/>
      </w:pPr>
      <w:bookmarkStart w:id="41" w:name="_Toc132981018"/>
      <w:r>
        <w:t>9 - Conclusions</w:t>
      </w:r>
      <w:bookmarkEnd w:id="41"/>
    </w:p>
    <w:p w14:paraId="0000003D" w14:textId="77777777" w:rsidR="00284055" w:rsidRDefault="00B534EE">
      <w:pPr>
        <w:pStyle w:val="Heading2"/>
      </w:pPr>
      <w:bookmarkStart w:id="42" w:name="_Toc132981019"/>
      <w:r>
        <w:t>Reference list and bibliography</w:t>
      </w:r>
      <w:bookmarkEnd w:id="42"/>
    </w:p>
    <w:p w14:paraId="0000003E" w14:textId="77777777" w:rsidR="00284055" w:rsidRDefault="00284055"/>
    <w:sectPr w:rsidR="00284055">
      <w:headerReference w:type="default" r:id="rId16"/>
      <w:headerReference w:type="first" r:id="rId17"/>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20" w:author="Josie Wood" w:date="2023-04-14T17:01:00Z" w:initials="JW">
    <w:p w14:paraId="53F9FF44" w14:textId="77777777" w:rsidR="0075613F" w:rsidRDefault="0075613F" w:rsidP="0063258E">
      <w:pPr>
        <w:pStyle w:val="CommentText"/>
      </w:pPr>
      <w:r>
        <w:rPr>
          <w:rStyle w:val="CommentReference"/>
        </w:rPr>
        <w:annotationRef/>
      </w:r>
      <w:r>
        <w:t>Unsure about tone here, how to phrase and give an example without sounding glib</w:t>
      </w:r>
    </w:p>
  </w:comment>
  <w:comment w:id="30" w:author="Josie Wood" w:date="2023-04-21T14:18:00Z" w:initials="JW">
    <w:p w14:paraId="5207D397" w14:textId="77777777" w:rsidR="00D90707" w:rsidRDefault="00D90707" w:rsidP="0055046C">
      <w:pPr>
        <w:pStyle w:val="CommentText"/>
      </w:pPr>
      <w:r>
        <w:rPr>
          <w:rStyle w:val="CommentReference"/>
        </w:rPr>
        <w:annotationRef/>
      </w:r>
      <w:r>
        <w:t>Add image of level plan here</w:t>
      </w:r>
    </w:p>
  </w:comment>
  <w:comment w:id="32" w:author="Josie Wood" w:date="2023-04-14T12:12:00Z" w:initials="JW">
    <w:p w14:paraId="7DB31E61" w14:textId="4BB351F6" w:rsidR="002F5ADF" w:rsidRDefault="002F5ADF" w:rsidP="0048716C">
      <w:pPr>
        <w:pStyle w:val="CommentText"/>
      </w:pPr>
      <w:r>
        <w:rPr>
          <w:rStyle w:val="CommentReference"/>
        </w:rPr>
        <w:annotationRef/>
      </w:r>
      <w:r>
        <w:t>Replace handwriting with proper font</w:t>
      </w:r>
    </w:p>
  </w:comment>
  <w:comment w:id="33" w:author="Josie Wood" w:date="2023-04-21T14:19:00Z" w:initials="JW">
    <w:p w14:paraId="4577554D" w14:textId="77777777" w:rsidR="0054306C" w:rsidRDefault="0054306C" w:rsidP="00D67386">
      <w:pPr>
        <w:pStyle w:val="CommentText"/>
      </w:pPr>
      <w:r>
        <w:rPr>
          <w:rStyle w:val="CommentReference"/>
        </w:rPr>
        <w:annotationRef/>
      </w:r>
      <w:r>
        <w:t>Add scressnhot of minimap in game</w:t>
      </w:r>
    </w:p>
  </w:comment>
  <w:comment w:id="38" w:author="Josie Wood" w:date="2023-04-21T14:44:00Z" w:initials="JW">
    <w:p w14:paraId="4D8E3831" w14:textId="77777777" w:rsidR="00BE5E5D" w:rsidRDefault="00BE5E5D" w:rsidP="000353AD">
      <w:pPr>
        <w:pStyle w:val="CommentText"/>
      </w:pPr>
      <w:r>
        <w:rPr>
          <w:rStyle w:val="CommentReference"/>
        </w:rPr>
        <w:annotationRef/>
      </w:r>
      <w:r>
        <w:t>Reference properly and add detail from good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53F9FF44" w15:done="0"/>
  <w15:commentEx w15:paraId="5207D397" w15:done="0"/>
  <w15:commentEx w15:paraId="7DB31E61" w15:done="0"/>
  <w15:commentEx w15:paraId="4577554D" w15:done="0"/>
  <w15:commentEx w15:paraId="4D8E3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40576" w16cex:dateUtc="2023-04-14T16:01:00Z"/>
  <w16cex:commentExtensible w16cex:durableId="27ED19D0" w16cex:dateUtc="2023-04-21T13:18:00Z"/>
  <w16cex:commentExtensible w16cex:durableId="27E3C192" w16cex:dateUtc="2023-04-14T11:12:00Z"/>
  <w16cex:commentExtensible w16cex:durableId="27ED19F4" w16cex:dateUtc="2023-04-21T13:19:00Z"/>
  <w16cex:commentExtensible w16cex:durableId="27ED1FB4" w16cex:dateUtc="2023-04-21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53F9FF44" w16cid:durableId="27E40576"/>
  <w16cid:commentId w16cid:paraId="5207D397" w16cid:durableId="27ED19D0"/>
  <w16cid:commentId w16cid:paraId="7DB31E61" w16cid:durableId="27E3C192"/>
  <w16cid:commentId w16cid:paraId="4577554D" w16cid:durableId="27ED19F4"/>
  <w16cid:commentId w16cid:paraId="4D8E3831" w16cid:durableId="27ED1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3AA4" w14:textId="77777777" w:rsidR="00D7352F" w:rsidRDefault="00D7352F">
      <w:pPr>
        <w:spacing w:line="240" w:lineRule="auto"/>
      </w:pPr>
      <w:r>
        <w:separator/>
      </w:r>
    </w:p>
  </w:endnote>
  <w:endnote w:type="continuationSeparator" w:id="0">
    <w:p w14:paraId="051C8234" w14:textId="77777777" w:rsidR="00D7352F" w:rsidRDefault="00D73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5DDF1" w14:textId="77777777" w:rsidR="00D7352F" w:rsidRDefault="00D7352F">
      <w:pPr>
        <w:spacing w:line="240" w:lineRule="auto"/>
      </w:pPr>
      <w:r>
        <w:separator/>
      </w:r>
    </w:p>
  </w:footnote>
  <w:footnote w:type="continuationSeparator" w:id="0">
    <w:p w14:paraId="180E78AE" w14:textId="77777777" w:rsidR="00D7352F" w:rsidRDefault="00D735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F2E4A"/>
    <w:multiLevelType w:val="hybridMultilevel"/>
    <w:tmpl w:val="2E36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D3B29"/>
    <w:multiLevelType w:val="hybridMultilevel"/>
    <w:tmpl w:val="AE2E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A7CDD"/>
    <w:multiLevelType w:val="hybridMultilevel"/>
    <w:tmpl w:val="E3224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E847C7"/>
    <w:multiLevelType w:val="hybridMultilevel"/>
    <w:tmpl w:val="CBFE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64995">
    <w:abstractNumId w:val="4"/>
  </w:num>
  <w:num w:numId="2" w16cid:durableId="1435051579">
    <w:abstractNumId w:val="6"/>
  </w:num>
  <w:num w:numId="3" w16cid:durableId="1129279836">
    <w:abstractNumId w:val="1"/>
  </w:num>
  <w:num w:numId="4" w16cid:durableId="1823891084">
    <w:abstractNumId w:val="7"/>
  </w:num>
  <w:num w:numId="5" w16cid:durableId="360011858">
    <w:abstractNumId w:val="0"/>
  </w:num>
  <w:num w:numId="6" w16cid:durableId="171065730">
    <w:abstractNumId w:val="8"/>
  </w:num>
  <w:num w:numId="7" w16cid:durableId="710152700">
    <w:abstractNumId w:val="3"/>
  </w:num>
  <w:num w:numId="8" w16cid:durableId="1989481147">
    <w:abstractNumId w:val="5"/>
  </w:num>
  <w:num w:numId="9" w16cid:durableId="2078477315">
    <w:abstractNumId w:val="9"/>
  </w:num>
  <w:num w:numId="10" w16cid:durableId="11785391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0617E"/>
    <w:rsid w:val="00032C96"/>
    <w:rsid w:val="00052511"/>
    <w:rsid w:val="00075DFA"/>
    <w:rsid w:val="00077975"/>
    <w:rsid w:val="000B3044"/>
    <w:rsid w:val="000C48E6"/>
    <w:rsid w:val="000F2D83"/>
    <w:rsid w:val="00107157"/>
    <w:rsid w:val="00122386"/>
    <w:rsid w:val="0012327A"/>
    <w:rsid w:val="00123B68"/>
    <w:rsid w:val="00133747"/>
    <w:rsid w:val="00164CA0"/>
    <w:rsid w:val="00183461"/>
    <w:rsid w:val="001D55C3"/>
    <w:rsid w:val="001F6115"/>
    <w:rsid w:val="001F7FC6"/>
    <w:rsid w:val="00214C53"/>
    <w:rsid w:val="00255C5E"/>
    <w:rsid w:val="002764D6"/>
    <w:rsid w:val="00284055"/>
    <w:rsid w:val="002B07B8"/>
    <w:rsid w:val="002F2273"/>
    <w:rsid w:val="002F5ADF"/>
    <w:rsid w:val="00304D92"/>
    <w:rsid w:val="0031077F"/>
    <w:rsid w:val="0032038B"/>
    <w:rsid w:val="00334769"/>
    <w:rsid w:val="0035085E"/>
    <w:rsid w:val="00373979"/>
    <w:rsid w:val="00373AEE"/>
    <w:rsid w:val="0038397A"/>
    <w:rsid w:val="00386A6E"/>
    <w:rsid w:val="00387902"/>
    <w:rsid w:val="003A7FDA"/>
    <w:rsid w:val="003D1102"/>
    <w:rsid w:val="003E49C6"/>
    <w:rsid w:val="003F5DEA"/>
    <w:rsid w:val="004213FC"/>
    <w:rsid w:val="004338C8"/>
    <w:rsid w:val="00444738"/>
    <w:rsid w:val="00461199"/>
    <w:rsid w:val="00476DB0"/>
    <w:rsid w:val="004807E2"/>
    <w:rsid w:val="00482AB5"/>
    <w:rsid w:val="0049731C"/>
    <w:rsid w:val="004A51C9"/>
    <w:rsid w:val="004B19EC"/>
    <w:rsid w:val="004B2E76"/>
    <w:rsid w:val="004B2F30"/>
    <w:rsid w:val="004E3352"/>
    <w:rsid w:val="004E4253"/>
    <w:rsid w:val="004E5D22"/>
    <w:rsid w:val="004F20CB"/>
    <w:rsid w:val="004F717A"/>
    <w:rsid w:val="00512A40"/>
    <w:rsid w:val="005239A1"/>
    <w:rsid w:val="0054306C"/>
    <w:rsid w:val="005570E0"/>
    <w:rsid w:val="00567143"/>
    <w:rsid w:val="00571B67"/>
    <w:rsid w:val="005A46C4"/>
    <w:rsid w:val="005D3A64"/>
    <w:rsid w:val="005F1176"/>
    <w:rsid w:val="005F345C"/>
    <w:rsid w:val="00602731"/>
    <w:rsid w:val="00622D3D"/>
    <w:rsid w:val="006435C8"/>
    <w:rsid w:val="006445DD"/>
    <w:rsid w:val="0064582F"/>
    <w:rsid w:val="00647A46"/>
    <w:rsid w:val="00652D92"/>
    <w:rsid w:val="0066469E"/>
    <w:rsid w:val="00685AD6"/>
    <w:rsid w:val="00695C72"/>
    <w:rsid w:val="006A324C"/>
    <w:rsid w:val="006E4498"/>
    <w:rsid w:val="006E6872"/>
    <w:rsid w:val="006E78CC"/>
    <w:rsid w:val="006F4C25"/>
    <w:rsid w:val="007173C4"/>
    <w:rsid w:val="007334A2"/>
    <w:rsid w:val="0075503A"/>
    <w:rsid w:val="0075613F"/>
    <w:rsid w:val="00757475"/>
    <w:rsid w:val="00763133"/>
    <w:rsid w:val="007653D2"/>
    <w:rsid w:val="00787939"/>
    <w:rsid w:val="00794DE2"/>
    <w:rsid w:val="007B046A"/>
    <w:rsid w:val="007C48BB"/>
    <w:rsid w:val="007C769B"/>
    <w:rsid w:val="007D1FB6"/>
    <w:rsid w:val="007F7108"/>
    <w:rsid w:val="00815478"/>
    <w:rsid w:val="00836D50"/>
    <w:rsid w:val="008435DE"/>
    <w:rsid w:val="008571E9"/>
    <w:rsid w:val="008611FC"/>
    <w:rsid w:val="00874943"/>
    <w:rsid w:val="00875584"/>
    <w:rsid w:val="00882420"/>
    <w:rsid w:val="008A1F71"/>
    <w:rsid w:val="008B3F00"/>
    <w:rsid w:val="008B672C"/>
    <w:rsid w:val="008B746C"/>
    <w:rsid w:val="008C0C08"/>
    <w:rsid w:val="008C2BE9"/>
    <w:rsid w:val="008C4FCC"/>
    <w:rsid w:val="008C53AE"/>
    <w:rsid w:val="00916503"/>
    <w:rsid w:val="00925277"/>
    <w:rsid w:val="009451A7"/>
    <w:rsid w:val="00956E37"/>
    <w:rsid w:val="00982C97"/>
    <w:rsid w:val="00985381"/>
    <w:rsid w:val="009A37AF"/>
    <w:rsid w:val="009A5213"/>
    <w:rsid w:val="009F0B65"/>
    <w:rsid w:val="00A02127"/>
    <w:rsid w:val="00A102A8"/>
    <w:rsid w:val="00A4149C"/>
    <w:rsid w:val="00A71AE2"/>
    <w:rsid w:val="00A8123D"/>
    <w:rsid w:val="00AC2309"/>
    <w:rsid w:val="00B018B5"/>
    <w:rsid w:val="00B16F76"/>
    <w:rsid w:val="00B34C98"/>
    <w:rsid w:val="00B40EB7"/>
    <w:rsid w:val="00B534EE"/>
    <w:rsid w:val="00B549D6"/>
    <w:rsid w:val="00B66132"/>
    <w:rsid w:val="00B7639F"/>
    <w:rsid w:val="00B8697C"/>
    <w:rsid w:val="00BA20A8"/>
    <w:rsid w:val="00BB6AD6"/>
    <w:rsid w:val="00BC4A20"/>
    <w:rsid w:val="00BE23FD"/>
    <w:rsid w:val="00BE5E5D"/>
    <w:rsid w:val="00BF03F4"/>
    <w:rsid w:val="00C05DFD"/>
    <w:rsid w:val="00C62540"/>
    <w:rsid w:val="00C754ED"/>
    <w:rsid w:val="00CA3DE6"/>
    <w:rsid w:val="00CA3E2F"/>
    <w:rsid w:val="00CA406D"/>
    <w:rsid w:val="00CC6757"/>
    <w:rsid w:val="00CF0029"/>
    <w:rsid w:val="00D1598C"/>
    <w:rsid w:val="00D60332"/>
    <w:rsid w:val="00D6346B"/>
    <w:rsid w:val="00D7352F"/>
    <w:rsid w:val="00D85FCE"/>
    <w:rsid w:val="00D90707"/>
    <w:rsid w:val="00DB6C13"/>
    <w:rsid w:val="00DC2581"/>
    <w:rsid w:val="00DD079B"/>
    <w:rsid w:val="00DD424B"/>
    <w:rsid w:val="00DD7A98"/>
    <w:rsid w:val="00DF230A"/>
    <w:rsid w:val="00E012D2"/>
    <w:rsid w:val="00E15059"/>
    <w:rsid w:val="00E2047B"/>
    <w:rsid w:val="00E255A2"/>
    <w:rsid w:val="00E30595"/>
    <w:rsid w:val="00E36E14"/>
    <w:rsid w:val="00E41AD4"/>
    <w:rsid w:val="00E93DBD"/>
    <w:rsid w:val="00EA2FF1"/>
    <w:rsid w:val="00EA5D7D"/>
    <w:rsid w:val="00EC27C0"/>
    <w:rsid w:val="00ED4945"/>
    <w:rsid w:val="00EE7C1A"/>
    <w:rsid w:val="00EF34A6"/>
    <w:rsid w:val="00F24171"/>
    <w:rsid w:val="00F440CF"/>
    <w:rsid w:val="00F556AD"/>
    <w:rsid w:val="00F66269"/>
    <w:rsid w:val="00F70C8C"/>
    <w:rsid w:val="00F9279A"/>
    <w:rsid w:val="00F93155"/>
    <w:rsid w:val="00FA602D"/>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 w:type="paragraph" w:styleId="TOCHeading">
    <w:name w:val="TOC Heading"/>
    <w:basedOn w:val="Heading1"/>
    <w:next w:val="Normal"/>
    <w:uiPriority w:val="39"/>
    <w:unhideWhenUsed/>
    <w:qFormat/>
    <w:rsid w:val="0035085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085E"/>
    <w:pPr>
      <w:spacing w:after="100" w:line="259" w:lineRule="auto"/>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00738952">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824124983">
      <w:bodyDiv w:val="1"/>
      <w:marLeft w:val="0"/>
      <w:marRight w:val="0"/>
      <w:marTop w:val="0"/>
      <w:marBottom w:val="0"/>
      <w:divBdr>
        <w:top w:val="none" w:sz="0" w:space="0" w:color="auto"/>
        <w:left w:val="none" w:sz="0" w:space="0" w:color="auto"/>
        <w:bottom w:val="none" w:sz="0" w:space="0" w:color="auto"/>
        <w:right w:val="none" w:sz="0" w:space="0" w:color="auto"/>
      </w:divBdr>
    </w:div>
    <w:div w:id="910389926">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408771495">
      <w:bodyDiv w:val="1"/>
      <w:marLeft w:val="0"/>
      <w:marRight w:val="0"/>
      <w:marTop w:val="0"/>
      <w:marBottom w:val="0"/>
      <w:divBdr>
        <w:top w:val="none" w:sz="0" w:space="0" w:color="auto"/>
        <w:left w:val="none" w:sz="0" w:space="0" w:color="auto"/>
        <w:bottom w:val="none" w:sz="0" w:space="0" w:color="auto"/>
        <w:right w:val="none" w:sz="0" w:space="0" w:color="auto"/>
      </w:divBdr>
    </w:div>
    <w:div w:id="1578444856">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32072294">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00031866">
      <w:bodyDiv w:val="1"/>
      <w:marLeft w:val="0"/>
      <w:marRight w:val="0"/>
      <w:marTop w:val="0"/>
      <w:marBottom w:val="0"/>
      <w:divBdr>
        <w:top w:val="none" w:sz="0" w:space="0" w:color="auto"/>
        <w:left w:val="none" w:sz="0" w:space="0" w:color="auto"/>
        <w:bottom w:val="none" w:sz="0" w:space="0" w:color="auto"/>
        <w:right w:val="none" w:sz="0" w:space="0" w:color="auto"/>
      </w:divBdr>
    </w:div>
    <w:div w:id="183206627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 w:id="2118400054">
      <w:bodyDiv w:val="1"/>
      <w:marLeft w:val="0"/>
      <w:marRight w:val="0"/>
      <w:marTop w:val="0"/>
      <w:marBottom w:val="0"/>
      <w:divBdr>
        <w:top w:val="none" w:sz="0" w:space="0" w:color="auto"/>
        <w:left w:val="none" w:sz="0" w:space="0" w:color="auto"/>
        <w:bottom w:val="none" w:sz="0" w:space="0" w:color="auto"/>
        <w:right w:val="none" w:sz="0" w:space="0" w:color="auto"/>
      </w:divBdr>
    </w:div>
    <w:div w:id="212685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
    <b:Tag>The92</b:Tag>
    <b:SourceType>Report</b:SourceType>
    <b:Guid>{FA3122DB-2299-4DE4-9115-CC56F96543EB}</b:Guid>
    <b:Title>The Voice of the Earth: Discovering the Ecological Ego</b:Title>
    <b:Year>1992</b:Year>
    <b:Publisher>Trumpeter</b:Publisher>
    <b:Author>
      <b:Author>
        <b:NameList>
          <b:Person>
            <b:Last>Roszak</b:Last>
            <b:First>Theodore</b:First>
          </b:Person>
        </b:NameList>
      </b:Author>
    </b:Author>
    <b:RefOrder>12</b:RefOrder>
  </b:Source>
  <b:Source>
    <b:Tag>Min21</b:Tag>
    <b:SourceType>DocumentFromInternetSite</b:SourceType>
    <b:Guid>{E7BD69B5-8A73-4646-A58F-A69AF75B98F4}</b:Guid>
    <b:Title>Ecotherapy</b:Title>
    <b:Year>2021</b:Year>
    <b:Author>
      <b:Author>
        <b:Corporate>Mind UK</b:Corporate>
      </b:Author>
    </b:Author>
    <b:Month>November</b:Month>
    <b:URL>https://www.mind.org.uk/information-support/drugs-and-treatments/talking-therapy-and-counselling/ecotherapy/</b:URL>
    <b:RefOrder>13</b:RefOrder>
  </b:Source>
  <b:Source>
    <b:Tag>Mat11</b:Tag>
    <b:SourceType>JournalArticle</b:SourceType>
    <b:Guid>{EFF4B340-35C9-4CFE-B635-0D61EE22E1D4}</b:Guid>
    <b:Title>Nature-assisted therapy: Systematic review of controlled and observational studies</b:Title>
    <b:Year>2011</b:Year>
    <b:Author>
      <b:Author>
        <b:NameList>
          <b:Person>
            <b:Last>Annerstedt</b:Last>
            <b:First>Matilda</b:First>
          </b:Person>
          <b:Person>
            <b:Last>Währborg</b:Last>
            <b:First>Peter</b:First>
          </b:Person>
        </b:NameList>
      </b:Author>
    </b:Author>
    <b:JournalName>Scandanavian Journal of Public Health</b:JournalName>
    <b:Pages>337-448</b:Pages>
    <b:Volume>39</b:Volume>
    <b:Issue>4</b:Issue>
    <b:RefOrder>14</b:RefOrder>
  </b:Source>
  <b:Source>
    <b:Tag>Whi19</b:Tag>
    <b:SourceType>JournalArticle</b:SourceType>
    <b:Guid>{739E00B1-710D-4176-BF7D-82F73880B78A}</b:Guid>
    <b:Author>
      <b:Author>
        <b:NameList>
          <b:Person>
            <b:Last>White</b:Last>
            <b:First>M.P.,</b:First>
            <b:Middle>Alcock, I., Grellier, J. et al.</b:Middle>
          </b:Person>
        </b:NameList>
      </b:Author>
    </b:Author>
    <b:Title>Spending at least 120 minutes a week in nature is associated with good health and wellbeing</b:Title>
    <b:JournalName>Scientific Reports</b:JournalName>
    <b:Year>2019</b:Year>
    <b:Volume>9</b:Volume>
    <b:RefOrder>15</b:RefOrder>
  </b:Source>
  <b:Source>
    <b:Tag>Yus09</b:Tag>
    <b:SourceType>ConferenceProceedings</b:SourceType>
    <b:Guid>{B6E0ADF2-EA7C-49D5-8B93-C9C9258C00D2}</b:Guid>
    <b:Author>
      <b:Author>
        <b:NameList>
          <b:Person>
            <b:Last>Yusoff</b:Last>
            <b:First>Amri</b:First>
          </b:Person>
          <b:Person>
            <b:Last>Crowder</b:Last>
            <b:First>Richard</b:First>
          </b:Person>
          <b:Person>
            <b:Last>Gilbert</b:Last>
            <b:First>Lester</b:First>
          </b:Person>
          <b:Person>
            <b:Last>Wills</b:Last>
            <b:First>Gary</b:First>
          </b:Person>
        </b:NameList>
      </b:Author>
    </b:Author>
    <b:Title>A Conceptual Framework for Serious Games</b:Title>
    <b:Year>2009</b:Year>
    <b:Publisher>IEEE</b:Publisher>
    <b:City>Riga, Latvia </b:City>
    <b:RefOrder>19</b:RefOrder>
  </b:Source>
  <b:Source>
    <b:Tag>Bra20</b:Tag>
    <b:SourceType>BookSection</b:SourceType>
    <b:Guid>{515B5FDC-B57A-4576-BC2B-585CEB043432}</b:Guid>
    <b:Author>
      <b:Author>
        <b:NameList>
          <b:Person>
            <b:Last>Brau</b:Last>
            <b:First>Bekki</b:First>
          </b:Person>
        </b:NameList>
      </b:Author>
    </b:Author>
    <b:Title>Constructivism</b:Title>
    <b:Year>2020</b:Year>
    <b:Publisher>EdTech Books</b:Publisher>
    <b:BookTitle>The Students' Guide to Learning Design and Research.</b:BookTitle>
    <b:RefOrder>16</b:RefOrder>
  </b:Source>
  <b:Source>
    <b:Tag>Ban77</b:Tag>
    <b:SourceType>JournalArticle</b:SourceType>
    <b:Guid>{34093A12-0D92-457D-A70C-23C2F64FFFD9}</b:Guid>
    <b:Author>
      <b:Author>
        <b:NameList>
          <b:Person>
            <b:Last>Bandura</b:Last>
            <b:First>A</b:First>
          </b:Person>
        </b:NameList>
      </b:Author>
    </b:Author>
    <b:Title>Self-efficacy: Toward a unifying theory of behavioral change.</b:Title>
    <b:Year>1977</b:Year>
    <b:Pages>191-215</b:Pages>
    <b:PeriodicalTitle>Psychological Review</b:PeriodicalTitle>
    <b:JournalName>Psychological Review</b:JournalName>
    <b:Volume>84</b:Volume>
    <b:Issue>2</b:Issue>
    <b:RefOrder>18</b:RefOrder>
  </b:Source>
  <b:Source>
    <b:Tag>Pia52</b:Tag>
    <b:SourceType>Report</b:SourceType>
    <b:Guid>{9A9C669F-3C81-4108-9E13-AB2EDB13E4B3}</b:Guid>
    <b:Author>
      <b:Author>
        <b:NameList>
          <b:Person>
            <b:Last>Piaget</b:Last>
            <b:First>Jean</b:First>
          </b:Person>
        </b:NameList>
      </b:Author>
    </b:Author>
    <b:Title>The Origins of Intelligence in Children</b:Title>
    <b:JournalName>New York :International Universities Press</b:JournalName>
    <b:Year>1952</b:Year>
    <b:Publisher>International Universities Press</b:Publisher>
    <b:City>New York</b:City>
    <b:RefOrder>17</b:RefOrder>
  </b:Source>
</b:Sources>
</file>

<file path=customXml/itemProps1.xml><?xml version="1.0" encoding="utf-8"?>
<ds:datastoreItem xmlns:ds="http://schemas.openxmlformats.org/officeDocument/2006/customXml" ds:itemID="{EC340120-62EF-45A6-8770-C03C599C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23</Pages>
  <Words>6273</Words>
  <Characters>35761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120</cp:revision>
  <dcterms:created xsi:type="dcterms:W3CDTF">2022-11-24T15:58:00Z</dcterms:created>
  <dcterms:modified xsi:type="dcterms:W3CDTF">2023-04-21T13:54:00Z</dcterms:modified>
</cp:coreProperties>
</file>