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7EB5E" w14:textId="77777777" w:rsidR="00FD5263" w:rsidRPr="00A10D46" w:rsidRDefault="00FD5263" w:rsidP="004B5CF4">
      <w:pPr>
        <w:pStyle w:val="Encabezado"/>
        <w:ind w:left="708"/>
        <w:jc w:val="center"/>
        <w:rPr>
          <w:lang w:val="es-PE"/>
        </w:rPr>
      </w:pPr>
      <w:r w:rsidRPr="00A10D46">
        <w:rPr>
          <w:rFonts w:ascii="Arial" w:hAnsi="Arial" w:cs="Arial"/>
          <w:i/>
          <w:iCs/>
          <w:noProof/>
          <w:sz w:val="16"/>
          <w:lang w:val="es-PE"/>
        </w:rPr>
        <w:t>"Decenio de la Igualdad de Oportunidades para Mujeres y Hombres"</w:t>
      </w:r>
      <w:r w:rsidRPr="00A10D46">
        <w:rPr>
          <w:rFonts w:ascii="Arial" w:hAnsi="Arial" w:cs="Arial"/>
          <w:i/>
          <w:iCs/>
          <w:noProof/>
          <w:sz w:val="16"/>
          <w:lang w:val="es-PE"/>
        </w:rPr>
        <w:br/>
        <w:t>"Año de la Esperanza y el Fortalecimiento de la Democracia"</w:t>
      </w:r>
    </w:p>
    <w:p w14:paraId="65AD47F1" w14:textId="77777777" w:rsidR="00FD5263" w:rsidRPr="00A10D46" w:rsidRDefault="00FD5263">
      <w:pPr>
        <w:jc w:val="both"/>
        <w:rPr>
          <w:rFonts w:ascii="Helvetica" w:hAnsi="Helvetica" w:cs="Arial"/>
          <w:sz w:val="22"/>
          <w:u w:val="single"/>
          <w:lang w:val="es-PE"/>
        </w:rPr>
      </w:pPr>
    </w:p>
    <w:p w14:paraId="43ADDDBD" w14:textId="5D25D2E2" w:rsidR="00FD5263" w:rsidRPr="00A10D46" w:rsidRDefault="00FD5263">
      <w:pPr>
        <w:jc w:val="right"/>
        <w:rPr>
          <w:rFonts w:ascii="Helvetica" w:hAnsi="Helvetica" w:cs="Arial"/>
          <w:sz w:val="22"/>
          <w:lang w:val="es-PE"/>
        </w:rPr>
      </w:pPr>
      <w:r w:rsidRPr="00A10D46">
        <w:rPr>
          <w:rFonts w:ascii="Helvetica" w:hAnsi="Helvetica" w:cs="Arial"/>
          <w:sz w:val="22"/>
          <w:lang w:val="es-PE"/>
        </w:rPr>
        <w:t xml:space="preserve">Lima, </w:t>
      </w:r>
      <w:r w:rsidR="00673460" w:rsidRPr="00A10D46">
        <w:rPr>
          <w:rFonts w:ascii="Helvetica" w:hAnsi="Helvetica" w:cs="Arial"/>
          <w:noProof/>
          <w:sz w:val="22"/>
          <w:lang w:val="es-PE"/>
        </w:rPr>
        <w:t>xx</w:t>
      </w:r>
      <w:r w:rsidRPr="00A10D46">
        <w:rPr>
          <w:rFonts w:ascii="Helvetica" w:hAnsi="Helvetica" w:cs="Arial"/>
          <w:noProof/>
          <w:sz w:val="22"/>
          <w:lang w:val="es-PE"/>
        </w:rPr>
        <w:t xml:space="preserve"> de </w:t>
      </w:r>
      <w:r w:rsidR="00673460" w:rsidRPr="00A10D46">
        <w:rPr>
          <w:rFonts w:ascii="Helvetica" w:hAnsi="Helvetica" w:cs="Arial"/>
          <w:noProof/>
          <w:sz w:val="22"/>
          <w:lang w:val="es-PE"/>
        </w:rPr>
        <w:t xml:space="preserve">xxxx </w:t>
      </w:r>
      <w:r w:rsidRPr="00A10D46">
        <w:rPr>
          <w:rFonts w:ascii="Helvetica" w:hAnsi="Helvetica" w:cs="Arial"/>
          <w:noProof/>
          <w:sz w:val="22"/>
          <w:lang w:val="es-PE"/>
        </w:rPr>
        <w:t>de 20</w:t>
      </w:r>
      <w:r w:rsidR="00673460" w:rsidRPr="00A10D46">
        <w:rPr>
          <w:rFonts w:ascii="Helvetica" w:hAnsi="Helvetica" w:cs="Arial"/>
          <w:noProof/>
          <w:sz w:val="22"/>
          <w:lang w:val="es-PE"/>
        </w:rPr>
        <w:t>xx</w:t>
      </w:r>
    </w:p>
    <w:p w14:paraId="002078CD" w14:textId="77777777" w:rsidR="00FD5263" w:rsidRPr="00A10D46" w:rsidRDefault="00FD5263">
      <w:pPr>
        <w:rPr>
          <w:rFonts w:ascii="Helvetica" w:hAnsi="Helvetica"/>
          <w:sz w:val="22"/>
          <w:lang w:val="es-PE"/>
        </w:rPr>
      </w:pPr>
    </w:p>
    <w:p w14:paraId="78C6FB7A" w14:textId="77777777" w:rsidR="00FD5263" w:rsidRPr="00A10D46" w:rsidRDefault="00FD5263">
      <w:pPr>
        <w:pStyle w:val="Ttulo1"/>
        <w:rPr>
          <w:rFonts w:ascii="Helvetica" w:hAnsi="Helvetica"/>
          <w:color w:val="FFFFFF"/>
          <w:sz w:val="24"/>
          <w:u w:val="none"/>
          <w:lang w:val="es-PE"/>
        </w:rPr>
      </w:pPr>
      <w:r w:rsidRPr="00A10D46">
        <w:rPr>
          <w:rFonts w:ascii="Helvetica" w:hAnsi="Helvetica"/>
          <w:noProof/>
          <w:color w:val="FFFFFF"/>
          <w:sz w:val="24"/>
          <w:lang w:val="es-PE"/>
        </w:rPr>
        <w:t>RESOLUCION SUB DIRECTORAL</w:t>
      </w:r>
      <w:r w:rsidRPr="00A10D46">
        <w:rPr>
          <w:rFonts w:ascii="Helvetica" w:hAnsi="Helvetica"/>
          <w:color w:val="FFFFFF"/>
          <w:sz w:val="24"/>
          <w:u w:val="none"/>
          <w:lang w:val="es-PE"/>
        </w:rPr>
        <w:t xml:space="preserve">   Nº </w:t>
      </w:r>
      <w:r w:rsidRPr="00A10D46">
        <w:rPr>
          <w:rFonts w:ascii="Helvetica" w:hAnsi="Helvetica"/>
          <w:noProof/>
          <w:color w:val="FFFFFF"/>
          <w:sz w:val="24"/>
          <w:lang w:val="es-PE"/>
        </w:rPr>
        <w:t>-2026/DRC/SDRERC</w:t>
      </w:r>
      <w:r w:rsidRPr="00A10D46">
        <w:rPr>
          <w:rFonts w:ascii="Helvetica" w:hAnsi="Helvetica"/>
          <w:color w:val="FFFFFF"/>
          <w:sz w:val="24"/>
          <w:u w:val="none"/>
          <w:lang w:val="es-PE"/>
        </w:rPr>
        <w:t>/RENIEC</w:t>
      </w:r>
    </w:p>
    <w:p w14:paraId="04AA8192" w14:textId="77777777" w:rsidR="00FD5263" w:rsidRPr="00A10D46" w:rsidRDefault="00FD5263">
      <w:pPr>
        <w:rPr>
          <w:rFonts w:ascii="Arial" w:hAnsi="Arial" w:cs="Arial"/>
          <w:lang w:val="es-PE"/>
        </w:rPr>
      </w:pPr>
    </w:p>
    <w:p w14:paraId="1C395E7C" w14:textId="77777777" w:rsidR="00FD5263" w:rsidRPr="00A10D46" w:rsidRDefault="00FD5263">
      <w:pPr>
        <w:rPr>
          <w:rFonts w:ascii="Arial" w:hAnsi="Arial" w:cs="Arial"/>
          <w:sz w:val="22"/>
          <w:lang w:val="es-PE"/>
        </w:rPr>
      </w:pPr>
    </w:p>
    <w:p w14:paraId="5FEA8779" w14:textId="77777777" w:rsidR="00FD5263" w:rsidRDefault="006D3A16" w:rsidP="0007121F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VISTO</w:t>
      </w:r>
      <w:r w:rsidR="00FD5263">
        <w:rPr>
          <w:rFonts w:ascii="Arial" w:hAnsi="Arial" w:cs="Arial"/>
          <w:b/>
          <w:bCs/>
          <w:sz w:val="22"/>
        </w:rPr>
        <w:t xml:space="preserve">: </w:t>
      </w:r>
    </w:p>
    <w:p w14:paraId="435C1149" w14:textId="77777777" w:rsidR="00FD5263" w:rsidRDefault="00FD5263" w:rsidP="0007121F">
      <w:pPr>
        <w:jc w:val="both"/>
        <w:rPr>
          <w:rFonts w:ascii="Arial" w:hAnsi="Arial" w:cs="Arial"/>
          <w:b/>
          <w:bCs/>
          <w:sz w:val="22"/>
        </w:rPr>
      </w:pPr>
    </w:p>
    <w:p w14:paraId="3E0FFFAD" w14:textId="6A3FB3A1" w:rsidR="006D3A16" w:rsidRPr="00D73C6D" w:rsidRDefault="006D3A16" w:rsidP="006D3A16">
      <w:pPr>
        <w:autoSpaceDE w:val="0"/>
        <w:autoSpaceDN w:val="0"/>
        <w:adjustRightInd w:val="0"/>
        <w:jc w:val="both"/>
        <w:rPr>
          <w:rFonts w:ascii="Arial" w:hAnsi="Arial" w:cs="Arial"/>
          <w:b/>
          <w:noProof/>
          <w:sz w:val="23"/>
          <w:szCs w:val="23"/>
        </w:rPr>
      </w:pPr>
      <w:r w:rsidRPr="00D73C6D">
        <w:rPr>
          <w:rFonts w:ascii="Arial" w:eastAsia="Arial" w:hAnsi="Arial" w:cs="Arial"/>
          <w:sz w:val="23"/>
          <w:szCs w:val="23"/>
          <w:lang w:eastAsia="en-US"/>
        </w:rPr>
        <w:t xml:space="preserve">La Hoja de Envío N° </w:t>
      </w:r>
      <w:r w:rsidRPr="00D62ABF">
        <w:rPr>
          <w:rFonts w:ascii="Arial" w:hAnsi="Arial" w:cs="Arial"/>
          <w:noProof/>
          <w:sz w:val="22"/>
        </w:rPr>
        <w:t>017901</w:t>
      </w:r>
      <w:r w:rsidRPr="00D73C6D">
        <w:rPr>
          <w:rFonts w:ascii="Arial" w:hAnsi="Arial" w:cs="Arial"/>
          <w:noProof/>
          <w:sz w:val="23"/>
          <w:szCs w:val="23"/>
        </w:rPr>
        <w:t>-2026/DRC/SDRERC/RENIEC</w:t>
      </w:r>
      <w:r w:rsidRPr="00D73C6D">
        <w:rPr>
          <w:rFonts w:ascii="Arial" w:eastAsia="Arial" w:hAnsi="Arial" w:cs="Arial"/>
          <w:sz w:val="23"/>
          <w:szCs w:val="23"/>
          <w:lang w:eastAsia="en-US"/>
        </w:rPr>
        <w:t xml:space="preserve"> y el </w:t>
      </w:r>
      <w:r w:rsidRPr="00B479B6">
        <w:rPr>
          <w:rFonts w:ascii="Arial" w:eastAsia="Arial" w:hAnsi="Arial" w:cs="Arial"/>
          <w:sz w:val="23"/>
          <w:szCs w:val="23"/>
          <w:lang w:eastAsia="en-US"/>
        </w:rPr>
        <w:t xml:space="preserve">Informe N° </w:t>
      </w:r>
      <w:r w:rsidR="00D06A33" w:rsidRPr="00D06A33">
        <w:rPr>
          <w:rFonts w:ascii="Arial" w:eastAsia="Arial" w:hAnsi="Arial" w:cs="Arial"/>
          <w:b/>
          <w:sz w:val="23"/>
          <w:szCs w:val="23"/>
          <w:lang w:eastAsia="en-US"/>
        </w:rPr>
        <w:t>#</w:t>
      </w:r>
      <w:r w:rsidR="002C2328">
        <w:rPr>
          <w:rFonts w:ascii="Arial" w:eastAsia="Arial" w:hAnsi="Arial" w:cs="Arial"/>
          <w:b/>
          <w:sz w:val="23"/>
          <w:szCs w:val="23"/>
          <w:lang w:eastAsia="en-US"/>
        </w:rPr>
        <w:t>numDoc</w:t>
      </w:r>
      <w:r w:rsidR="00963759">
        <w:rPr>
          <w:rFonts w:ascii="Arial" w:eastAsia="Arial" w:hAnsi="Arial" w:cs="Arial"/>
          <w:b/>
          <w:sz w:val="23"/>
          <w:szCs w:val="23"/>
          <w:lang w:eastAsia="en-US"/>
        </w:rPr>
        <w:t>Informe</w:t>
      </w:r>
      <w:r w:rsidR="00E85A1C">
        <w:rPr>
          <w:rFonts w:ascii="Arial" w:eastAsia="Arial" w:hAnsi="Arial" w:cs="Arial"/>
          <w:b/>
          <w:sz w:val="23"/>
          <w:szCs w:val="23"/>
          <w:lang w:eastAsia="en-US"/>
        </w:rPr>
        <w:t>#</w:t>
      </w:r>
      <w:r w:rsidRPr="00D73C6D">
        <w:rPr>
          <w:rFonts w:ascii="Arial" w:eastAsia="Arial" w:hAnsi="Arial" w:cs="Arial"/>
          <w:sz w:val="23"/>
          <w:szCs w:val="23"/>
          <w:lang w:eastAsia="en-US"/>
        </w:rPr>
        <w:t xml:space="preserve">, de fecha </w:t>
      </w:r>
      <w:r w:rsidR="00673460" w:rsidRPr="00673460">
        <w:rPr>
          <w:rFonts w:ascii="Arial" w:eastAsia="Arial" w:hAnsi="Arial" w:cs="Arial"/>
          <w:b/>
          <w:bCs/>
          <w:sz w:val="23"/>
          <w:szCs w:val="23"/>
          <w:lang w:eastAsia="en-US"/>
        </w:rPr>
        <w:t>#fecha</w:t>
      </w:r>
      <w:r w:rsidR="00A10D46">
        <w:rPr>
          <w:rFonts w:ascii="Arial" w:eastAsia="Arial" w:hAnsi="Arial" w:cs="Arial"/>
          <w:b/>
          <w:bCs/>
          <w:sz w:val="23"/>
          <w:szCs w:val="23"/>
          <w:lang w:eastAsia="en-US"/>
        </w:rPr>
        <w:t>A</w:t>
      </w:r>
      <w:r w:rsidR="00673460" w:rsidRPr="00673460">
        <w:rPr>
          <w:rFonts w:ascii="Arial" w:eastAsia="Arial" w:hAnsi="Arial" w:cs="Arial"/>
          <w:b/>
          <w:bCs/>
          <w:sz w:val="23"/>
          <w:szCs w:val="23"/>
          <w:lang w:eastAsia="en-US"/>
        </w:rPr>
        <w:t>ctual#</w:t>
      </w:r>
      <w:r w:rsidRPr="00D73C6D">
        <w:rPr>
          <w:rFonts w:ascii="Arial" w:eastAsia="Arial" w:hAnsi="Arial" w:cs="Arial"/>
          <w:sz w:val="23"/>
          <w:szCs w:val="23"/>
          <w:lang w:eastAsia="en-US"/>
        </w:rPr>
        <w:t>,</w:t>
      </w:r>
      <w:r w:rsidRPr="00D73C6D">
        <w:rPr>
          <w:rFonts w:ascii="Arial" w:eastAsia="Arial" w:hAnsi="Arial" w:cs="Arial"/>
          <w:spacing w:val="40"/>
          <w:sz w:val="23"/>
          <w:szCs w:val="23"/>
          <w:lang w:eastAsia="en-US"/>
        </w:rPr>
        <w:t xml:space="preserve"> </w:t>
      </w:r>
      <w:r w:rsidRPr="00D73C6D">
        <w:rPr>
          <w:rFonts w:ascii="Arial" w:eastAsia="Arial" w:hAnsi="Arial" w:cs="Arial"/>
          <w:sz w:val="23"/>
          <w:szCs w:val="23"/>
          <w:lang w:eastAsia="en-US"/>
        </w:rPr>
        <w:t>sobre</w:t>
      </w:r>
      <w:r w:rsidRPr="00D73C6D">
        <w:rPr>
          <w:rFonts w:ascii="Arial" w:eastAsia="Arial" w:hAnsi="Arial" w:cs="Arial"/>
          <w:spacing w:val="40"/>
          <w:sz w:val="23"/>
          <w:szCs w:val="23"/>
          <w:lang w:eastAsia="en-US"/>
        </w:rPr>
        <w:t xml:space="preserve"> </w:t>
      </w:r>
      <w:r w:rsidRPr="00D73C6D">
        <w:rPr>
          <w:rFonts w:ascii="Arial" w:eastAsia="Arial" w:hAnsi="Arial" w:cs="Arial"/>
          <w:b/>
          <w:sz w:val="23"/>
          <w:szCs w:val="23"/>
          <w:lang w:eastAsia="en-US"/>
        </w:rPr>
        <w:t>ABANDONO</w:t>
      </w:r>
      <w:r w:rsidRPr="00D73C6D">
        <w:rPr>
          <w:rFonts w:ascii="Arial" w:eastAsia="Arial" w:hAnsi="Arial" w:cs="Arial"/>
          <w:sz w:val="23"/>
          <w:szCs w:val="23"/>
          <w:lang w:eastAsia="en-US"/>
        </w:rPr>
        <w:t xml:space="preserve"> del procedimiento administrativo especial de Rectificación Administrativa del </w:t>
      </w:r>
      <w:r w:rsidRPr="00D73C6D">
        <w:rPr>
          <w:rFonts w:ascii="Arial" w:hAnsi="Arial" w:cs="Arial"/>
          <w:b/>
          <w:sz w:val="23"/>
          <w:szCs w:val="23"/>
        </w:rPr>
        <w:t>Acta de</w:t>
      </w:r>
      <w:r w:rsidRPr="00D73C6D">
        <w:rPr>
          <w:rFonts w:ascii="Arial" w:hAnsi="Arial" w:cs="Arial"/>
          <w:sz w:val="23"/>
          <w:szCs w:val="23"/>
        </w:rPr>
        <w:t xml:space="preserve"> </w:t>
      </w:r>
      <w:r w:rsidR="00D06A33" w:rsidRPr="00D06A33">
        <w:rPr>
          <w:rFonts w:ascii="Arial" w:hAnsi="Arial" w:cs="Arial"/>
          <w:b/>
          <w:bCs/>
          <w:sz w:val="23"/>
          <w:szCs w:val="23"/>
        </w:rPr>
        <w:t>#tipoActa#</w:t>
      </w:r>
      <w:r w:rsidRPr="00D73C6D">
        <w:rPr>
          <w:rFonts w:ascii="Arial" w:hAnsi="Arial" w:cs="Arial"/>
          <w:b/>
          <w:noProof/>
          <w:sz w:val="23"/>
          <w:szCs w:val="23"/>
        </w:rPr>
        <w:t xml:space="preserve"> Nº </w:t>
      </w:r>
      <w:r w:rsidR="00D06A33" w:rsidRPr="00D06A33">
        <w:rPr>
          <w:rFonts w:ascii="Arial" w:hAnsi="Arial" w:cs="Arial"/>
          <w:b/>
          <w:noProof/>
          <w:sz w:val="22"/>
        </w:rPr>
        <w:t>#nroActa#</w:t>
      </w:r>
      <w:r w:rsidRPr="00D73C6D">
        <w:rPr>
          <w:rFonts w:ascii="Arial" w:eastAsia="Arial" w:hAnsi="Arial" w:cs="Arial"/>
          <w:sz w:val="23"/>
          <w:szCs w:val="23"/>
          <w:lang w:eastAsia="en-US"/>
        </w:rPr>
        <w:t>, por causal de abandono y</w:t>
      </w:r>
      <w:r w:rsidRPr="00D73C6D">
        <w:rPr>
          <w:rFonts w:ascii="Arial" w:hAnsi="Arial" w:cs="Arial"/>
          <w:sz w:val="23"/>
          <w:szCs w:val="23"/>
        </w:rPr>
        <w:t xml:space="preserve">;    </w:t>
      </w:r>
      <w:r>
        <w:rPr>
          <w:rFonts w:ascii="Arial" w:hAnsi="Arial" w:cs="Arial"/>
          <w:sz w:val="23"/>
          <w:szCs w:val="23"/>
        </w:rPr>
        <w:t xml:space="preserve">  </w:t>
      </w:r>
      <w:r w:rsidRPr="00D73C6D">
        <w:rPr>
          <w:rFonts w:ascii="Arial" w:hAnsi="Arial" w:cs="Arial"/>
          <w:sz w:val="23"/>
          <w:szCs w:val="23"/>
        </w:rPr>
        <w:t xml:space="preserve">  </w:t>
      </w:r>
    </w:p>
    <w:p w14:paraId="06D067BE" w14:textId="77777777" w:rsidR="006D3A16" w:rsidRPr="00D73C6D" w:rsidRDefault="006D3A16" w:rsidP="006D3A16">
      <w:pPr>
        <w:jc w:val="both"/>
        <w:rPr>
          <w:rFonts w:ascii="Arial" w:hAnsi="Arial" w:cs="Arial"/>
          <w:bCs/>
          <w:sz w:val="23"/>
          <w:szCs w:val="23"/>
          <w:lang w:val="es-PE" w:eastAsia="es-PE"/>
        </w:rPr>
      </w:pPr>
      <w:r w:rsidRPr="00D73C6D">
        <w:rPr>
          <w:rFonts w:ascii="Arial" w:hAnsi="Arial" w:cs="Arial"/>
          <w:bCs/>
          <w:sz w:val="23"/>
          <w:szCs w:val="23"/>
          <w:lang w:val="es-PE" w:eastAsia="es-PE"/>
        </w:rPr>
        <w:t xml:space="preserve"> </w:t>
      </w:r>
    </w:p>
    <w:p w14:paraId="042899FA" w14:textId="77777777" w:rsidR="006D3A16" w:rsidRPr="00D73C6D" w:rsidRDefault="006D3A16" w:rsidP="006D3A16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D73C6D">
        <w:rPr>
          <w:rFonts w:ascii="Arial" w:hAnsi="Arial" w:cs="Arial"/>
          <w:b/>
          <w:bCs/>
          <w:color w:val="000000"/>
          <w:sz w:val="23"/>
          <w:szCs w:val="23"/>
        </w:rPr>
        <w:t>CONSIDERANDO:</w:t>
      </w:r>
    </w:p>
    <w:p w14:paraId="24A7B6E8" w14:textId="77777777" w:rsidR="006D3A16" w:rsidRPr="00D73C6D" w:rsidRDefault="006D3A16" w:rsidP="006D3A16">
      <w:pPr>
        <w:jc w:val="both"/>
        <w:rPr>
          <w:rFonts w:ascii="Arial" w:hAnsi="Arial" w:cs="Arial"/>
          <w:sz w:val="23"/>
          <w:szCs w:val="23"/>
        </w:rPr>
      </w:pPr>
    </w:p>
    <w:p w14:paraId="5120A6C4" w14:textId="77777777" w:rsidR="006D3A16" w:rsidRPr="00D73C6D" w:rsidRDefault="006D3A16" w:rsidP="006D3A16">
      <w:pPr>
        <w:ind w:right="-1"/>
        <w:jc w:val="both"/>
        <w:rPr>
          <w:rFonts w:ascii="Arial" w:hAnsi="Arial" w:cs="Arial"/>
          <w:color w:val="000000"/>
          <w:sz w:val="23"/>
          <w:szCs w:val="23"/>
        </w:rPr>
      </w:pPr>
      <w:r w:rsidRPr="00D73C6D">
        <w:rPr>
          <w:rFonts w:ascii="Arial" w:hAnsi="Arial" w:cs="Arial"/>
          <w:color w:val="000000"/>
          <w:sz w:val="23"/>
          <w:szCs w:val="23"/>
        </w:rPr>
        <w:t>Que, la Ley Nº 26497 - Ley Orgánica del Registro Nacional de Identificación y Estado Civil</w:t>
      </w:r>
      <w:r w:rsidRPr="00D73C6D">
        <w:rPr>
          <w:rStyle w:val="Refdenotaalpie"/>
          <w:rFonts w:ascii="Arial" w:hAnsi="Arial" w:cs="Arial"/>
          <w:color w:val="000000"/>
          <w:sz w:val="23"/>
          <w:szCs w:val="23"/>
        </w:rPr>
        <w:footnoteReference w:id="1"/>
      </w:r>
      <w:r w:rsidRPr="00D73C6D">
        <w:rPr>
          <w:rFonts w:ascii="Arial" w:hAnsi="Arial" w:cs="Arial"/>
          <w:color w:val="000000"/>
          <w:sz w:val="23"/>
          <w:szCs w:val="23"/>
        </w:rPr>
        <w:t xml:space="preserve">, en su Artículo 2°, señala que: </w:t>
      </w:r>
      <w:r w:rsidRPr="00D73C6D">
        <w:rPr>
          <w:rFonts w:ascii="Arial" w:hAnsi="Arial" w:cs="Arial"/>
          <w:i/>
          <w:color w:val="000000"/>
          <w:sz w:val="23"/>
          <w:szCs w:val="23"/>
        </w:rPr>
        <w:t>“El Registro Nacional de Identificación y Estado Civil es la entidad encargada de organizar y mantener actualizado, depurando en forma permanente, el registro único de identificación de las personas naturales e inscribir los hechos y actos relativos a su capacidad y estado civil. Con tal fin desarrolla técnicas y procedimientos automatizados que permitan un manejo integrado y eficaz de la información.”</w:t>
      </w:r>
      <w:r w:rsidRPr="00D73C6D">
        <w:rPr>
          <w:rFonts w:ascii="Arial" w:hAnsi="Arial" w:cs="Arial"/>
          <w:color w:val="000000"/>
          <w:sz w:val="23"/>
          <w:szCs w:val="23"/>
        </w:rPr>
        <w:t>;</w:t>
      </w:r>
    </w:p>
    <w:p w14:paraId="6CAA87CA" w14:textId="77777777" w:rsidR="006D3A16" w:rsidRPr="00D73C6D" w:rsidRDefault="006D3A16" w:rsidP="006D3A16">
      <w:pPr>
        <w:ind w:left="994" w:right="1271"/>
        <w:jc w:val="both"/>
        <w:rPr>
          <w:rFonts w:ascii="Arial" w:hAnsi="Arial" w:cs="Arial"/>
          <w:sz w:val="23"/>
          <w:szCs w:val="23"/>
        </w:rPr>
      </w:pPr>
    </w:p>
    <w:p w14:paraId="6528415F" w14:textId="77777777" w:rsidR="006D3A16" w:rsidRPr="00D73C6D" w:rsidRDefault="006D3A16" w:rsidP="006D3A16">
      <w:pPr>
        <w:jc w:val="both"/>
        <w:rPr>
          <w:rFonts w:ascii="Arial" w:hAnsi="Arial" w:cs="Arial"/>
          <w:sz w:val="23"/>
          <w:szCs w:val="23"/>
        </w:rPr>
      </w:pPr>
      <w:r w:rsidRPr="00D73C6D">
        <w:rPr>
          <w:rFonts w:ascii="Arial" w:hAnsi="Arial" w:cs="Arial"/>
          <w:sz w:val="23"/>
          <w:szCs w:val="23"/>
        </w:rPr>
        <w:t>Que, el literal b) del Artículo 107° del Reglamento de Organización y Funciones y la Estructura Orgánica del Registro Nacional de Identificación y Estado Civil</w:t>
      </w:r>
      <w:r w:rsidRPr="00D73C6D">
        <w:rPr>
          <w:rStyle w:val="Refdenotaalpie"/>
          <w:rFonts w:ascii="Arial" w:hAnsi="Arial" w:cs="Arial"/>
          <w:sz w:val="23"/>
          <w:szCs w:val="23"/>
        </w:rPr>
        <w:footnoteReference w:id="2"/>
      </w:r>
      <w:r w:rsidRPr="00D73C6D">
        <w:rPr>
          <w:rFonts w:ascii="Arial" w:hAnsi="Arial" w:cs="Arial"/>
          <w:sz w:val="23"/>
          <w:szCs w:val="23"/>
        </w:rPr>
        <w:t xml:space="preserve">, establece que la Sub Dirección de Recursos Registrales Civiles tiene entre sus funciones: </w:t>
      </w:r>
      <w:r w:rsidRPr="00D73C6D">
        <w:rPr>
          <w:rFonts w:ascii="Arial" w:hAnsi="Arial" w:cs="Arial"/>
          <w:i/>
          <w:sz w:val="23"/>
          <w:szCs w:val="23"/>
        </w:rPr>
        <w:t>“</w:t>
      </w:r>
      <w:r w:rsidRPr="00D73C6D">
        <w:rPr>
          <w:rFonts w:ascii="Arial" w:hAnsi="Arial" w:cs="Arial"/>
          <w:b/>
          <w:i/>
          <w:sz w:val="23"/>
          <w:szCs w:val="23"/>
        </w:rPr>
        <w:t>Resolver en primera instancia registral las solicitudes de rectificación administrativa de actas contenidas en el Sistema Integrado de Registros Civiles</w:t>
      </w:r>
      <w:r w:rsidRPr="00D73C6D">
        <w:rPr>
          <w:rFonts w:ascii="Arial" w:hAnsi="Arial" w:cs="Arial"/>
          <w:b/>
          <w:i/>
          <w:spacing w:val="40"/>
          <w:sz w:val="23"/>
          <w:szCs w:val="23"/>
        </w:rPr>
        <w:t xml:space="preserve"> </w:t>
      </w:r>
      <w:r w:rsidRPr="00D73C6D">
        <w:rPr>
          <w:rFonts w:ascii="Arial" w:hAnsi="Arial" w:cs="Arial"/>
          <w:b/>
          <w:i/>
          <w:sz w:val="23"/>
          <w:szCs w:val="23"/>
        </w:rPr>
        <w:t xml:space="preserve">y Microformas - SIRCM </w:t>
      </w:r>
      <w:r w:rsidRPr="00D73C6D">
        <w:rPr>
          <w:rFonts w:ascii="Arial" w:hAnsi="Arial" w:cs="Arial"/>
          <w:i/>
          <w:sz w:val="23"/>
          <w:szCs w:val="23"/>
        </w:rPr>
        <w:t xml:space="preserve">o del que haga sus veces. En el caso de las solicitudes presentadas en las Oficinas Consulares en el exterior, estas se resuelven bajo lineamientos de la Dirección de Registros Civiles” </w:t>
      </w:r>
      <w:r w:rsidRPr="00D73C6D">
        <w:rPr>
          <w:rFonts w:ascii="Arial" w:hAnsi="Arial" w:cs="Arial"/>
          <w:sz w:val="23"/>
          <w:szCs w:val="23"/>
        </w:rPr>
        <w:t>(El resaltado es nuestro);</w:t>
      </w:r>
    </w:p>
    <w:p w14:paraId="5460D66B" w14:textId="37A9ECDD" w:rsidR="006D3A16" w:rsidRPr="00D73C6D" w:rsidRDefault="006D3A16" w:rsidP="006D3A16">
      <w:pPr>
        <w:pStyle w:val="Prrafodelista"/>
        <w:suppressAutoHyphens/>
        <w:adjustRightInd w:val="0"/>
        <w:spacing w:before="240" w:after="240"/>
        <w:ind w:left="0" w:firstLine="0"/>
        <w:jc w:val="both"/>
        <w:rPr>
          <w:noProof/>
          <w:sz w:val="23"/>
          <w:szCs w:val="23"/>
        </w:rPr>
      </w:pPr>
      <w:r w:rsidRPr="00D73C6D">
        <w:rPr>
          <w:sz w:val="23"/>
          <w:szCs w:val="23"/>
        </w:rPr>
        <w:t xml:space="preserve">Que, mediante </w:t>
      </w:r>
      <w:r w:rsidR="00673460" w:rsidRPr="00673460">
        <w:rPr>
          <w:b/>
          <w:bCs/>
        </w:rPr>
        <w:t>#tipoDoc#</w:t>
      </w:r>
      <w:r w:rsidR="00673460">
        <w:t xml:space="preserve"> </w:t>
      </w:r>
      <w:r w:rsidRPr="00B34FC5">
        <w:t xml:space="preserve">N° </w:t>
      </w:r>
      <w:r w:rsidR="00673460" w:rsidRPr="00673460">
        <w:rPr>
          <w:b/>
          <w:bCs/>
          <w:noProof/>
        </w:rPr>
        <w:t>#nu</w:t>
      </w:r>
      <w:r w:rsidR="003F46DE">
        <w:rPr>
          <w:b/>
          <w:bCs/>
          <w:noProof/>
        </w:rPr>
        <w:t>m</w:t>
      </w:r>
      <w:r w:rsidR="00673460" w:rsidRPr="00673460">
        <w:rPr>
          <w:b/>
          <w:bCs/>
          <w:noProof/>
        </w:rPr>
        <w:t>Doc#</w:t>
      </w:r>
      <w:r w:rsidR="00673460">
        <w:rPr>
          <w:noProof/>
        </w:rPr>
        <w:t xml:space="preserve"> </w:t>
      </w:r>
      <w:r w:rsidRPr="00B34FC5">
        <w:t xml:space="preserve">de fecha </w:t>
      </w:r>
      <w:r w:rsidR="00E739E1" w:rsidRPr="00673460">
        <w:rPr>
          <w:b/>
          <w:bCs/>
          <w:sz w:val="23"/>
          <w:szCs w:val="23"/>
        </w:rPr>
        <w:t>#fecha</w:t>
      </w:r>
      <w:r w:rsidR="000C1E5F">
        <w:rPr>
          <w:b/>
          <w:bCs/>
          <w:sz w:val="23"/>
          <w:szCs w:val="23"/>
        </w:rPr>
        <w:t>A</w:t>
      </w:r>
      <w:r w:rsidR="00E739E1" w:rsidRPr="00673460">
        <w:rPr>
          <w:b/>
          <w:bCs/>
          <w:sz w:val="23"/>
          <w:szCs w:val="23"/>
        </w:rPr>
        <w:t>ctual#</w:t>
      </w:r>
      <w:r w:rsidR="00E739E1" w:rsidRPr="00E739E1">
        <w:rPr>
          <w:sz w:val="23"/>
          <w:szCs w:val="23"/>
        </w:rPr>
        <w:t>,</w:t>
      </w:r>
      <w:r w:rsidRPr="00B34FC5">
        <w:t xml:space="preserve"> se remite la solicitud </w:t>
      </w:r>
      <w:r w:rsidR="00402EC9" w:rsidRPr="00402EC9">
        <w:rPr>
          <w:b/>
          <w:bCs/>
        </w:rPr>
        <w:t>#numDoc#</w:t>
      </w:r>
      <w:r w:rsidRPr="00B34FC5">
        <w:t xml:space="preserve"> recepcionada a través de la </w:t>
      </w:r>
      <w:r w:rsidR="00E739E1" w:rsidRPr="00E739E1">
        <w:rPr>
          <w:b/>
          <w:bCs/>
        </w:rPr>
        <w:t>#canalRecepcion#</w:t>
      </w:r>
      <w:r w:rsidR="00E739E1">
        <w:t xml:space="preserve"> </w:t>
      </w:r>
      <w:r w:rsidRPr="00B34FC5">
        <w:t xml:space="preserve">del RENIEC de fecha </w:t>
      </w:r>
      <w:r w:rsidR="00A83886" w:rsidRPr="00A83886">
        <w:rPr>
          <w:b/>
          <w:bCs/>
        </w:rPr>
        <w:t>#fechaSolicitud#</w:t>
      </w:r>
      <w:r>
        <w:t xml:space="preserve">, el ciudadano </w:t>
      </w:r>
      <w:r w:rsidR="00CD7A8B" w:rsidRPr="00CD7A8B">
        <w:rPr>
          <w:b/>
          <w:bCs/>
        </w:rPr>
        <w:t>#nomSolicitante#</w:t>
      </w:r>
      <w:r w:rsidRPr="00CD7A8B">
        <w:rPr>
          <w:b/>
          <w:bCs/>
        </w:rPr>
        <w:t xml:space="preserve">, </w:t>
      </w:r>
      <w:r>
        <w:t>identificado</w:t>
      </w:r>
      <w:r w:rsidRPr="00B34FC5">
        <w:t xml:space="preserve"> con DNI Nº </w:t>
      </w:r>
      <w:r w:rsidR="00CD7A8B" w:rsidRPr="00CD7A8B">
        <w:rPr>
          <w:b/>
          <w:bCs/>
          <w:noProof/>
        </w:rPr>
        <w:t>#dniSolicitante#</w:t>
      </w:r>
      <w:r w:rsidR="00CD7A8B">
        <w:rPr>
          <w:noProof/>
        </w:rPr>
        <w:t xml:space="preserve"> </w:t>
      </w:r>
      <w:r w:rsidRPr="00B34FC5">
        <w:t xml:space="preserve">solicita la </w:t>
      </w:r>
      <w:r w:rsidR="001D7313" w:rsidRPr="001D7313">
        <w:rPr>
          <w:b/>
          <w:bCs/>
        </w:rPr>
        <w:t>#tipoProcedimiento#</w:t>
      </w:r>
      <w:r w:rsidR="001D7313">
        <w:t xml:space="preserve"> </w:t>
      </w:r>
      <w:r w:rsidRPr="00B34FC5">
        <w:t xml:space="preserve">del </w:t>
      </w:r>
      <w:r w:rsidRPr="00B34FC5">
        <w:rPr>
          <w:b/>
        </w:rPr>
        <w:t>Acta de</w:t>
      </w:r>
      <w:r w:rsidRPr="00B34FC5">
        <w:t xml:space="preserve"> </w:t>
      </w:r>
      <w:r w:rsidR="001D7313" w:rsidRPr="001D7313">
        <w:rPr>
          <w:b/>
        </w:rPr>
        <w:t>#tipoActa#</w:t>
      </w:r>
      <w:r w:rsidRPr="00B34FC5">
        <w:rPr>
          <w:b/>
        </w:rPr>
        <w:t xml:space="preserve"> </w:t>
      </w:r>
      <w:r w:rsidRPr="00682A6E">
        <w:rPr>
          <w:bCs/>
        </w:rPr>
        <w:t>N°</w:t>
      </w:r>
      <w:r w:rsidRPr="00B34FC5">
        <w:rPr>
          <w:b/>
          <w:noProof/>
        </w:rPr>
        <w:t xml:space="preserve"> </w:t>
      </w:r>
      <w:r w:rsidR="001D7313" w:rsidRPr="001D7313">
        <w:rPr>
          <w:b/>
          <w:noProof/>
        </w:rPr>
        <w:t>#nroActa#</w:t>
      </w:r>
      <w:r w:rsidRPr="00B34FC5">
        <w:t xml:space="preserve">, correspondiente a </w:t>
      </w:r>
      <w:r w:rsidRPr="007566E8">
        <w:rPr>
          <w:b/>
          <w:noProof/>
          <w:highlight w:val="yellow"/>
        </w:rPr>
        <w:t>su persona</w:t>
      </w:r>
      <w:r w:rsidRPr="00B34FC5">
        <w:t xml:space="preserve"> </w:t>
      </w:r>
      <w:r w:rsidR="001D7313" w:rsidRPr="001D7313">
        <w:rPr>
          <w:b/>
          <w:bCs/>
        </w:rPr>
        <w:t>#nomTitular#</w:t>
      </w:r>
      <w:r w:rsidRPr="00B34FC5">
        <w:t xml:space="preserve">, </w:t>
      </w:r>
      <w:r w:rsidRPr="00B34FC5">
        <w:rPr>
          <w:b/>
        </w:rPr>
        <w:t>argumentando que se consignó erróneam</w:t>
      </w:r>
      <w:r>
        <w:rPr>
          <w:b/>
        </w:rPr>
        <w:t xml:space="preserve">ente los datos de la madre del </w:t>
      </w:r>
      <w:r w:rsidRPr="00B34FC5">
        <w:rPr>
          <w:b/>
        </w:rPr>
        <w:t>titular</w:t>
      </w:r>
      <w:r w:rsidRPr="00D73C6D">
        <w:rPr>
          <w:sz w:val="23"/>
          <w:szCs w:val="23"/>
        </w:rPr>
        <w:t>;</w:t>
      </w:r>
    </w:p>
    <w:p w14:paraId="220E98D8" w14:textId="0AB1141B" w:rsidR="006D3A16" w:rsidRPr="00D73C6D" w:rsidRDefault="006D3A16" w:rsidP="006D3A16">
      <w:pPr>
        <w:pStyle w:val="Default"/>
        <w:suppressAutoHyphens/>
        <w:jc w:val="both"/>
        <w:rPr>
          <w:bCs/>
          <w:sz w:val="23"/>
          <w:szCs w:val="23"/>
        </w:rPr>
      </w:pPr>
      <w:r w:rsidRPr="00D73C6D">
        <w:rPr>
          <w:bCs/>
          <w:sz w:val="23"/>
          <w:szCs w:val="23"/>
        </w:rPr>
        <w:t xml:space="preserve">Que, seguidamente, </w:t>
      </w:r>
      <w:r>
        <w:rPr>
          <w:bCs/>
          <w:sz w:val="22"/>
          <w:szCs w:val="22"/>
        </w:rPr>
        <w:t xml:space="preserve">con fecha </w:t>
      </w:r>
      <w:r w:rsidRPr="001D7313">
        <w:rPr>
          <w:bCs/>
          <w:sz w:val="22"/>
          <w:szCs w:val="22"/>
          <w:highlight w:val="yellow"/>
        </w:rPr>
        <w:t>02OCT2025</w:t>
      </w:r>
      <w:r w:rsidRPr="00B34FC5">
        <w:rPr>
          <w:bCs/>
          <w:sz w:val="22"/>
          <w:szCs w:val="22"/>
        </w:rPr>
        <w:t xml:space="preserve">, se remitió la Carta </w:t>
      </w:r>
      <w:r w:rsidRPr="001D7313">
        <w:rPr>
          <w:bCs/>
          <w:sz w:val="22"/>
          <w:szCs w:val="22"/>
          <w:highlight w:val="yellow"/>
        </w:rPr>
        <w:t>Nº 015955-2025/DRC/SDRERC</w:t>
      </w:r>
      <w:r w:rsidRPr="00B34FC5">
        <w:rPr>
          <w:bCs/>
          <w:sz w:val="22"/>
          <w:szCs w:val="22"/>
        </w:rPr>
        <w:t>, mediante el cu</w:t>
      </w:r>
      <w:r>
        <w:rPr>
          <w:bCs/>
          <w:sz w:val="22"/>
          <w:szCs w:val="22"/>
        </w:rPr>
        <w:t>al se le comunicó al ciudadano</w:t>
      </w:r>
      <w:r w:rsidRPr="00B34FC5">
        <w:rPr>
          <w:bCs/>
          <w:sz w:val="22"/>
          <w:szCs w:val="22"/>
        </w:rPr>
        <w:t xml:space="preserve"> </w:t>
      </w:r>
      <w:r w:rsidR="001D7313" w:rsidRPr="001D7313">
        <w:rPr>
          <w:b/>
          <w:bCs/>
        </w:rPr>
        <w:t>#nomTitular#</w:t>
      </w:r>
      <w:r>
        <w:rPr>
          <w:b/>
          <w:sz w:val="22"/>
          <w:szCs w:val="22"/>
          <w:lang w:val="es-ES"/>
        </w:rPr>
        <w:t xml:space="preserve"> </w:t>
      </w:r>
      <w:r w:rsidRPr="008E1CBC">
        <w:rPr>
          <w:bCs/>
          <w:sz w:val="22"/>
          <w:szCs w:val="22"/>
        </w:rPr>
        <w:t>la observación detectada: “…</w:t>
      </w:r>
      <w:r w:rsidRPr="00682A6E">
        <w:rPr>
          <w:bCs/>
          <w:i/>
          <w:sz w:val="22"/>
          <w:szCs w:val="22"/>
          <w:highlight w:val="yellow"/>
        </w:rPr>
        <w:t>deberá presentar nuevamente la copia de acta de matrimonio de los padres en caso de hijos matrimoniales, anterior a la fecha de nacimiento del titular</w:t>
      </w:r>
      <w:r w:rsidRPr="008E1CBC">
        <w:rPr>
          <w:i/>
          <w:sz w:val="22"/>
          <w:szCs w:val="22"/>
        </w:rPr>
        <w:t>…</w:t>
      </w:r>
      <w:r w:rsidRPr="008E1CBC">
        <w:rPr>
          <w:i/>
          <w:color w:val="auto"/>
          <w:sz w:val="22"/>
          <w:szCs w:val="22"/>
        </w:rPr>
        <w:t>”</w:t>
      </w:r>
      <w:r w:rsidRPr="008E1CBC">
        <w:rPr>
          <w:bCs/>
          <w:sz w:val="22"/>
          <w:szCs w:val="22"/>
        </w:rPr>
        <w:t xml:space="preserve">, otorgándose el plazo respectivo para la subsanación de la </w:t>
      </w:r>
      <w:r w:rsidRPr="008E1CBC">
        <w:rPr>
          <w:bCs/>
          <w:sz w:val="22"/>
          <w:szCs w:val="22"/>
        </w:rPr>
        <w:lastRenderedPageBreak/>
        <w:t xml:space="preserve">observación precedente, la misma que fue recibida el </w:t>
      </w:r>
      <w:r w:rsidRPr="00682A6E">
        <w:rPr>
          <w:b/>
          <w:bCs/>
          <w:sz w:val="22"/>
          <w:szCs w:val="22"/>
          <w:highlight w:val="yellow"/>
        </w:rPr>
        <w:t>07OCT2025</w:t>
      </w:r>
      <w:r w:rsidRPr="008E1CBC">
        <w:rPr>
          <w:bCs/>
          <w:sz w:val="22"/>
          <w:szCs w:val="22"/>
        </w:rPr>
        <w:t xml:space="preserve"> tal como señala en el documento de acuse de recepción adjunto al presente informe</w:t>
      </w:r>
      <w:r w:rsidRPr="00D73C6D">
        <w:rPr>
          <w:bCs/>
          <w:sz w:val="23"/>
          <w:szCs w:val="23"/>
        </w:rPr>
        <w:t>;</w:t>
      </w:r>
    </w:p>
    <w:p w14:paraId="250A655F" w14:textId="77777777" w:rsidR="006D3A16" w:rsidRPr="00D73C6D" w:rsidRDefault="006D3A16" w:rsidP="006D3A16">
      <w:pPr>
        <w:pStyle w:val="Default"/>
        <w:suppressAutoHyphens/>
        <w:jc w:val="both"/>
        <w:rPr>
          <w:bCs/>
          <w:sz w:val="23"/>
          <w:szCs w:val="23"/>
        </w:rPr>
      </w:pPr>
    </w:p>
    <w:p w14:paraId="1ADFAB41" w14:textId="7C788F16" w:rsidR="006D3A16" w:rsidRPr="00D73C6D" w:rsidRDefault="006D3A16" w:rsidP="006D3A16">
      <w:pPr>
        <w:pStyle w:val="Default"/>
        <w:suppressAutoHyphens/>
        <w:jc w:val="both"/>
        <w:rPr>
          <w:bCs/>
          <w:sz w:val="23"/>
          <w:szCs w:val="23"/>
        </w:rPr>
      </w:pPr>
      <w:r w:rsidRPr="00D73C6D">
        <w:rPr>
          <w:bCs/>
          <w:sz w:val="23"/>
          <w:szCs w:val="23"/>
        </w:rPr>
        <w:t xml:space="preserve">Que, asimismo, </w:t>
      </w:r>
      <w:r w:rsidRPr="00B34FC5">
        <w:rPr>
          <w:bCs/>
          <w:sz w:val="22"/>
          <w:szCs w:val="22"/>
        </w:rPr>
        <w:t xml:space="preserve">se verificó en el Sistema Integrado de Registros Civiles y Microformas – SIRC la inscripción del Acta de </w:t>
      </w:r>
      <w:r w:rsidR="00682A6E" w:rsidRPr="001D7313">
        <w:rPr>
          <w:b/>
        </w:rPr>
        <w:t>#tipoActa#</w:t>
      </w:r>
      <w:r w:rsidR="00682A6E" w:rsidRPr="00B34FC5">
        <w:rPr>
          <w:b/>
        </w:rPr>
        <w:t xml:space="preserve"> </w:t>
      </w:r>
      <w:r w:rsidR="00682A6E" w:rsidRPr="00682A6E">
        <w:rPr>
          <w:bCs/>
        </w:rPr>
        <w:t>N°</w:t>
      </w:r>
      <w:r w:rsidR="00682A6E" w:rsidRPr="00B34FC5">
        <w:rPr>
          <w:b/>
          <w:noProof/>
        </w:rPr>
        <w:t xml:space="preserve"> </w:t>
      </w:r>
      <w:r w:rsidR="00682A6E" w:rsidRPr="001D7313">
        <w:rPr>
          <w:b/>
          <w:noProof/>
        </w:rPr>
        <w:t>#nroActa#</w:t>
      </w:r>
      <w:r w:rsidR="00682A6E">
        <w:rPr>
          <w:b/>
          <w:noProof/>
        </w:rPr>
        <w:t xml:space="preserve"> </w:t>
      </w:r>
      <w:r w:rsidRPr="00B34FC5">
        <w:rPr>
          <w:bCs/>
          <w:sz w:val="22"/>
          <w:szCs w:val="22"/>
        </w:rPr>
        <w:t xml:space="preserve">correspondiente a </w:t>
      </w:r>
      <w:r w:rsidR="00682A6E" w:rsidRPr="001D7313">
        <w:rPr>
          <w:b/>
          <w:bCs/>
        </w:rPr>
        <w:t>#nomTitular#</w:t>
      </w:r>
      <w:r w:rsidRPr="00B34FC5">
        <w:rPr>
          <w:bCs/>
          <w:sz w:val="22"/>
          <w:szCs w:val="22"/>
        </w:rPr>
        <w:t>, confirmándose que, a la fecha, se encuentra vigente y sin ningún tipo de anotación marginal</w:t>
      </w:r>
      <w:r w:rsidRPr="00D73C6D">
        <w:rPr>
          <w:bCs/>
          <w:sz w:val="23"/>
          <w:szCs w:val="23"/>
        </w:rPr>
        <w:t>;</w:t>
      </w:r>
    </w:p>
    <w:p w14:paraId="11B9A9DE" w14:textId="77777777" w:rsidR="006D3A16" w:rsidRPr="00C36BD3" w:rsidRDefault="006D3A16" w:rsidP="006D3A16">
      <w:pPr>
        <w:pStyle w:val="Prrafodelista"/>
        <w:suppressAutoHyphens/>
        <w:adjustRightInd w:val="0"/>
        <w:spacing w:before="240" w:after="240"/>
        <w:ind w:left="0" w:firstLine="0"/>
        <w:jc w:val="both"/>
        <w:rPr>
          <w:color w:val="000000"/>
          <w:sz w:val="23"/>
          <w:szCs w:val="23"/>
          <w:highlight w:val="yellow"/>
          <w:lang w:val="es-PE"/>
        </w:rPr>
      </w:pPr>
      <w:r w:rsidRPr="00C36BD3">
        <w:rPr>
          <w:color w:val="000000"/>
          <w:sz w:val="23"/>
          <w:szCs w:val="23"/>
          <w:highlight w:val="yellow"/>
          <w:lang w:val="es-PE"/>
        </w:rPr>
        <w:t>Que</w:t>
      </w:r>
      <w:r w:rsidRPr="00C36BD3">
        <w:rPr>
          <w:sz w:val="23"/>
          <w:szCs w:val="23"/>
          <w:highlight w:val="yellow"/>
        </w:rPr>
        <w:t>, respecto al abandono de los procedimientos administrativos iniciados a sol</w:t>
      </w:r>
      <w:r w:rsidR="00FA22AA" w:rsidRPr="00C36BD3">
        <w:rPr>
          <w:sz w:val="23"/>
          <w:szCs w:val="23"/>
          <w:highlight w:val="yellow"/>
        </w:rPr>
        <w:t>icitud de parte, el Artículo 191</w:t>
      </w:r>
      <w:r w:rsidRPr="00C36BD3">
        <w:rPr>
          <w:sz w:val="23"/>
          <w:szCs w:val="23"/>
          <w:highlight w:val="yellow"/>
        </w:rPr>
        <w:t>º del Texto Único Ordenado de la Ley Nº 27444 – Ley del Procedimiento Administrativo General</w:t>
      </w:r>
      <w:r w:rsidR="00FA22AA" w:rsidRPr="00C36BD3">
        <w:rPr>
          <w:sz w:val="23"/>
          <w:szCs w:val="23"/>
          <w:highlight w:val="yellow"/>
        </w:rPr>
        <w:t xml:space="preserve"> aprobado por el Decreto Supremo Nº 006-2026-JUS</w:t>
      </w:r>
      <w:r w:rsidRPr="00C36BD3">
        <w:rPr>
          <w:sz w:val="23"/>
          <w:szCs w:val="23"/>
          <w:highlight w:val="yellow"/>
        </w:rPr>
        <w:t xml:space="preserve">, precisa lo siguiente: </w:t>
      </w:r>
    </w:p>
    <w:p w14:paraId="1AB6678B" w14:textId="77777777" w:rsidR="006D3A16" w:rsidRPr="00C36BD3" w:rsidRDefault="00FA22AA" w:rsidP="006D3A16">
      <w:pPr>
        <w:pStyle w:val="Prrafodelista"/>
        <w:suppressAutoHyphens/>
        <w:adjustRightInd w:val="0"/>
        <w:spacing w:before="240" w:after="240"/>
        <w:ind w:left="426" w:firstLine="0"/>
        <w:jc w:val="both"/>
        <w:rPr>
          <w:b/>
          <w:i/>
          <w:sz w:val="23"/>
          <w:szCs w:val="23"/>
          <w:highlight w:val="yellow"/>
        </w:rPr>
      </w:pPr>
      <w:r w:rsidRPr="00C36BD3">
        <w:rPr>
          <w:b/>
          <w:i/>
          <w:sz w:val="23"/>
          <w:szCs w:val="23"/>
          <w:highlight w:val="yellow"/>
        </w:rPr>
        <w:t>“Artículo 191</w:t>
      </w:r>
      <w:r w:rsidR="006D3A16" w:rsidRPr="00C36BD3">
        <w:rPr>
          <w:b/>
          <w:i/>
          <w:sz w:val="23"/>
          <w:szCs w:val="23"/>
          <w:highlight w:val="yellow"/>
        </w:rPr>
        <w:t>.- Abandono en los procedimientos iniciados a solicitud del administrado</w:t>
      </w:r>
    </w:p>
    <w:p w14:paraId="62AEF452" w14:textId="77777777" w:rsidR="006D3A16" w:rsidRPr="00C36BD3" w:rsidRDefault="006D3A16" w:rsidP="006D3A16">
      <w:pPr>
        <w:pStyle w:val="Prrafodelista"/>
        <w:suppressAutoHyphens/>
        <w:adjustRightInd w:val="0"/>
        <w:spacing w:before="240" w:after="240"/>
        <w:ind w:left="426" w:firstLine="0"/>
        <w:jc w:val="both"/>
        <w:rPr>
          <w:sz w:val="23"/>
          <w:szCs w:val="23"/>
          <w:highlight w:val="yellow"/>
        </w:rPr>
      </w:pPr>
      <w:r w:rsidRPr="00C36BD3">
        <w:rPr>
          <w:i/>
          <w:sz w:val="23"/>
          <w:szCs w:val="23"/>
          <w:highlight w:val="yellow"/>
        </w:rPr>
        <w:t>En los procedimientos iniciados a solicitud de parte, cuando el administrado incumpla algún trámite que le hubiera sido requerido que produzca su paralización por treinta días, la autoridad de oficio o a solicitud del administrado declarará el abandono del procedimiento</w:t>
      </w:r>
      <w:r w:rsidRPr="00C36BD3">
        <w:rPr>
          <w:sz w:val="23"/>
          <w:szCs w:val="23"/>
          <w:highlight w:val="yellow"/>
        </w:rPr>
        <w:t xml:space="preserve"> (…)</w:t>
      </w:r>
    </w:p>
    <w:p w14:paraId="6CDFC9CC" w14:textId="77777777" w:rsidR="006D3A16" w:rsidRPr="00D73C6D" w:rsidRDefault="006D3A16" w:rsidP="006D3A16">
      <w:pPr>
        <w:pStyle w:val="Prrafodelista"/>
        <w:suppressAutoHyphens/>
        <w:adjustRightInd w:val="0"/>
        <w:spacing w:before="240" w:after="240"/>
        <w:ind w:left="0" w:firstLine="0"/>
        <w:jc w:val="both"/>
        <w:rPr>
          <w:color w:val="000000"/>
          <w:sz w:val="23"/>
          <w:szCs w:val="23"/>
          <w:lang w:val="es-PE"/>
        </w:rPr>
      </w:pPr>
      <w:r w:rsidRPr="00C36BD3">
        <w:rPr>
          <w:sz w:val="23"/>
          <w:szCs w:val="23"/>
          <w:highlight w:val="yellow"/>
        </w:rPr>
        <w:t>Que, seguidamente, respecto al término del procedimiento administrativo, debe tenerse</w:t>
      </w:r>
      <w:r w:rsidR="007E2397" w:rsidRPr="00C36BD3">
        <w:rPr>
          <w:sz w:val="23"/>
          <w:szCs w:val="23"/>
          <w:highlight w:val="yellow"/>
        </w:rPr>
        <w:t xml:space="preserve"> en cuenta que el Artículo 186</w:t>
      </w:r>
      <w:r w:rsidR="00A54A31" w:rsidRPr="00C36BD3">
        <w:rPr>
          <w:sz w:val="23"/>
          <w:szCs w:val="23"/>
          <w:highlight w:val="yellow"/>
        </w:rPr>
        <w:t>.1</w:t>
      </w:r>
      <w:r w:rsidRPr="00C36BD3">
        <w:rPr>
          <w:sz w:val="23"/>
          <w:szCs w:val="23"/>
          <w:highlight w:val="yellow"/>
        </w:rPr>
        <w:t xml:space="preserve"> del Texto Único Ordenado de la Ley Nº 27444 establece que el procedimiento concluye mediante resoluciones que se pronuncian sobre el fondo del asunto, así como por silencio administrativo positivo o negativo. Asimismo, también puede concluir por las causa</w:t>
      </w:r>
      <w:r w:rsidR="00A54A31" w:rsidRPr="00C36BD3">
        <w:rPr>
          <w:sz w:val="23"/>
          <w:szCs w:val="23"/>
          <w:highlight w:val="yellow"/>
        </w:rPr>
        <w:t>les previstas en el Artículo 188</w:t>
      </w:r>
      <w:r w:rsidRPr="00C36BD3">
        <w:rPr>
          <w:sz w:val="23"/>
          <w:szCs w:val="23"/>
          <w:highlight w:val="yellow"/>
        </w:rPr>
        <w:t xml:space="preserve">.4 del mismo cuerpo normativo, tales como el desistimiento o la </w:t>
      </w:r>
      <w:r w:rsidRPr="00C36BD3">
        <w:rPr>
          <w:sz w:val="23"/>
          <w:szCs w:val="23"/>
          <w:highlight w:val="yellow"/>
          <w:u w:val="single"/>
        </w:rPr>
        <w:t>declaración de abandono</w:t>
      </w:r>
      <w:r w:rsidRPr="00C36BD3">
        <w:rPr>
          <w:sz w:val="23"/>
          <w:szCs w:val="23"/>
          <w:highlight w:val="yellow"/>
        </w:rPr>
        <w:t>. (El subrayado es nuestro);</w:t>
      </w:r>
    </w:p>
    <w:p w14:paraId="604D9968" w14:textId="77777777" w:rsidR="006D3A16" w:rsidRPr="00D73C6D" w:rsidRDefault="006D3A16" w:rsidP="006D3A16">
      <w:pPr>
        <w:pStyle w:val="Prrafodelista"/>
        <w:suppressAutoHyphens/>
        <w:adjustRightInd w:val="0"/>
        <w:spacing w:before="240" w:after="240"/>
        <w:ind w:left="0" w:firstLine="0"/>
        <w:jc w:val="both"/>
        <w:rPr>
          <w:sz w:val="23"/>
          <w:szCs w:val="23"/>
        </w:rPr>
      </w:pPr>
      <w:r w:rsidRPr="00D73C6D">
        <w:rPr>
          <w:sz w:val="23"/>
          <w:szCs w:val="23"/>
        </w:rPr>
        <w:t>Que, por lo tanto, se concluye que; en virtud al análisis del presente expediente conforme a lo establecido en la norma administrativa señalada se pudo observar que, a la fecha no existe contestación de la</w:t>
      </w:r>
      <w:r>
        <w:rPr>
          <w:sz w:val="23"/>
          <w:szCs w:val="23"/>
        </w:rPr>
        <w:t xml:space="preserve"> carta enviada al administrado</w:t>
      </w:r>
      <w:r w:rsidRPr="00D73C6D">
        <w:rPr>
          <w:sz w:val="23"/>
          <w:szCs w:val="23"/>
        </w:rPr>
        <w:t>; declarándose así, su estado en abandono;</w:t>
      </w:r>
    </w:p>
    <w:p w14:paraId="1C032631" w14:textId="77777777" w:rsidR="006D3A16" w:rsidRPr="00D73C6D" w:rsidRDefault="006D3A16" w:rsidP="006D3A16">
      <w:pPr>
        <w:pStyle w:val="Prrafodelista"/>
        <w:suppressAutoHyphens/>
        <w:adjustRightInd w:val="0"/>
        <w:spacing w:before="240" w:after="240"/>
        <w:ind w:left="0" w:firstLine="0"/>
        <w:jc w:val="both"/>
        <w:rPr>
          <w:b/>
          <w:sz w:val="23"/>
          <w:szCs w:val="23"/>
        </w:rPr>
      </w:pPr>
      <w:r w:rsidRPr="00D73C6D">
        <w:rPr>
          <w:sz w:val="23"/>
          <w:szCs w:val="23"/>
        </w:rPr>
        <w:t>Que, en uso de la facultad dispuesta por la Ley N° 26497 – Ley Orgánica del registro Nacional de Identificación y Estado Civil, por el Decreto Supremo N° 015-98-PCM –Reglamento de Inscripciones del RENIEC</w:t>
      </w:r>
      <w:r w:rsidRPr="00D73C6D">
        <w:rPr>
          <w:rStyle w:val="Refdenotaalpie"/>
          <w:sz w:val="23"/>
          <w:szCs w:val="23"/>
        </w:rPr>
        <w:footnoteReference w:id="3"/>
      </w:r>
      <w:r w:rsidRPr="00D73C6D">
        <w:rPr>
          <w:sz w:val="23"/>
          <w:szCs w:val="23"/>
        </w:rPr>
        <w:t>, el Reglamento de Organización y Funciones y la Estructura Orgánica del Registro Nacional de Identificación y Estado Civil</w:t>
      </w:r>
      <w:r w:rsidRPr="00D73C6D">
        <w:rPr>
          <w:rStyle w:val="Refdenotaalpie"/>
          <w:sz w:val="23"/>
          <w:szCs w:val="23"/>
        </w:rPr>
        <w:footnoteReference w:id="4"/>
      </w:r>
      <w:r w:rsidRPr="00D73C6D">
        <w:rPr>
          <w:sz w:val="23"/>
          <w:szCs w:val="23"/>
        </w:rPr>
        <w:t xml:space="preserve"> y la Directiva DI-008-DRC/001 - Procedimientos del Registro Civil</w:t>
      </w:r>
      <w:r w:rsidRPr="00D73C6D">
        <w:rPr>
          <w:rStyle w:val="Refdenotaalpie"/>
          <w:sz w:val="23"/>
          <w:szCs w:val="23"/>
        </w:rPr>
        <w:footnoteReference w:id="5"/>
      </w:r>
      <w:r w:rsidRPr="00D73C6D">
        <w:rPr>
          <w:sz w:val="23"/>
          <w:szCs w:val="23"/>
        </w:rPr>
        <w:t>;</w:t>
      </w:r>
    </w:p>
    <w:p w14:paraId="3FDCDF7F" w14:textId="77777777" w:rsidR="006D3A16" w:rsidRPr="00D73C6D" w:rsidRDefault="006D3A16" w:rsidP="006D3A16">
      <w:pPr>
        <w:widowControl w:val="0"/>
        <w:jc w:val="both"/>
        <w:rPr>
          <w:rFonts w:ascii="Arial" w:hAnsi="Arial" w:cs="Arial"/>
          <w:b/>
          <w:sz w:val="23"/>
          <w:szCs w:val="23"/>
        </w:rPr>
      </w:pPr>
      <w:r w:rsidRPr="00D73C6D">
        <w:rPr>
          <w:rFonts w:ascii="Arial" w:hAnsi="Arial" w:cs="Arial"/>
          <w:b/>
          <w:sz w:val="23"/>
          <w:szCs w:val="23"/>
        </w:rPr>
        <w:t>SE RESUELVE:</w:t>
      </w:r>
    </w:p>
    <w:p w14:paraId="1776DFBC" w14:textId="77777777" w:rsidR="006D3A16" w:rsidRPr="00D73C6D" w:rsidRDefault="006D3A16" w:rsidP="006D3A16">
      <w:pPr>
        <w:widowControl w:val="0"/>
        <w:jc w:val="both"/>
        <w:rPr>
          <w:rFonts w:ascii="Arial" w:hAnsi="Arial" w:cs="Arial"/>
          <w:b/>
          <w:sz w:val="23"/>
          <w:szCs w:val="23"/>
        </w:rPr>
      </w:pPr>
    </w:p>
    <w:p w14:paraId="4671E58B" w14:textId="66F606C1" w:rsidR="006D3A16" w:rsidRPr="00D73C6D" w:rsidRDefault="006D3A16" w:rsidP="006D3A16">
      <w:pPr>
        <w:ind w:right="-1"/>
        <w:jc w:val="both"/>
        <w:rPr>
          <w:rFonts w:ascii="Arial" w:hAnsi="Arial" w:cs="Arial"/>
          <w:sz w:val="23"/>
          <w:szCs w:val="23"/>
        </w:rPr>
      </w:pPr>
      <w:r w:rsidRPr="00D73C6D">
        <w:rPr>
          <w:rFonts w:ascii="Arial" w:hAnsi="Arial" w:cs="Arial"/>
          <w:b/>
          <w:sz w:val="23"/>
          <w:szCs w:val="23"/>
        </w:rPr>
        <w:t xml:space="preserve">ARTÍCULO PRIMERO. – </w:t>
      </w:r>
      <w:r w:rsidRPr="00D73C6D">
        <w:rPr>
          <w:rFonts w:ascii="Arial" w:hAnsi="Arial" w:cs="Arial"/>
          <w:sz w:val="23"/>
          <w:szCs w:val="23"/>
        </w:rPr>
        <w:t xml:space="preserve">Declarar en </w:t>
      </w:r>
      <w:r w:rsidRPr="00D73C6D">
        <w:rPr>
          <w:rFonts w:ascii="Arial" w:hAnsi="Arial" w:cs="Arial"/>
          <w:b/>
          <w:sz w:val="23"/>
          <w:szCs w:val="23"/>
        </w:rPr>
        <w:t xml:space="preserve">ABANDONO </w:t>
      </w:r>
      <w:r w:rsidRPr="00D73C6D">
        <w:rPr>
          <w:rFonts w:ascii="Arial" w:hAnsi="Arial" w:cs="Arial"/>
          <w:sz w:val="23"/>
          <w:szCs w:val="23"/>
        </w:rPr>
        <w:t xml:space="preserve">y dar por </w:t>
      </w:r>
      <w:r w:rsidRPr="00D73C6D">
        <w:rPr>
          <w:rFonts w:ascii="Arial" w:hAnsi="Arial" w:cs="Arial"/>
          <w:b/>
          <w:sz w:val="23"/>
          <w:szCs w:val="23"/>
        </w:rPr>
        <w:t xml:space="preserve">CONCLUIDO </w:t>
      </w:r>
      <w:r w:rsidRPr="00D73C6D">
        <w:rPr>
          <w:rFonts w:ascii="Arial" w:hAnsi="Arial" w:cs="Arial"/>
          <w:sz w:val="23"/>
          <w:szCs w:val="23"/>
        </w:rPr>
        <w:t xml:space="preserve">el procedimiento administrativo iniciado a solicitud de parte, del </w:t>
      </w:r>
      <w:r w:rsidRPr="00D73C6D">
        <w:rPr>
          <w:rFonts w:ascii="Arial" w:hAnsi="Arial" w:cs="Arial"/>
          <w:b/>
          <w:sz w:val="23"/>
          <w:szCs w:val="23"/>
          <w:lang w:eastAsia="ar-SA"/>
        </w:rPr>
        <w:t xml:space="preserve">Acta de </w:t>
      </w:r>
      <w:r w:rsidR="00682A6E" w:rsidRPr="00682A6E">
        <w:rPr>
          <w:rFonts w:ascii="Arial" w:hAnsi="Arial" w:cs="Arial"/>
          <w:b/>
          <w:sz w:val="23"/>
          <w:szCs w:val="23"/>
        </w:rPr>
        <w:t xml:space="preserve">#tipoActa# </w:t>
      </w:r>
      <w:r w:rsidR="00682A6E" w:rsidRPr="00682A6E">
        <w:rPr>
          <w:rFonts w:ascii="Arial" w:hAnsi="Arial" w:cs="Arial"/>
          <w:bCs/>
          <w:sz w:val="23"/>
          <w:szCs w:val="23"/>
        </w:rPr>
        <w:t>N°</w:t>
      </w:r>
      <w:r w:rsidR="00682A6E">
        <w:rPr>
          <w:rFonts w:ascii="Arial" w:hAnsi="Arial" w:cs="Arial"/>
          <w:b/>
          <w:sz w:val="23"/>
          <w:szCs w:val="23"/>
        </w:rPr>
        <w:t xml:space="preserve"> </w:t>
      </w:r>
      <w:r w:rsidR="00682A6E" w:rsidRPr="00682A6E">
        <w:rPr>
          <w:rFonts w:ascii="Arial" w:hAnsi="Arial" w:cs="Arial"/>
          <w:b/>
          <w:sz w:val="23"/>
          <w:szCs w:val="23"/>
        </w:rPr>
        <w:t>#nroActa#</w:t>
      </w:r>
      <w:r w:rsidR="00682A6E">
        <w:rPr>
          <w:b/>
          <w:noProof/>
        </w:rPr>
        <w:t xml:space="preserve"> </w:t>
      </w:r>
      <w:r w:rsidRPr="00B34FC5">
        <w:rPr>
          <w:rFonts w:ascii="Arial" w:hAnsi="Arial" w:cs="Arial"/>
          <w:sz w:val="22"/>
          <w:szCs w:val="22"/>
          <w:lang w:eastAsia="ar-SA"/>
        </w:rPr>
        <w:t xml:space="preserve">correspondiente a </w:t>
      </w:r>
      <w:r w:rsidR="00682A6E" w:rsidRPr="00682A6E">
        <w:rPr>
          <w:rFonts w:ascii="Arial" w:hAnsi="Arial" w:cs="Arial"/>
          <w:b/>
          <w:sz w:val="23"/>
          <w:szCs w:val="23"/>
        </w:rPr>
        <w:t>#nomTitular#</w:t>
      </w:r>
      <w:r w:rsidRPr="00682A6E">
        <w:rPr>
          <w:rFonts w:ascii="Arial" w:hAnsi="Arial" w:cs="Arial"/>
          <w:b/>
          <w:sz w:val="23"/>
          <w:szCs w:val="23"/>
        </w:rPr>
        <w:t>,</w:t>
      </w:r>
      <w:r w:rsidRPr="00D73C6D">
        <w:rPr>
          <w:rFonts w:ascii="Arial" w:hAnsi="Arial" w:cs="Arial"/>
          <w:sz w:val="23"/>
          <w:szCs w:val="23"/>
        </w:rPr>
        <w:t xml:space="preserve"> conforme a los</w:t>
      </w:r>
      <w:r w:rsidRPr="00D73C6D">
        <w:rPr>
          <w:rFonts w:ascii="Arial" w:hAnsi="Arial" w:cs="Arial"/>
          <w:spacing w:val="-3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fundamentos expuestos en</w:t>
      </w:r>
      <w:r w:rsidRPr="00D73C6D">
        <w:rPr>
          <w:rFonts w:ascii="Arial" w:hAnsi="Arial" w:cs="Arial"/>
          <w:spacing w:val="-3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la parte considerativa de</w:t>
      </w:r>
      <w:r w:rsidRPr="00D73C6D">
        <w:rPr>
          <w:rFonts w:ascii="Arial" w:hAnsi="Arial" w:cs="Arial"/>
          <w:spacing w:val="-1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 xml:space="preserve">la presente Resolución.    </w:t>
      </w:r>
    </w:p>
    <w:p w14:paraId="1A7FF2D2" w14:textId="77777777" w:rsidR="006D3A16" w:rsidRPr="00D73C6D" w:rsidRDefault="006D3A16" w:rsidP="006D3A16">
      <w:pPr>
        <w:pStyle w:val="Textoindependiente"/>
        <w:rPr>
          <w:rFonts w:ascii="Arial" w:hAnsi="Arial" w:cs="Arial"/>
          <w:sz w:val="23"/>
          <w:szCs w:val="23"/>
        </w:rPr>
      </w:pPr>
    </w:p>
    <w:p w14:paraId="3993164A" w14:textId="77777777" w:rsidR="006D3A16" w:rsidRPr="00D73C6D" w:rsidRDefault="006D3A16" w:rsidP="006D3A16">
      <w:pPr>
        <w:pStyle w:val="Ttulo2"/>
        <w:ind w:right="-1"/>
        <w:rPr>
          <w:sz w:val="23"/>
          <w:szCs w:val="23"/>
          <w:u w:val="none"/>
        </w:rPr>
      </w:pPr>
      <w:r w:rsidRPr="00D73C6D">
        <w:rPr>
          <w:b/>
          <w:sz w:val="23"/>
          <w:szCs w:val="23"/>
          <w:u w:val="none"/>
        </w:rPr>
        <w:t>ARTÍCULO SEGUNDO</w:t>
      </w:r>
      <w:r w:rsidRPr="00D73C6D">
        <w:rPr>
          <w:sz w:val="23"/>
          <w:szCs w:val="23"/>
          <w:u w:val="none"/>
        </w:rPr>
        <w:t xml:space="preserve">. – </w:t>
      </w:r>
      <w:r w:rsidRPr="00D73C6D">
        <w:rPr>
          <w:b/>
          <w:sz w:val="23"/>
          <w:szCs w:val="23"/>
          <w:u w:val="none"/>
        </w:rPr>
        <w:t xml:space="preserve">DISPONER </w:t>
      </w:r>
      <w:r w:rsidRPr="00D73C6D">
        <w:rPr>
          <w:sz w:val="23"/>
          <w:szCs w:val="23"/>
          <w:u w:val="none"/>
        </w:rPr>
        <w:t>el abandono del procedimiento administrativo,</w:t>
      </w:r>
      <w:r w:rsidRPr="00D73C6D">
        <w:rPr>
          <w:spacing w:val="40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lo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que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no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implica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un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pronunciamiento</w:t>
      </w:r>
      <w:r w:rsidRPr="00D73C6D">
        <w:rPr>
          <w:spacing w:val="-2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final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sobre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el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fondo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del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lastRenderedPageBreak/>
        <w:t>asunto; en</w:t>
      </w:r>
      <w:r w:rsidRPr="00D73C6D">
        <w:rPr>
          <w:spacing w:val="-1"/>
          <w:sz w:val="23"/>
          <w:szCs w:val="23"/>
          <w:u w:val="none"/>
        </w:rPr>
        <w:t xml:space="preserve"> </w:t>
      </w:r>
      <w:r w:rsidRPr="00D73C6D">
        <w:rPr>
          <w:sz w:val="23"/>
          <w:szCs w:val="23"/>
          <w:u w:val="none"/>
        </w:rPr>
        <w:t>consecuencia, los administrados mantienen su derecho de formular igual pretensión en nuevo procedimiento administrativo, conforme a las exigencias del marco normativo</w:t>
      </w:r>
      <w:r w:rsidRPr="00D73C6D">
        <w:rPr>
          <w:spacing w:val="80"/>
          <w:sz w:val="23"/>
          <w:szCs w:val="23"/>
          <w:u w:val="none"/>
        </w:rPr>
        <w:t xml:space="preserve"> </w:t>
      </w:r>
      <w:r w:rsidRPr="00D73C6D">
        <w:rPr>
          <w:spacing w:val="-2"/>
          <w:sz w:val="23"/>
          <w:szCs w:val="23"/>
          <w:u w:val="none"/>
        </w:rPr>
        <w:t xml:space="preserve">aplicable. </w:t>
      </w:r>
    </w:p>
    <w:p w14:paraId="5ACAF0F8" w14:textId="77777777" w:rsidR="006D3A16" w:rsidRPr="00D73C6D" w:rsidRDefault="006D3A16" w:rsidP="006D3A16">
      <w:pPr>
        <w:pStyle w:val="Textoindependiente"/>
        <w:spacing w:before="1"/>
        <w:rPr>
          <w:rFonts w:ascii="Arial" w:hAnsi="Arial" w:cs="Arial"/>
          <w:sz w:val="23"/>
          <w:szCs w:val="23"/>
        </w:rPr>
      </w:pPr>
    </w:p>
    <w:p w14:paraId="368B3D00" w14:textId="0BBD65CF" w:rsidR="006D3A16" w:rsidRPr="00D73C6D" w:rsidRDefault="006D3A16" w:rsidP="006D3A16">
      <w:pPr>
        <w:spacing w:line="252" w:lineRule="exact"/>
        <w:jc w:val="both"/>
        <w:rPr>
          <w:rFonts w:ascii="Arial" w:hAnsi="Arial" w:cs="Arial"/>
          <w:b/>
          <w:sz w:val="23"/>
          <w:szCs w:val="23"/>
          <w:lang w:val="es-PE"/>
        </w:rPr>
      </w:pPr>
      <w:r w:rsidRPr="00D73C6D">
        <w:rPr>
          <w:rFonts w:ascii="Arial" w:hAnsi="Arial" w:cs="Arial"/>
          <w:b/>
          <w:sz w:val="23"/>
          <w:szCs w:val="23"/>
        </w:rPr>
        <w:t>ARTÍCULO</w:t>
      </w:r>
      <w:r w:rsidRPr="00D73C6D">
        <w:rPr>
          <w:rFonts w:ascii="Arial" w:hAnsi="Arial" w:cs="Arial"/>
          <w:b/>
          <w:spacing w:val="55"/>
          <w:w w:val="150"/>
          <w:sz w:val="23"/>
          <w:szCs w:val="23"/>
        </w:rPr>
        <w:t xml:space="preserve"> </w:t>
      </w:r>
      <w:r w:rsidRPr="00D73C6D">
        <w:rPr>
          <w:rFonts w:ascii="Arial" w:hAnsi="Arial" w:cs="Arial"/>
          <w:b/>
          <w:sz w:val="23"/>
          <w:szCs w:val="23"/>
        </w:rPr>
        <w:t>TERCERO.</w:t>
      </w:r>
      <w:r w:rsidRPr="00D73C6D">
        <w:rPr>
          <w:rFonts w:ascii="Arial" w:hAnsi="Arial" w:cs="Arial"/>
          <w:b/>
          <w:spacing w:val="56"/>
          <w:w w:val="150"/>
          <w:sz w:val="23"/>
          <w:szCs w:val="23"/>
        </w:rPr>
        <w:t xml:space="preserve"> </w:t>
      </w:r>
      <w:r w:rsidRPr="00D73C6D">
        <w:rPr>
          <w:rFonts w:ascii="Arial" w:hAnsi="Arial" w:cs="Arial"/>
          <w:b/>
          <w:sz w:val="23"/>
          <w:szCs w:val="23"/>
        </w:rPr>
        <w:t>–</w:t>
      </w:r>
      <w:r w:rsidRPr="00D73C6D">
        <w:rPr>
          <w:rFonts w:ascii="Arial" w:hAnsi="Arial" w:cs="Arial"/>
          <w:b/>
          <w:spacing w:val="54"/>
          <w:w w:val="150"/>
          <w:sz w:val="23"/>
          <w:szCs w:val="23"/>
        </w:rPr>
        <w:t xml:space="preserve"> </w:t>
      </w:r>
      <w:r w:rsidRPr="00D73C6D">
        <w:rPr>
          <w:rFonts w:ascii="Arial" w:hAnsi="Arial" w:cs="Arial"/>
          <w:b/>
          <w:sz w:val="23"/>
          <w:szCs w:val="23"/>
        </w:rPr>
        <w:t>NOTIFICAR</w:t>
      </w:r>
      <w:r w:rsidRPr="00D73C6D">
        <w:rPr>
          <w:rFonts w:ascii="Arial" w:hAnsi="Arial" w:cs="Arial"/>
          <w:b/>
          <w:spacing w:val="56"/>
          <w:w w:val="150"/>
          <w:sz w:val="23"/>
          <w:szCs w:val="23"/>
        </w:rPr>
        <w:t xml:space="preserve"> </w:t>
      </w:r>
      <w:r>
        <w:rPr>
          <w:rFonts w:ascii="Arial" w:hAnsi="Arial" w:cs="Arial"/>
          <w:sz w:val="23"/>
          <w:szCs w:val="23"/>
        </w:rPr>
        <w:t>al</w:t>
      </w:r>
      <w:r w:rsidRPr="00D73C6D">
        <w:rPr>
          <w:rFonts w:ascii="Arial" w:hAnsi="Arial" w:cs="Arial"/>
          <w:sz w:val="23"/>
          <w:szCs w:val="23"/>
        </w:rPr>
        <w:t xml:space="preserve"> administrad</w:t>
      </w:r>
      <w:r>
        <w:rPr>
          <w:rFonts w:ascii="Arial" w:hAnsi="Arial" w:cs="Arial"/>
          <w:sz w:val="23"/>
          <w:szCs w:val="23"/>
        </w:rPr>
        <w:t>o</w:t>
      </w:r>
      <w:r w:rsidRPr="00D73C6D">
        <w:rPr>
          <w:rFonts w:ascii="Arial" w:hAnsi="Arial" w:cs="Arial"/>
          <w:spacing w:val="57"/>
          <w:w w:val="150"/>
          <w:sz w:val="23"/>
          <w:szCs w:val="23"/>
        </w:rPr>
        <w:t xml:space="preserve"> </w:t>
      </w:r>
      <w:r w:rsidR="003F46DE" w:rsidRPr="003F46DE">
        <w:rPr>
          <w:rFonts w:ascii="Arial" w:hAnsi="Arial" w:cs="Arial"/>
          <w:b/>
          <w:sz w:val="23"/>
          <w:szCs w:val="23"/>
        </w:rPr>
        <w:t>#nomTitular#</w:t>
      </w:r>
      <w:r w:rsidR="00682A6E" w:rsidRPr="00682A6E">
        <w:rPr>
          <w:rFonts w:ascii="Arial" w:hAnsi="Arial" w:cs="Arial"/>
          <w:b/>
          <w:sz w:val="23"/>
          <w:szCs w:val="23"/>
        </w:rPr>
        <w:t>,</w:t>
      </w:r>
      <w:r w:rsidRPr="00D73C6D">
        <w:rPr>
          <w:rFonts w:ascii="Arial" w:hAnsi="Arial" w:cs="Arial"/>
          <w:spacing w:val="-3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el</w:t>
      </w:r>
      <w:r w:rsidRPr="00D73C6D">
        <w:rPr>
          <w:rFonts w:ascii="Arial" w:hAnsi="Arial" w:cs="Arial"/>
          <w:spacing w:val="-6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contenido</w:t>
      </w:r>
      <w:r w:rsidRPr="00D73C6D">
        <w:rPr>
          <w:rFonts w:ascii="Arial" w:hAnsi="Arial" w:cs="Arial"/>
          <w:spacing w:val="-5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de</w:t>
      </w:r>
      <w:r w:rsidRPr="00D73C6D">
        <w:rPr>
          <w:rFonts w:ascii="Arial" w:hAnsi="Arial" w:cs="Arial"/>
          <w:spacing w:val="-5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la</w:t>
      </w:r>
      <w:r w:rsidRPr="00D73C6D">
        <w:rPr>
          <w:rFonts w:ascii="Arial" w:hAnsi="Arial" w:cs="Arial"/>
          <w:spacing w:val="-5"/>
          <w:sz w:val="23"/>
          <w:szCs w:val="23"/>
        </w:rPr>
        <w:t xml:space="preserve"> </w:t>
      </w:r>
      <w:r w:rsidRPr="00D73C6D">
        <w:rPr>
          <w:rFonts w:ascii="Arial" w:hAnsi="Arial" w:cs="Arial"/>
          <w:sz w:val="23"/>
          <w:szCs w:val="23"/>
        </w:rPr>
        <w:t>presente</w:t>
      </w:r>
      <w:r w:rsidRPr="00D73C6D">
        <w:rPr>
          <w:rFonts w:ascii="Arial" w:hAnsi="Arial" w:cs="Arial"/>
          <w:spacing w:val="-6"/>
          <w:sz w:val="23"/>
          <w:szCs w:val="23"/>
        </w:rPr>
        <w:t xml:space="preserve"> </w:t>
      </w:r>
      <w:r w:rsidRPr="00D73C6D">
        <w:rPr>
          <w:rFonts w:ascii="Arial" w:hAnsi="Arial" w:cs="Arial"/>
          <w:spacing w:val="-2"/>
          <w:sz w:val="23"/>
          <w:szCs w:val="23"/>
        </w:rPr>
        <w:t>Resolución.</w:t>
      </w:r>
    </w:p>
    <w:p w14:paraId="16AFF9DA" w14:textId="77777777" w:rsidR="006D3A16" w:rsidRPr="00D73C6D" w:rsidRDefault="006D3A16" w:rsidP="006D3A16">
      <w:pPr>
        <w:pStyle w:val="Textoindependiente"/>
        <w:rPr>
          <w:rFonts w:ascii="Arial" w:hAnsi="Arial" w:cs="Arial"/>
          <w:sz w:val="23"/>
          <w:szCs w:val="23"/>
        </w:rPr>
      </w:pPr>
    </w:p>
    <w:p w14:paraId="7810D34B" w14:textId="77777777" w:rsidR="006D3A16" w:rsidRPr="00D73C6D" w:rsidRDefault="006D3A16" w:rsidP="006D3A16">
      <w:pPr>
        <w:pStyle w:val="Textoindependiente"/>
        <w:widowControl w:val="0"/>
        <w:autoSpaceDE w:val="0"/>
        <w:autoSpaceDN w:val="0"/>
        <w:rPr>
          <w:rFonts w:ascii="Arial" w:eastAsia="Arial" w:hAnsi="Arial" w:cs="Arial"/>
          <w:bCs w:val="0"/>
          <w:sz w:val="23"/>
          <w:szCs w:val="23"/>
          <w:lang w:eastAsia="en-US"/>
        </w:rPr>
      </w:pPr>
      <w:r w:rsidRPr="00D73C6D">
        <w:rPr>
          <w:rFonts w:ascii="Arial" w:eastAsia="Arial" w:hAnsi="Arial" w:cs="Arial"/>
          <w:bCs w:val="0"/>
          <w:sz w:val="23"/>
          <w:szCs w:val="23"/>
          <w:lang w:eastAsia="en-US"/>
        </w:rPr>
        <w:t xml:space="preserve">REGÍSTRESE, COMUNÍQUESE Y CÚMPLASE. </w:t>
      </w:r>
    </w:p>
    <w:p w14:paraId="3886DFCE" w14:textId="77777777" w:rsidR="006D3A16" w:rsidRDefault="006D3A16" w:rsidP="006D3A16">
      <w:pPr>
        <w:pStyle w:val="Textoindependiente"/>
        <w:widowControl w:val="0"/>
        <w:autoSpaceDE w:val="0"/>
        <w:autoSpaceDN w:val="0"/>
        <w:rPr>
          <w:rFonts w:ascii="Arial" w:eastAsia="Arial" w:hAnsi="Arial" w:cs="Arial"/>
          <w:bCs w:val="0"/>
          <w:sz w:val="22"/>
          <w:szCs w:val="22"/>
          <w:lang w:eastAsia="en-US"/>
        </w:rPr>
      </w:pPr>
    </w:p>
    <w:p w14:paraId="2944A98B" w14:textId="77777777" w:rsidR="006D3A16" w:rsidRDefault="006D3A16" w:rsidP="006D3A16">
      <w:pPr>
        <w:pStyle w:val="Textoindependiente"/>
        <w:widowControl w:val="0"/>
        <w:autoSpaceDE w:val="0"/>
        <w:autoSpaceDN w:val="0"/>
        <w:rPr>
          <w:rFonts w:ascii="Arial" w:eastAsia="Arial" w:hAnsi="Arial" w:cs="Arial"/>
          <w:bCs w:val="0"/>
          <w:sz w:val="22"/>
          <w:szCs w:val="22"/>
          <w:lang w:eastAsia="en-US"/>
        </w:rPr>
      </w:pPr>
    </w:p>
    <w:p w14:paraId="4A290CD1" w14:textId="77777777" w:rsidR="006D3A16" w:rsidRDefault="006D3A16" w:rsidP="006D3A16">
      <w:pPr>
        <w:pStyle w:val="Default"/>
        <w:jc w:val="center"/>
        <w:rPr>
          <w:color w:val="7D7D7D"/>
          <w:sz w:val="16"/>
          <w:szCs w:val="16"/>
          <w:lang w:eastAsia="en-US"/>
        </w:rPr>
      </w:pPr>
      <w:r>
        <w:rPr>
          <w:color w:val="7D7D7D"/>
          <w:sz w:val="16"/>
          <w:szCs w:val="16"/>
        </w:rPr>
        <w:t>FIRMADO DIGITALMENTE POR</w:t>
      </w:r>
    </w:p>
    <w:p w14:paraId="23DD872B" w14:textId="77777777" w:rsidR="006D3A16" w:rsidRDefault="006D3A16" w:rsidP="006D3A16">
      <w:pPr>
        <w:pStyle w:val="Default"/>
        <w:jc w:val="center"/>
        <w:rPr>
          <w:sz w:val="16"/>
          <w:szCs w:val="16"/>
        </w:rPr>
      </w:pPr>
      <w:r>
        <w:rPr>
          <w:b/>
          <w:bCs/>
          <w:sz w:val="16"/>
          <w:szCs w:val="16"/>
        </w:rPr>
        <w:t>JUAN CARLOS PASTOR HUMPIRI</w:t>
      </w:r>
    </w:p>
    <w:p w14:paraId="04973CEA" w14:textId="77777777" w:rsidR="006D3A16" w:rsidRDefault="006D3A16" w:rsidP="006D3A16">
      <w:pPr>
        <w:pStyle w:val="Default"/>
        <w:jc w:val="center"/>
        <w:rPr>
          <w:sz w:val="16"/>
          <w:szCs w:val="16"/>
        </w:rPr>
      </w:pPr>
      <w:r>
        <w:rPr>
          <w:sz w:val="16"/>
          <w:szCs w:val="16"/>
        </w:rPr>
        <w:t>Sub Director de Recursos Registrales Civiles</w:t>
      </w:r>
    </w:p>
    <w:p w14:paraId="39088AA4" w14:textId="77777777" w:rsidR="006D3A16" w:rsidRDefault="006D3A16" w:rsidP="006D3A16">
      <w:pPr>
        <w:pStyle w:val="Default"/>
        <w:jc w:val="center"/>
        <w:rPr>
          <w:sz w:val="16"/>
          <w:szCs w:val="16"/>
        </w:rPr>
      </w:pPr>
      <w:r>
        <w:rPr>
          <w:sz w:val="16"/>
          <w:szCs w:val="16"/>
        </w:rPr>
        <w:t>Dirección de Registros Civiles</w:t>
      </w:r>
    </w:p>
    <w:p w14:paraId="17BB80CF" w14:textId="77777777" w:rsidR="006D3A16" w:rsidRDefault="006D3A16" w:rsidP="006D3A16">
      <w:pPr>
        <w:jc w:val="center"/>
        <w:rPr>
          <w:sz w:val="16"/>
          <w:szCs w:val="16"/>
        </w:rPr>
      </w:pPr>
      <w:r>
        <w:rPr>
          <w:sz w:val="16"/>
          <w:szCs w:val="16"/>
        </w:rPr>
        <w:t>Registro Nacional de Identificación y Estado Civil</w:t>
      </w:r>
    </w:p>
    <w:p w14:paraId="0F4946C4" w14:textId="77777777" w:rsidR="00FD5263" w:rsidRDefault="00FD5263" w:rsidP="00F2049E">
      <w:pPr>
        <w:rPr>
          <w:rFonts w:ascii="Arial" w:hAnsi="Arial" w:cs="Arial"/>
          <w:sz w:val="16"/>
          <w:szCs w:val="16"/>
        </w:rPr>
      </w:pPr>
    </w:p>
    <w:p w14:paraId="092C7E36" w14:textId="77777777" w:rsidR="00FD5263" w:rsidRDefault="00FD5263"/>
    <w:p w14:paraId="0AF28927" w14:textId="77777777" w:rsidR="00FD5263" w:rsidRDefault="00FD5263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(</w:t>
      </w:r>
      <w:r w:rsidRPr="00F8395F">
        <w:rPr>
          <w:rFonts w:ascii="Arial" w:hAnsi="Arial" w:cs="Arial"/>
          <w:noProof/>
          <w:sz w:val="20"/>
        </w:rPr>
        <w:t>JPH/slq</w:t>
      </w:r>
      <w:r>
        <w:rPr>
          <w:rFonts w:ascii="Arial" w:hAnsi="Arial" w:cs="Arial"/>
          <w:sz w:val="20"/>
        </w:rPr>
        <w:t>)</w:t>
      </w:r>
    </w:p>
    <w:p w14:paraId="1584651A" w14:textId="77777777" w:rsidR="00FD5263" w:rsidRDefault="00FD5263">
      <w:pPr>
        <w:sectPr w:rsidR="00FD5263" w:rsidSect="00FD52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8" w:right="1701" w:bottom="1418" w:left="1701" w:header="567" w:footer="709" w:gutter="0"/>
          <w:pgNumType w:start="1"/>
          <w:cols w:space="708"/>
          <w:docGrid w:linePitch="360"/>
        </w:sectPr>
      </w:pPr>
    </w:p>
    <w:p w14:paraId="1327584F" w14:textId="77777777" w:rsidR="00FD5263" w:rsidRDefault="00FD5263"/>
    <w:sectPr w:rsidR="00FD5263" w:rsidSect="00FD52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18" w:right="1701" w:bottom="1418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2B351" w14:textId="77777777" w:rsidR="009909B1" w:rsidRDefault="009909B1">
      <w:r>
        <w:separator/>
      </w:r>
    </w:p>
  </w:endnote>
  <w:endnote w:type="continuationSeparator" w:id="0">
    <w:p w14:paraId="1A5DD4A4" w14:textId="77777777" w:rsidR="009909B1" w:rsidRDefault="0099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F2EA9" w14:textId="77777777" w:rsidR="00FD5263" w:rsidRDefault="00FD52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489F1" w14:textId="77777777" w:rsidR="00FD5263" w:rsidRDefault="00FD5263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2A2CD7D1" w14:textId="77777777" w:rsidR="00FD5263" w:rsidRPr="00566082" w:rsidRDefault="00FD5263">
    <w:pPr>
      <w:pStyle w:val="Piedepgina"/>
      <w:ind w:right="360"/>
      <w:jc w:val="center"/>
      <w:rPr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A4165" w14:textId="77777777" w:rsidR="00FD5263" w:rsidRDefault="00FD526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8BC1B" w14:textId="77777777" w:rsidR="00C20C2C" w:rsidRDefault="00C20C2C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17BB4" w14:textId="77777777" w:rsidR="00F2049E" w:rsidRDefault="00F2049E">
    <w:pPr>
      <w:pBdr>
        <w:top w:val="single" w:sz="4" w:space="1" w:color="auto"/>
      </w:pBdr>
      <w:jc w:val="center"/>
      <w:rPr>
        <w:rFonts w:ascii="Arial" w:hAnsi="Arial" w:cs="Arial"/>
        <w:b/>
        <w:sz w:val="18"/>
      </w:rPr>
    </w:pPr>
  </w:p>
  <w:p w14:paraId="1D23999C" w14:textId="77777777" w:rsidR="00F2049E" w:rsidRPr="00566082" w:rsidRDefault="0022762D">
    <w:pPr>
      <w:pStyle w:val="Piedepgina"/>
      <w:ind w:right="360"/>
      <w:jc w:val="center"/>
      <w:rPr>
        <w:lang w:val="pt-BR"/>
      </w:rPr>
    </w:pPr>
    <w:r>
      <w:rPr>
        <w:noProof/>
        <w:sz w:val="16"/>
        <w:lang w:val="pt-BR"/>
      </w:rPr>
      <w:t>«PIE_PAG»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FE8F0" w14:textId="77777777" w:rsidR="00C20C2C" w:rsidRDefault="00C20C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86EFA" w14:textId="77777777" w:rsidR="009909B1" w:rsidRDefault="009909B1">
      <w:r>
        <w:separator/>
      </w:r>
    </w:p>
  </w:footnote>
  <w:footnote w:type="continuationSeparator" w:id="0">
    <w:p w14:paraId="6A01AFEC" w14:textId="77777777" w:rsidR="009909B1" w:rsidRDefault="009909B1">
      <w:r>
        <w:continuationSeparator/>
      </w:r>
    </w:p>
  </w:footnote>
  <w:footnote w:id="1">
    <w:p w14:paraId="351F9678" w14:textId="77777777" w:rsidR="006D3A16" w:rsidRPr="00832B08" w:rsidRDefault="006D3A16" w:rsidP="006D3A16">
      <w:pPr>
        <w:pStyle w:val="Textonotapie"/>
        <w:jc w:val="both"/>
        <w:rPr>
          <w:rFonts w:ascii="Arial" w:hAnsi="Arial" w:cs="Arial"/>
          <w:sz w:val="16"/>
          <w:szCs w:val="16"/>
        </w:rPr>
      </w:pPr>
      <w:r w:rsidRPr="00832B08">
        <w:rPr>
          <w:rStyle w:val="Refdenotaalpie"/>
          <w:rFonts w:ascii="Arial" w:hAnsi="Arial" w:cs="Arial"/>
          <w:sz w:val="16"/>
          <w:szCs w:val="16"/>
        </w:rPr>
        <w:footnoteRef/>
      </w:r>
      <w:r w:rsidRPr="00832B08">
        <w:rPr>
          <w:rFonts w:ascii="Arial" w:hAnsi="Arial" w:cs="Arial"/>
          <w:sz w:val="16"/>
          <w:szCs w:val="16"/>
        </w:rPr>
        <w:t xml:space="preserve"> Publicada</w:t>
      </w:r>
      <w:r w:rsidRPr="00832B08">
        <w:rPr>
          <w:rFonts w:ascii="Arial" w:hAnsi="Arial" w:cs="Arial"/>
          <w:spacing w:val="-3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en</w:t>
      </w:r>
      <w:r w:rsidRPr="00832B08">
        <w:rPr>
          <w:rFonts w:ascii="Arial" w:hAnsi="Arial" w:cs="Arial"/>
          <w:spacing w:val="-3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el</w:t>
      </w:r>
      <w:r w:rsidRPr="00832B08">
        <w:rPr>
          <w:rFonts w:ascii="Arial" w:hAnsi="Arial" w:cs="Arial"/>
          <w:spacing w:val="-1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Diario</w:t>
      </w:r>
      <w:r w:rsidRPr="00832B08">
        <w:rPr>
          <w:rFonts w:ascii="Arial" w:hAnsi="Arial" w:cs="Arial"/>
          <w:spacing w:val="-5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Oficial</w:t>
      </w:r>
      <w:r w:rsidRPr="00832B08">
        <w:rPr>
          <w:rFonts w:ascii="Arial" w:hAnsi="Arial" w:cs="Arial"/>
          <w:spacing w:val="-5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El</w:t>
      </w:r>
      <w:r w:rsidRPr="00832B08">
        <w:rPr>
          <w:rFonts w:ascii="Arial" w:hAnsi="Arial" w:cs="Arial"/>
          <w:spacing w:val="-5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Peruano</w:t>
      </w:r>
      <w:r w:rsidRPr="00832B08">
        <w:rPr>
          <w:rFonts w:ascii="Arial" w:hAnsi="Arial" w:cs="Arial"/>
          <w:spacing w:val="-4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el</w:t>
      </w:r>
      <w:r w:rsidRPr="00832B08">
        <w:rPr>
          <w:rFonts w:ascii="Arial" w:hAnsi="Arial" w:cs="Arial"/>
          <w:spacing w:val="-2"/>
          <w:sz w:val="16"/>
          <w:szCs w:val="16"/>
        </w:rPr>
        <w:t xml:space="preserve"> 12JUL1995.</w:t>
      </w:r>
    </w:p>
  </w:footnote>
  <w:footnote w:id="2">
    <w:p w14:paraId="17DC47AC" w14:textId="77777777" w:rsidR="006D3A16" w:rsidRPr="00832B08" w:rsidRDefault="006D3A16" w:rsidP="006D3A16">
      <w:pPr>
        <w:spacing w:before="1"/>
        <w:ind w:left="142" w:right="1269" w:hanging="142"/>
        <w:jc w:val="both"/>
        <w:rPr>
          <w:rFonts w:ascii="Arial" w:hAnsi="Arial" w:cs="Arial"/>
          <w:sz w:val="16"/>
          <w:szCs w:val="16"/>
        </w:rPr>
      </w:pPr>
      <w:r w:rsidRPr="00832B08">
        <w:rPr>
          <w:rStyle w:val="Refdenotaalpie"/>
          <w:rFonts w:ascii="Arial" w:hAnsi="Arial" w:cs="Arial"/>
          <w:sz w:val="16"/>
          <w:szCs w:val="16"/>
        </w:rPr>
        <w:footnoteRef/>
      </w:r>
      <w:r w:rsidRPr="00832B08">
        <w:rPr>
          <w:rFonts w:ascii="Arial" w:hAnsi="Arial" w:cs="Arial"/>
          <w:sz w:val="16"/>
          <w:szCs w:val="16"/>
        </w:rPr>
        <w:t xml:space="preserve"> Aprobado mediante Resolución Jefatural N° 000061-2024/JNAC/RENIEC y publicada en el</w:t>
      </w:r>
      <w:r w:rsidRPr="0044286F">
        <w:rPr>
          <w:rFonts w:ascii="Arial" w:hAnsi="Arial" w:cs="Arial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Diario</w:t>
      </w:r>
      <w:r>
        <w:rPr>
          <w:rFonts w:ascii="Arial" w:hAnsi="Arial" w:cs="Arial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Oficial El Peruano</w:t>
      </w:r>
      <w:r w:rsidRPr="0044286F">
        <w:rPr>
          <w:rFonts w:ascii="Arial" w:hAnsi="Arial" w:cs="Arial"/>
          <w:sz w:val="16"/>
          <w:szCs w:val="16"/>
        </w:rPr>
        <w:t xml:space="preserve"> </w:t>
      </w:r>
      <w:r w:rsidRPr="00832B08">
        <w:rPr>
          <w:rFonts w:ascii="Arial" w:hAnsi="Arial" w:cs="Arial"/>
          <w:sz w:val="16"/>
          <w:szCs w:val="16"/>
        </w:rPr>
        <w:t>el 11ABR2024 y modificada mediante Resolución Jefatural N.° 000006-2026-JNAC/RENIEC y publicada en el Diario Oficial El Peruano el 23ENE2026.</w:t>
      </w:r>
    </w:p>
    <w:p w14:paraId="78B64F4C" w14:textId="77777777" w:rsidR="006D3A16" w:rsidRPr="0044286F" w:rsidRDefault="006D3A16" w:rsidP="006D3A16">
      <w:pPr>
        <w:pStyle w:val="Textoindependiente"/>
        <w:spacing w:before="86"/>
        <w:rPr>
          <w:rFonts w:ascii="Arial" w:hAnsi="Arial" w:cs="Arial"/>
          <w:b w:val="0"/>
          <w:bCs w:val="0"/>
          <w:sz w:val="16"/>
          <w:szCs w:val="16"/>
        </w:rPr>
      </w:pPr>
    </w:p>
    <w:p w14:paraId="050D1132" w14:textId="77777777" w:rsidR="006D3A16" w:rsidRPr="0044286F" w:rsidRDefault="006D3A16" w:rsidP="006D3A16">
      <w:pPr>
        <w:pStyle w:val="Textonotapie"/>
        <w:rPr>
          <w:rFonts w:ascii="Arial" w:hAnsi="Arial" w:cs="Arial"/>
          <w:sz w:val="16"/>
          <w:szCs w:val="16"/>
        </w:rPr>
      </w:pPr>
    </w:p>
  </w:footnote>
  <w:footnote w:id="3">
    <w:p w14:paraId="615964EF" w14:textId="77777777" w:rsidR="006D3A16" w:rsidRPr="00884777" w:rsidRDefault="006D3A16" w:rsidP="006D3A16">
      <w:pPr>
        <w:pStyle w:val="Textonotapie"/>
        <w:rPr>
          <w:rFonts w:ascii="Arial" w:hAnsi="Arial" w:cs="Arial"/>
          <w:sz w:val="16"/>
          <w:szCs w:val="16"/>
        </w:rPr>
      </w:pPr>
      <w:r w:rsidRPr="00884777">
        <w:rPr>
          <w:rStyle w:val="Refdenotaalpie"/>
          <w:rFonts w:ascii="Arial" w:hAnsi="Arial" w:cs="Arial"/>
          <w:sz w:val="16"/>
          <w:szCs w:val="16"/>
        </w:rPr>
        <w:footnoteRef/>
      </w:r>
      <w:r w:rsidRPr="00884777">
        <w:rPr>
          <w:rFonts w:ascii="Arial" w:hAnsi="Arial" w:cs="Arial"/>
          <w:sz w:val="16"/>
          <w:szCs w:val="16"/>
        </w:rPr>
        <w:t xml:space="preserve"> Publicado</w:t>
      </w:r>
      <w:r w:rsidRPr="00884777">
        <w:rPr>
          <w:rFonts w:ascii="Arial" w:hAnsi="Arial" w:cs="Arial"/>
          <w:spacing w:val="-3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en</w:t>
      </w:r>
      <w:r w:rsidRPr="00884777">
        <w:rPr>
          <w:rFonts w:ascii="Arial" w:hAnsi="Arial" w:cs="Arial"/>
          <w:spacing w:val="-3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el</w:t>
      </w:r>
      <w:r w:rsidRPr="00884777">
        <w:rPr>
          <w:rFonts w:ascii="Arial" w:hAnsi="Arial" w:cs="Arial"/>
          <w:spacing w:val="-2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Diario</w:t>
      </w:r>
      <w:r w:rsidRPr="00884777">
        <w:rPr>
          <w:rFonts w:ascii="Arial" w:hAnsi="Arial" w:cs="Arial"/>
          <w:spacing w:val="-5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Oficial</w:t>
      </w:r>
      <w:r w:rsidRPr="00884777">
        <w:rPr>
          <w:rFonts w:ascii="Arial" w:hAnsi="Arial" w:cs="Arial"/>
          <w:spacing w:val="-5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El</w:t>
      </w:r>
      <w:r w:rsidRPr="00884777">
        <w:rPr>
          <w:rFonts w:ascii="Arial" w:hAnsi="Arial" w:cs="Arial"/>
          <w:spacing w:val="-5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Peruano</w:t>
      </w:r>
      <w:r w:rsidRPr="00884777">
        <w:rPr>
          <w:rFonts w:ascii="Arial" w:hAnsi="Arial" w:cs="Arial"/>
          <w:spacing w:val="-4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el</w:t>
      </w:r>
      <w:r w:rsidRPr="00884777">
        <w:rPr>
          <w:rFonts w:ascii="Arial" w:hAnsi="Arial" w:cs="Arial"/>
          <w:spacing w:val="-2"/>
          <w:sz w:val="16"/>
          <w:szCs w:val="16"/>
        </w:rPr>
        <w:t xml:space="preserve"> 25ABR1998.</w:t>
      </w:r>
    </w:p>
  </w:footnote>
  <w:footnote w:id="4">
    <w:p w14:paraId="3D820063" w14:textId="77777777" w:rsidR="006D3A16" w:rsidRPr="00884777" w:rsidRDefault="006D3A16" w:rsidP="006D3A16">
      <w:pPr>
        <w:pStyle w:val="Textonotapie"/>
        <w:rPr>
          <w:rFonts w:ascii="Arial" w:hAnsi="Arial" w:cs="Arial"/>
          <w:sz w:val="16"/>
          <w:szCs w:val="16"/>
        </w:rPr>
      </w:pPr>
      <w:r w:rsidRPr="00884777">
        <w:rPr>
          <w:rStyle w:val="Refdenotaalpie"/>
          <w:rFonts w:ascii="Arial" w:hAnsi="Arial" w:cs="Arial"/>
          <w:sz w:val="16"/>
          <w:szCs w:val="16"/>
        </w:rPr>
        <w:footnoteRef/>
      </w:r>
      <w:r w:rsidRPr="00884777">
        <w:rPr>
          <w:rFonts w:ascii="Arial" w:hAnsi="Arial" w:cs="Arial"/>
          <w:sz w:val="16"/>
          <w:szCs w:val="16"/>
        </w:rPr>
        <w:t xml:space="preserve"> Aprobado mediante Resolución Jefatural N° 000061-2024/JNAC/RENIEC y publicada en el</w:t>
      </w:r>
      <w:r w:rsidRPr="00884777">
        <w:rPr>
          <w:rFonts w:ascii="Arial" w:hAnsi="Arial" w:cs="Arial"/>
          <w:spacing w:val="13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Diario Oficial El Peruano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el 11ABR2024.</w:t>
      </w:r>
    </w:p>
  </w:footnote>
  <w:footnote w:id="5">
    <w:p w14:paraId="3F55AE75" w14:textId="77777777" w:rsidR="006D3A16" w:rsidRDefault="006D3A16" w:rsidP="006D3A16">
      <w:pPr>
        <w:pStyle w:val="Textonotapie"/>
      </w:pPr>
      <w:r w:rsidRPr="00884777">
        <w:rPr>
          <w:rStyle w:val="Refdenotaalpie"/>
          <w:rFonts w:ascii="Arial" w:hAnsi="Arial" w:cs="Arial"/>
          <w:sz w:val="16"/>
          <w:szCs w:val="16"/>
        </w:rPr>
        <w:footnoteRef/>
      </w:r>
      <w:r w:rsidRPr="00884777">
        <w:rPr>
          <w:rFonts w:ascii="Arial" w:hAnsi="Arial" w:cs="Arial"/>
          <w:sz w:val="16"/>
          <w:szCs w:val="16"/>
        </w:rPr>
        <w:t xml:space="preserve"> Aprobado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mediante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Resolución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Secretarial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N°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000141-2022/SGEN/RENIEC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y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publicada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en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el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Diario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Oficial</w:t>
      </w:r>
      <w:r w:rsidRPr="00884777">
        <w:rPr>
          <w:rFonts w:ascii="Arial" w:hAnsi="Arial" w:cs="Arial"/>
          <w:spacing w:val="40"/>
          <w:sz w:val="16"/>
          <w:szCs w:val="16"/>
        </w:rPr>
        <w:t xml:space="preserve"> </w:t>
      </w:r>
      <w:r w:rsidRPr="00884777">
        <w:rPr>
          <w:rFonts w:ascii="Arial" w:hAnsi="Arial" w:cs="Arial"/>
          <w:sz w:val="16"/>
          <w:szCs w:val="16"/>
        </w:rPr>
        <w:t>El Peruano el 22DIC2022.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E61D1" w14:textId="77777777" w:rsidR="00FD5263" w:rsidRDefault="00FD526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7948" w14:textId="77777777" w:rsidR="00FD5263" w:rsidRDefault="009909B1">
    <w:pPr>
      <w:pStyle w:val="Encabezado"/>
      <w:tabs>
        <w:tab w:val="left" w:pos="1316"/>
      </w:tabs>
    </w:pPr>
    <w:r>
      <w:rPr>
        <w:noProof/>
      </w:rPr>
      <w:pict w14:anchorId="46FB40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357.95pt;margin-top:7.15pt;width:115.75pt;height:34.5pt;z-index:2;visibility:visible;mso-width-relative:margin;mso-height-relative:margin">
          <v:imagedata r:id="rId1" o:title=""/>
          <w10:wrap type="square"/>
        </v:shape>
      </w:pict>
    </w:r>
    <w:r>
      <w:rPr>
        <w:noProof/>
      </w:rPr>
      <w:pict w14:anchorId="2FD8B731">
        <v:shape id="_x0000_s2052" type="#_x0000_t75" style="position:absolute;margin-left:-46.2pt;margin-top:-7.25pt;width:126pt;height:48pt;z-index:-1" wrapcoords="-129 0 -129 21262 21600 21262 21600 0 -129 0">
          <v:imagedata r:id="rId2" o:title="logo_sist1"/>
          <w10:wrap type="tigh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1AF60" w14:textId="77777777" w:rsidR="00FD5263" w:rsidRDefault="00FD5263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668B" w14:textId="77777777" w:rsidR="00C20C2C" w:rsidRDefault="00C20C2C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62953" w14:textId="77777777" w:rsidR="00F2049E" w:rsidRDefault="009909B1">
    <w:pPr>
      <w:pStyle w:val="Encabezado"/>
      <w:tabs>
        <w:tab w:val="left" w:pos="1316"/>
      </w:tabs>
    </w:pPr>
    <w:r>
      <w:rPr>
        <w:noProof/>
      </w:rPr>
      <w:pict w14:anchorId="27F88D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8" o:spid="_x0000_s2049" type="#_x0000_t75" style="position:absolute;margin-left:357.95pt;margin-top:7.15pt;width:115.75pt;height:34.5pt;z-index:1;visibility:visible;mso-width-relative:margin;mso-height-relative:margin">
          <v:imagedata r:id="rId1" o:title=""/>
          <w10:wrap type="square"/>
        </v:shape>
      </w:pict>
    </w:r>
    <w:r>
      <w:rPr>
        <w:noProof/>
      </w:rPr>
      <w:pict w14:anchorId="05695647">
        <v:shape id="_x0000_s2050" type="#_x0000_t75" style="position:absolute;margin-left:-46.2pt;margin-top:-7.25pt;width:126pt;height:48pt;z-index:-2" wrapcoords="-129 0 -129 21262 21600 21262 21600 0 -129 0">
          <v:imagedata r:id="rId2" o:title="logo_sist1"/>
          <w10:wrap type="tight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449F5" w14:textId="77777777" w:rsidR="00C20C2C" w:rsidRDefault="00C20C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0DEF"/>
    <w:multiLevelType w:val="multilevel"/>
    <w:tmpl w:val="7D8AAE26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7EC7844"/>
    <w:multiLevelType w:val="multilevel"/>
    <w:tmpl w:val="37E01054"/>
    <w:lvl w:ilvl="0">
      <w:start w:val="2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FBC240A"/>
    <w:multiLevelType w:val="hybridMultilevel"/>
    <w:tmpl w:val="878A2C1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1C26CA"/>
    <w:multiLevelType w:val="multilevel"/>
    <w:tmpl w:val="51463DCA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2"/>
        </w:tabs>
        <w:ind w:left="108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2"/>
        </w:tabs>
        <w:ind w:left="10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2"/>
        </w:tabs>
        <w:ind w:left="144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2"/>
        </w:tabs>
        <w:ind w:left="14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2"/>
        </w:tabs>
        <w:ind w:left="180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2"/>
        </w:tabs>
        <w:ind w:left="180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2"/>
        </w:tabs>
        <w:ind w:left="216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2"/>
        </w:tabs>
        <w:ind w:left="2162" w:hanging="1800"/>
      </w:pPr>
      <w:rPr>
        <w:rFonts w:hint="default"/>
      </w:rPr>
    </w:lvl>
  </w:abstractNum>
  <w:abstractNum w:abstractNumId="4" w15:restartNumberingAfterBreak="0">
    <w:nsid w:val="3FD8723D"/>
    <w:multiLevelType w:val="hybridMultilevel"/>
    <w:tmpl w:val="DBAC11F6"/>
    <w:lvl w:ilvl="0" w:tplc="50869684">
      <w:start w:val="1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4B0FD4"/>
    <w:multiLevelType w:val="hybridMultilevel"/>
    <w:tmpl w:val="FBEAC1B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A01358"/>
    <w:multiLevelType w:val="multilevel"/>
    <w:tmpl w:val="70747F6E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70454D71"/>
    <w:multiLevelType w:val="hybridMultilevel"/>
    <w:tmpl w:val="613241F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082"/>
    <w:rsid w:val="0007121F"/>
    <w:rsid w:val="000C1E5F"/>
    <w:rsid w:val="000F187E"/>
    <w:rsid w:val="000F35CE"/>
    <w:rsid w:val="00146074"/>
    <w:rsid w:val="00152757"/>
    <w:rsid w:val="001D7313"/>
    <w:rsid w:val="00201AC0"/>
    <w:rsid w:val="0022762D"/>
    <w:rsid w:val="0028484A"/>
    <w:rsid w:val="002C2328"/>
    <w:rsid w:val="00331D8F"/>
    <w:rsid w:val="00345363"/>
    <w:rsid w:val="003F46DE"/>
    <w:rsid w:val="00402EC9"/>
    <w:rsid w:val="00444FD8"/>
    <w:rsid w:val="004B5CF4"/>
    <w:rsid w:val="00566082"/>
    <w:rsid w:val="005B00BA"/>
    <w:rsid w:val="00673460"/>
    <w:rsid w:val="00682A6E"/>
    <w:rsid w:val="006D3A16"/>
    <w:rsid w:val="007566E8"/>
    <w:rsid w:val="007B4C60"/>
    <w:rsid w:val="007B5706"/>
    <w:rsid w:val="007E2397"/>
    <w:rsid w:val="008C373E"/>
    <w:rsid w:val="00917E39"/>
    <w:rsid w:val="00963759"/>
    <w:rsid w:val="00980D13"/>
    <w:rsid w:val="009909B1"/>
    <w:rsid w:val="009E6BE8"/>
    <w:rsid w:val="00A10D46"/>
    <w:rsid w:val="00A54A31"/>
    <w:rsid w:val="00A83886"/>
    <w:rsid w:val="00AC4A87"/>
    <w:rsid w:val="00B102BA"/>
    <w:rsid w:val="00B27AD9"/>
    <w:rsid w:val="00B366CD"/>
    <w:rsid w:val="00B47353"/>
    <w:rsid w:val="00B479B6"/>
    <w:rsid w:val="00B61F96"/>
    <w:rsid w:val="00BA2144"/>
    <w:rsid w:val="00BD516C"/>
    <w:rsid w:val="00C05C13"/>
    <w:rsid w:val="00C20C2C"/>
    <w:rsid w:val="00C36BD3"/>
    <w:rsid w:val="00CC4E5B"/>
    <w:rsid w:val="00CD7A8B"/>
    <w:rsid w:val="00D06A33"/>
    <w:rsid w:val="00D64824"/>
    <w:rsid w:val="00E02BFB"/>
    <w:rsid w:val="00E12F95"/>
    <w:rsid w:val="00E60075"/>
    <w:rsid w:val="00E641AC"/>
    <w:rsid w:val="00E739E1"/>
    <w:rsid w:val="00E85A1C"/>
    <w:rsid w:val="00E96A86"/>
    <w:rsid w:val="00F2049E"/>
    <w:rsid w:val="00F26D5C"/>
    <w:rsid w:val="00F33924"/>
    <w:rsid w:val="00F37643"/>
    <w:rsid w:val="00F46969"/>
    <w:rsid w:val="00F57D0D"/>
    <w:rsid w:val="00F7671E"/>
    <w:rsid w:val="00FA22AA"/>
    <w:rsid w:val="00FA5667"/>
    <w:rsid w:val="00FD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;"/>
  <w14:docId w14:val="579EF6F9"/>
  <w15:chartTrackingRefBased/>
  <w15:docId w15:val="{26555A16-C53A-4E8F-AD51-1A5352EB9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 Black" w:hAnsi="Arial Black" w:cs="Arial"/>
      <w:b/>
      <w:bCs/>
      <w:sz w:val="36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Textoindependiente2">
    <w:name w:val="Body Text 2"/>
    <w:basedOn w:val="Normal"/>
    <w:rsid w:val="00566082"/>
    <w:pPr>
      <w:spacing w:after="120" w:line="480" w:lineRule="auto"/>
    </w:pPr>
  </w:style>
  <w:style w:type="paragraph" w:customStyle="1" w:styleId="WW-Sangra3detindependiente">
    <w:name w:val="WW-Sangría 3 de t. independiente"/>
    <w:basedOn w:val="Normal"/>
    <w:rsid w:val="00566082"/>
    <w:pPr>
      <w:widowControl w:val="0"/>
      <w:suppressAutoHyphens/>
      <w:ind w:left="426" w:firstLine="1"/>
      <w:jc w:val="both"/>
    </w:pPr>
    <w:rPr>
      <w:szCs w:val="20"/>
      <w:lang w:val="es-ES_tradnl" w:eastAsia="es-PE"/>
    </w:rPr>
  </w:style>
  <w:style w:type="character" w:customStyle="1" w:styleId="EncabezadoCar">
    <w:name w:val="Encabezado Car"/>
    <w:link w:val="Encabezado"/>
    <w:rsid w:val="0007121F"/>
    <w:rPr>
      <w:sz w:val="24"/>
      <w:szCs w:val="24"/>
      <w:lang w:val="es-ES" w:eastAsia="es-ES"/>
    </w:rPr>
  </w:style>
  <w:style w:type="paragraph" w:customStyle="1" w:styleId="Default">
    <w:name w:val="Default"/>
    <w:rsid w:val="006D3A1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1"/>
    <w:qFormat/>
    <w:rsid w:val="006D3A16"/>
    <w:pPr>
      <w:widowControl w:val="0"/>
      <w:autoSpaceDE w:val="0"/>
      <w:autoSpaceDN w:val="0"/>
      <w:spacing w:line="252" w:lineRule="exact"/>
      <w:ind w:left="1535" w:hanging="258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PrrafodelistaCar">
    <w:name w:val="Párrafo de lista Car"/>
    <w:link w:val="Prrafodelista"/>
    <w:uiPriority w:val="1"/>
    <w:locked/>
    <w:rsid w:val="006D3A16"/>
    <w:rPr>
      <w:rFonts w:ascii="Arial" w:eastAsia="Arial" w:hAnsi="Arial" w:cs="Arial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878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Lima, 02 de Diciembre de 2004</vt:lpstr>
    </vt:vector>
  </TitlesOfParts>
  <Company>RENIEC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Lima, 02 de Diciembre de 2004</dc:title>
  <dc:subject/>
  <dc:creator>Paul Valencia Perez</dc:creator>
  <cp:keywords/>
  <cp:lastModifiedBy>Josimar Joel Vera Miranda</cp:lastModifiedBy>
  <cp:revision>25</cp:revision>
  <cp:lastPrinted>2026-05-25T22:15:00Z</cp:lastPrinted>
  <dcterms:created xsi:type="dcterms:W3CDTF">2026-05-25T22:15:00Z</dcterms:created>
  <dcterms:modified xsi:type="dcterms:W3CDTF">2026-07-12T17:32:00Z</dcterms:modified>
</cp:coreProperties>
</file>