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5D4037"/>
          <w:sz w:val="36"/>
          <w:szCs w:val="36"/>
        </w:rPr>
        <w:t xml:space="preserve">Whiskers &amp; Waffles Cat Cafe</w:t>
      </w:r>
    </w:p>
    <w:p>
      <w:pPr>
        <w:spacing w:after="20"/>
      </w:pPr>
      <w:r>
        <w:rPr>
          <w:rFonts w:ascii="Georgia" w:cs="Georgia" w:eastAsia="Georgia" w:hAnsi="Georgia"/>
          <w:color w:val="E8833A"/>
          <w:sz w:val="26"/>
          <w:szCs w:val="26"/>
        </w:rPr>
        <w:t xml:space="preserve">Campaigns, Initiatives &amp; Data Systems Log</w:t>
      </w:r>
    </w:p>
    <w:p>
      <w:pPr>
        <w:pBdr>
          <w:bottom w:val="single" w:color="E8833A" w:sz="6" w:space="8"/>
        </w:pBdr>
        <w:spacing w:after="60"/>
      </w:pPr>
      <w:r>
        <w:rPr>
          <w:rFonts w:ascii="Calibri" w:cs="Calibri" w:eastAsia="Calibri" w:hAnsi="Calibri"/>
          <w:color w:val="6B6B6B"/>
          <w:sz w:val="20"/>
          <w:szCs w:val="20"/>
        </w:rPr>
        <w:t xml:space="preserve">Internal Working Document  |  Last Updated: January 2025  |  Maintained by Riley Chen</w:t>
      </w:r>
    </w:p>
    <w:p>
      <w:pPr>
        <w:spacing w:after="120"/>
      </w:pPr>
    </w:p>
    <w:p>
      <w:pPr>
        <w:spacing w:after="140" w:line="288"/>
      </w:pPr>
      <w:r>
        <w:rPr>
          <w:rFonts w:ascii="Calibri" w:cs="Calibri" w:eastAsia="Calibri" w:hAnsi="Calibri"/>
          <w:color w:val="333333"/>
          <w:sz w:val="22"/>
          <w:szCs w:val="22"/>
        </w:rPr>
        <w:t xml:space="preserve">This document is our internal record of major business changes, marketing campaigns, and operational initiatives. I’ve tried to keep it up to date, but some of the details from 2022 are from memory. If something looks off, check with me or Jordan.</w:t>
      </w:r>
    </w:p>
    <w:p>
      <w:pPr>
        <w:spacing w:after="140" w:line="276"/>
        <w:ind w:left="360"/>
      </w:pPr>
      <w:r>
        <w:rPr>
          <w:rFonts w:ascii="Calibri" w:cs="Calibri" w:eastAsia="Calibri" w:hAnsi="Calibri"/>
          <w:i/>
          <w:iCs/>
          <w:color w:val="6B6B6B"/>
          <w:sz w:val="20"/>
          <w:szCs w:val="20"/>
        </w:rPr>
        <w:t xml:space="preserve">Note to data team: This is my best recollection of what we did and when. I’m not a data person—I’m a cat person who runs a business. If I say "we think it worked," what I mean is "customers said nice things." Whether it actually moved the needle is what we need you to figure out.</w:t>
      </w:r>
    </w:p>
    <w:p>
      <w:pPr>
        <w:pBdr>
          <w:bottom w:val="single" w:color="E8833A" w:sz="4" w:space="6"/>
        </w:pBdr>
        <w:spacing w:before="360" w:after="180"/>
      </w:pPr>
      <w:r>
        <w:rPr>
          <w:rFonts w:ascii="Georgia" w:cs="Georgia" w:eastAsia="Georgia" w:hAnsi="Georgia"/>
          <w:b/>
          <w:bCs/>
          <w:color w:val="5D4037"/>
          <w:sz w:val="30"/>
          <w:szCs w:val="30"/>
        </w:rPr>
        <w:t xml:space="preserve">Part 1: Campaigns &amp; Initiatives (Chronological)</w:t>
      </w:r>
    </w:p>
    <w:p>
      <w:pPr>
        <w:spacing w:before="280" w:after="140"/>
      </w:pPr>
      <w:r>
        <w:rPr>
          <w:rFonts w:ascii="Georgia" w:cs="Georgia" w:eastAsia="Georgia" w:hAnsi="Georgia"/>
          <w:b/>
          <w:bCs/>
          <w:color w:val="E8833A"/>
          <w:sz w:val="24"/>
          <w:szCs w:val="24"/>
        </w:rPr>
        <w:t xml:space="preserve">2023 Initiatives</w:t>
      </w:r>
    </w:p>
    <w:p>
      <w:pPr>
        <w:spacing w:before="200" w:after="100"/>
      </w:pPr>
      <w:r>
        <w:rPr>
          <w:rFonts w:ascii="Georgia" w:cs="Georgia" w:eastAsia="Georgia" w:hAnsi="Georgia"/>
          <w:b/>
          <w:bCs/>
          <w:color w:val="5D4037"/>
          <w:sz w:val="22"/>
          <w:szCs w:val="22"/>
        </w:rPr>
        <w:t xml:space="preserve">Catnip Latte Launch</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March 2023</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Introduced the Catnip Latte ($6.50)—a specialty latte with catnip-infused honey. Added it to the permanent menu and promoted it on our chalkboard sign.</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We wanted a signature drink that was unique to us. Every cafe has a latte; nobody had a Catnip Latte.</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It’s become one of our best sellers. Customers love the novelty and it photographs well for Instagram. I’d estimate it accounts for maybe 15–20% of our coffee sales now, though I haven’t checked the actual numbers.</w:t>
      </w:r>
    </w:p>
    <w:p>
      <w:pPr>
        <w:spacing w:before="200" w:after="100"/>
      </w:pPr>
      <w:r>
        <w:rPr>
          <w:rFonts w:ascii="Georgia" w:cs="Georgia" w:eastAsia="Georgia" w:hAnsi="Georgia"/>
          <w:b/>
          <w:bCs/>
          <w:color w:val="5D4037"/>
          <w:sz w:val="22"/>
          <w:szCs w:val="22"/>
        </w:rPr>
        <w:t xml:space="preserve">Cover Charge Increase</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August 1, 2023</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Raised the walk-in cover charge from $15.00 to $18.00. Member pricing stayed the same—we applied discounts to the original $15 base for all existing members. New members who joined after August also got the original base.</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Georgetown rent went up. Food costs went up. We needed to bring in more per visitor. We didn’t want to raise member prices because we promised them a stable rate when they signed up.</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Hard to say. Some walk-in regulars definitely started coming less often—I can think of two or three by name. But overall foot traffic kept growing, so maybe it didn’t matter? Or maybe we would have grown even faster without the increase. I honestly don’t know.</w:t>
      </w:r>
    </w:p>
    <w:p>
      <w:pPr>
        <w:spacing w:after="140" w:line="276"/>
        <w:ind w:left="360"/>
      </w:pPr>
      <w:r>
        <w:rPr>
          <w:rFonts w:ascii="Calibri" w:cs="Calibri" w:eastAsia="Calibri" w:hAnsi="Calibri"/>
          <w:i/>
          <w:iCs/>
          <w:color w:val="6B6B6B"/>
          <w:sz w:val="20"/>
          <w:szCs w:val="20"/>
        </w:rPr>
        <w:t xml:space="preserve">Concern: We worry that we might be losing price-sensitive walk-ins. Members seem unaffected, but they wouldn’t be—their price didn’t change.</w:t>
      </w:r>
    </w:p>
    <w:p>
      <w:pPr>
        <w:spacing w:before="200" w:after="100"/>
      </w:pPr>
      <w:r>
        <w:rPr>
          <w:rFonts w:ascii="Georgia" w:cs="Georgia" w:eastAsia="Georgia" w:hAnsi="Georgia"/>
          <w:b/>
          <w:bCs/>
          <w:color w:val="5D4037"/>
          <w:sz w:val="22"/>
          <w:szCs w:val="22"/>
        </w:rPr>
        <w:t xml:space="preserve">"We Miss You" Email Campaign</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August 15, 2023</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Identified customers who hadn’t visited in 90+ days. Sent half of them a personalized email with a 20% discount code valid for 30 days. The other half got nothing—Jordan suggested we do it this way so we could actually tell if it worked. The discount code was unique per customer so we could track redemption.</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We had a bunch of customers who came a few times and then disappeared. We wanted to see if a nudge would bring them back.</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A few people definitely came back and mentioned the email. I’d say maybe 8–10 out of the 30-ish who got it? But some people in the no-email group also came back around the same time, so... maybe it was just the time of year? September is nice in DC.</w:t>
      </w:r>
    </w:p>
    <w:p>
      <w:pPr>
        <w:spacing w:after="140" w:line="276"/>
        <w:ind w:left="360"/>
      </w:pPr>
      <w:r>
        <w:rPr>
          <w:rFonts w:ascii="Calibri" w:cs="Calibri" w:eastAsia="Calibri" w:hAnsi="Calibri"/>
          <w:i/>
          <w:iCs/>
          <w:color w:val="6B6B6B"/>
          <w:sz w:val="20"/>
          <w:szCs w:val="20"/>
        </w:rPr>
        <w:t xml:space="preserve">Concern: Our CRM export had some issues. I think a few customers who should have been in the email group didn’t get tagged correctly. Jordan can explain the technical details.</w:t>
      </w:r>
    </w:p>
    <w:p>
      <w:pPr>
        <w:spacing w:before="200" w:after="100"/>
      </w:pPr>
      <w:r>
        <w:rPr>
          <w:rFonts w:ascii="Georgia" w:cs="Georgia" w:eastAsia="Georgia" w:hAnsi="Georgia"/>
          <w:b/>
          <w:bCs/>
          <w:color w:val="5D4037"/>
          <w:sz w:val="22"/>
          <w:szCs w:val="22"/>
        </w:rPr>
        <w:t xml:space="preserve">Shelter 5 Partnership &amp; Socialization Program</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Partnership: January 2024 (first cats arrived)  |  Socialization Program: Started September 2023</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Partnered with Alley Cat Allies in Bethesda, which specializes in feral and semi-feral cats. These cats are less socialized than what we usually get—some of them had never been handled regularly. Starting September 2023, we implemented a structured socialization program: 30-minute daily guided sessions with our Cat Care Specialists (Jordan and Taylor) for every Alley Cat Allies cat.</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We wanted to expand our shelter network, and Alley Cat Allies had cats that really needed help finding homes. The socialization program was designed to make these cats more adoptable.</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Before the program, honestly, the Alley Cat Allies cats were hard to place. Visitors would interact with them and say things like "oh, that one seems scared." After a few months of socialization sessions, we noticed the cats were more approachable and several have been adopted. But we were also getting better at the program over time, so maybe our staff just got better at it?</w:t>
      </w:r>
    </w:p>
    <w:p>
      <w:pPr>
        <w:spacing w:after="140" w:line="276"/>
        <w:ind w:left="360"/>
      </w:pPr>
      <w:r>
        <w:rPr>
          <w:rFonts w:ascii="Calibri" w:cs="Calibri" w:eastAsia="Calibri" w:hAnsi="Calibri"/>
          <w:i/>
          <w:iCs/>
          <w:color w:val="6B6B6B"/>
          <w:sz w:val="20"/>
          <w:szCs w:val="20"/>
        </w:rPr>
        <w:t xml:space="preserve">Concern: Health records for these cats are sometimes incomplete. They’re harder to examine—some of them don’t like being handled even by our vet. So our monthly health check data has more gaps for the Alley Cat Allies cats.</w:t>
      </w:r>
    </w:p>
    <w:p>
      <w:r>
        <w:br w:type="page"/>
      </w:r>
    </w:p>
    <w:p>
      <w:pPr>
        <w:spacing w:before="200" w:after="100"/>
      </w:pPr>
      <w:r>
        <w:rPr>
          <w:rFonts w:ascii="Georgia" w:cs="Georgia" w:eastAsia="Georgia" w:hAnsi="Georgia"/>
          <w:b/>
          <w:bCs/>
          <w:color w:val="5D4037"/>
          <w:sz w:val="22"/>
          <w:szCs w:val="22"/>
        </w:rPr>
        <w:t xml:space="preserve">Instagram Daily Content Strategy</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Launched October 2023</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Started posting daily cat content on Instagram—photos, short videos, adoption success stories, behind-the-scenes of the cafe. We also started tagging our location consistently and using local hashtags (#DCcats, #GeorgetownEats, etc.).</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We felt like we were invisible on social media. Other cat cafes in major cities had huge followings. We wanted to build awareness and attract younger customers.</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Our follower count went from about 400 to over 3,000 in the first six months. More importantly, a lot of new customers started saying they found us on Instagram. New customer signups definitely went up around October/November 2023, though the holiday season might have helped too.</w:t>
      </w:r>
    </w:p>
    <w:p>
      <w:pPr>
        <w:spacing w:before="200" w:after="100"/>
      </w:pPr>
      <w:r>
        <w:rPr>
          <w:rFonts w:ascii="Georgia" w:cs="Georgia" w:eastAsia="Georgia" w:hAnsi="Georgia"/>
          <w:b/>
          <w:bCs/>
          <w:color w:val="5D4037"/>
          <w:sz w:val="22"/>
          <w:szCs w:val="22"/>
        </w:rPr>
        <w:t xml:space="preserve">Senior Sweethearts Program</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Implemented mid-2023 (exact date uncertain—I think June or July)</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Cats aged 7 years or older at arrival are designated "Senior Sweethearts." They get featured on our website homepage, a 50% reduction in the adoption fee ($37.50 instead of $75), and a dedicated section in our monthly email newsletter.</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Senior cats were staying with us much longer than younger cats. Some had been on the floor for 6+ months with no adoption interest. We wanted to actively market them to potential adopters.</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Several senior cats have been adopted since we started the program, including some that had been with us for a while. It feels like the program helps, but I can’t say for sure whether those cats would have been adopted eventually anyway. We do have some senior cats that are still with us despite the program.</w:t>
      </w:r>
    </w:p>
    <w:p>
      <w:pPr>
        <w:spacing w:after="140" w:line="276"/>
        <w:ind w:left="360"/>
      </w:pPr>
      <w:r>
        <w:rPr>
          <w:rFonts w:ascii="Calibri" w:cs="Calibri" w:eastAsia="Calibri" w:hAnsi="Calibri"/>
          <w:i/>
          <w:iCs/>
          <w:color w:val="6B6B6B"/>
          <w:sz w:val="20"/>
          <w:szCs w:val="20"/>
        </w:rPr>
        <w:t xml:space="preserve">Concern: The 7-year cutoff is somewhat arbitrary. We picked it based on what felt right—a 6-year-old cat and a 7-year-old cat aren’t that different, but we had to draw the line somewhere.</w:t>
      </w:r>
    </w:p>
    <w:p>
      <w:pPr>
        <w:spacing w:before="280" w:after="140"/>
      </w:pPr>
      <w:r>
        <w:rPr>
          <w:rFonts w:ascii="Georgia" w:cs="Georgia" w:eastAsia="Georgia" w:hAnsi="Georgia"/>
          <w:b/>
          <w:bCs/>
          <w:color w:val="E8833A"/>
          <w:sz w:val="24"/>
          <w:szCs w:val="24"/>
        </w:rPr>
        <w:t xml:space="preserve">2024 Initiatives</w:t>
      </w:r>
    </w:p>
    <w:p>
      <w:pPr>
        <w:spacing w:before="200" w:after="100"/>
      </w:pPr>
      <w:r>
        <w:rPr>
          <w:rFonts w:ascii="Georgia" w:cs="Georgia" w:eastAsia="Georgia" w:hAnsi="Georgia"/>
          <w:b/>
          <w:bCs/>
          <w:color w:val="5D4037"/>
          <w:sz w:val="22"/>
          <w:szCs w:val="22"/>
        </w:rPr>
        <w:t xml:space="preserve">Menu Board Layout Test</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January 2024 – ongoing</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We started alternating between two menu board layouts. Version A puts the Catnip Latte front and center at the top of the board with a photo. Version B keeps the original layout with items listed by category. We switch between them randomly—Casey flips a coin each morning.</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We wanted to see if featuring our highest-margin drink would boost its sales. The Catnip Latte has the best margin of any of our beverages.</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I think we sell more Catnip Lattes on Version A days, but I haven’t looked at the data carefully. I’m not sure if overall beverage sales change or if people just order the Catnip Latte instead of a regular latte.</w:t>
      </w:r>
    </w:p>
    <w:p>
      <w:pPr>
        <w:spacing w:before="200" w:after="100"/>
      </w:pPr>
      <w:r>
        <w:rPr>
          <w:rFonts w:ascii="Georgia" w:cs="Georgia" w:eastAsia="Georgia" w:hAnsi="Georgia"/>
          <w:b/>
          <w:bCs/>
          <w:color w:val="5D4037"/>
          <w:sz w:val="22"/>
          <w:szCs w:val="22"/>
        </w:rPr>
        <w:t xml:space="preserve">Loyalty Program Signup Prompt</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June 2024 – ongoing</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Started actively prompting walk-in customers at checkout to consider upgrading to Basic membership. About half the time staff remember to do it, half the time they don’t—it depends on how busy we are. The prompt includes a one-month free trial offer.</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We thought we were leaving money on the table by not actively selling memberships. A lot of regular walk-in customers could benefit from the discount.</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Some people signed up! But whether they visit more after signing up, or whether the ones who signed up were going to keep coming anyway, I have no idea. A few staff members are more enthusiastic about the prompt than others, which might create some inconsistency.</w:t>
      </w:r>
    </w:p>
    <w:p>
      <w:pPr>
        <w:spacing w:after="140" w:line="276"/>
        <w:ind w:left="360"/>
      </w:pPr>
      <w:r>
        <w:rPr>
          <w:rFonts w:ascii="Calibri" w:cs="Calibri" w:eastAsia="Calibri" w:hAnsi="Calibri"/>
          <w:i/>
          <w:iCs/>
          <w:color w:val="6B6B6B"/>
          <w:sz w:val="20"/>
          <w:szCs w:val="20"/>
        </w:rPr>
        <w:t xml:space="preserve">Concern: The "random" assignment isn’t really random—it depends on whether the barista on duty remembers to ask. Busier days might have fewer prompts.</w:t>
      </w:r>
    </w:p>
    <w:p>
      <w:pPr>
        <w:spacing w:before="200" w:after="100"/>
      </w:pPr>
      <w:r>
        <w:rPr>
          <w:rFonts w:ascii="Georgia" w:cs="Georgia" w:eastAsia="Georgia" w:hAnsi="Georgia"/>
          <w:b/>
          <w:bCs/>
          <w:color w:val="5D4037"/>
          <w:sz w:val="22"/>
          <w:szCs w:val="22"/>
        </w:rPr>
        <w:t xml:space="preserve">Yelp Rating Milestone</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March 2024 (approximate)</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We didn’t do anything—this just happened. Our Yelp rating crossed from 4.4 to 4.5 displayed stars sometime around March 2024. We noticed because a few new customers mentioned seeing our 4.5-star rating.</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N/A—this was organic, not a campaign.</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We feel like we got a bump in new walk-in customers around that time. It’s hard to separate from the Instagram effect, though, since both were happening.</w:t>
      </w:r>
    </w:p>
    <w:p>
      <w:pPr>
        <w:spacing w:before="200" w:after="100"/>
      </w:pPr>
      <w:r>
        <w:rPr>
          <w:rFonts w:ascii="Georgia" w:cs="Georgia" w:eastAsia="Georgia" w:hAnsi="Georgia"/>
          <w:b/>
          <w:bCs/>
          <w:color w:val="5D4037"/>
          <w:sz w:val="22"/>
          <w:szCs w:val="22"/>
        </w:rPr>
        <w:t xml:space="preserve">Beverage Price Increase (Round 2)</w:t>
      </w:r>
    </w:p>
    <w:p>
      <w:pPr>
        <w:spacing w:after="80"/>
      </w:pPr>
      <w:r>
        <w:rPr>
          <w:rFonts w:ascii="Calibri" w:cs="Calibri" w:eastAsia="Calibri" w:hAnsi="Calibri"/>
          <w:b/>
          <w:bCs/>
          <w:color w:val="5D4037"/>
          <w:sz w:val="22"/>
          <w:szCs w:val="22"/>
        </w:rPr>
        <w:t xml:space="preserve">Date: </w:t>
      </w:r>
      <w:r>
        <w:rPr>
          <w:rFonts w:ascii="Calibri" w:cs="Calibri" w:eastAsia="Calibri" w:hAnsi="Calibri"/>
          <w:color w:val="333333"/>
          <w:sz w:val="22"/>
          <w:szCs w:val="22"/>
        </w:rPr>
        <w:t xml:space="preserve">June 2024</w:t>
      </w:r>
    </w:p>
    <w:p>
      <w:pPr>
        <w:spacing w:after="80"/>
      </w:pPr>
      <w:r>
        <w:rPr>
          <w:rFonts w:ascii="Calibri" w:cs="Calibri" w:eastAsia="Calibri" w:hAnsi="Calibri"/>
          <w:b/>
          <w:bCs/>
          <w:color w:val="5D4037"/>
          <w:sz w:val="22"/>
          <w:szCs w:val="22"/>
        </w:rPr>
        <w:t xml:space="preserve">What We Did: </w:t>
      </w:r>
      <w:r>
        <w:rPr>
          <w:rFonts w:ascii="Calibri" w:cs="Calibri" w:eastAsia="Calibri" w:hAnsi="Calibri"/>
          <w:color w:val="333333"/>
          <w:sz w:val="22"/>
          <w:szCs w:val="22"/>
        </w:rPr>
        <w:t xml:space="preserve">Raised prices on beverages and some food items by approximately 5%. This was a broader increase than the 2023 round, affecting lattes, teas, pastries, and sandwiches.</w:t>
      </w:r>
    </w:p>
    <w:p>
      <w:pPr>
        <w:spacing w:after="80"/>
      </w:pPr>
      <w:r>
        <w:rPr>
          <w:rFonts w:ascii="Calibri" w:cs="Calibri" w:eastAsia="Calibri" w:hAnsi="Calibri"/>
          <w:b/>
          <w:bCs/>
          <w:color w:val="5D4037"/>
          <w:sz w:val="22"/>
          <w:szCs w:val="22"/>
        </w:rPr>
        <w:t xml:space="preserve">Why: </w:t>
      </w:r>
      <w:r>
        <w:rPr>
          <w:rFonts w:ascii="Calibri" w:cs="Calibri" w:eastAsia="Calibri" w:hAnsi="Calibri"/>
          <w:color w:val="333333"/>
          <w:sz w:val="22"/>
          <w:szCs w:val="22"/>
        </w:rPr>
        <w:t xml:space="preserve">Continued cost pressure. We tried to keep increases small enough that people wouldn’t notice.</w:t>
      </w:r>
    </w:p>
    <w:p>
      <w:pPr>
        <w:spacing w:after="80"/>
      </w:pPr>
      <w:r>
        <w:rPr>
          <w:rFonts w:ascii="Calibri" w:cs="Calibri" w:eastAsia="Calibri" w:hAnsi="Calibri"/>
          <w:b/>
          <w:bCs/>
          <w:color w:val="5D4037"/>
          <w:sz w:val="22"/>
          <w:szCs w:val="22"/>
        </w:rPr>
        <w:t xml:space="preserve">What We Think Happened: </w:t>
      </w:r>
      <w:r>
        <w:rPr>
          <w:rFonts w:ascii="Calibri" w:cs="Calibri" w:eastAsia="Calibri" w:hAnsi="Calibri"/>
          <w:color w:val="333333"/>
          <w:sz w:val="22"/>
          <w:szCs w:val="22"/>
        </w:rPr>
        <w:t xml:space="preserve">Nobody complained, which either means they didn’t notice or they didn’t care. We’re curious whether it affected order volume or item mix at all.</w:t>
      </w:r>
    </w:p>
    <w:p>
      <w:r>
        <w:br w:type="page"/>
      </w:r>
    </w:p>
    <w:p>
      <w:pPr>
        <w:pBdr>
          <w:bottom w:val="single" w:color="E8833A" w:sz="4" w:space="6"/>
        </w:pBdr>
        <w:spacing w:before="360" w:after="180"/>
      </w:pPr>
      <w:r>
        <w:rPr>
          <w:rFonts w:ascii="Georgia" w:cs="Georgia" w:eastAsia="Georgia" w:hAnsi="Georgia"/>
          <w:b/>
          <w:bCs/>
          <w:color w:val="5D4037"/>
          <w:sz w:val="30"/>
          <w:szCs w:val="30"/>
        </w:rPr>
        <w:t xml:space="preserve">Part 2: Our Data Systems</w:t>
      </w:r>
    </w:p>
    <w:p>
      <w:pPr>
        <w:spacing w:after="140" w:line="288"/>
      </w:pPr>
      <w:r>
        <w:rPr>
          <w:rFonts w:ascii="Calibri" w:cs="Calibri" w:eastAsia="Calibri" w:hAnsi="Calibri"/>
          <w:color w:val="333333"/>
          <w:sz w:val="22"/>
          <w:szCs w:val="22"/>
        </w:rPr>
        <w:t xml:space="preserve">Here’s an honest description of what we track and how. We’re not a tech company—our systems have grown organically as we needed them.</w:t>
      </w:r>
    </w:p>
    <w:p>
      <w:pPr>
        <w:spacing w:before="280" w:after="140"/>
      </w:pPr>
      <w:r>
        <w:rPr>
          <w:rFonts w:ascii="Georgia" w:cs="Georgia" w:eastAsia="Georgia" w:hAnsi="Georgia"/>
          <w:b/>
          <w:bCs/>
          <w:color w:val="E8833A"/>
          <w:sz w:val="24"/>
          <w:szCs w:val="24"/>
        </w:rPr>
        <w:t xml:space="preserve">Point of Sale &amp; Customer Database</w:t>
      </w:r>
    </w:p>
    <w:p>
      <w:pPr>
        <w:spacing w:after="140" w:line="288"/>
      </w:pPr>
      <w:r>
        <w:rPr>
          <w:rFonts w:ascii="Calibri" w:cs="Calibri" w:eastAsia="Calibri" w:hAnsi="Calibri"/>
          <w:color w:val="333333"/>
          <w:sz w:val="22"/>
          <w:szCs w:val="22"/>
        </w:rPr>
        <w:t xml:space="preserve">We use a PostgreSQL database hosted on AWS (RDS). It stores customer registrations, visit check-ins, cat information, menu items, orders, and staff records. Every visit is logged with a check-in time, the staff member on duty, and the cover charge. Every order is linked to the customer and visit. Every interaction between a customer and a cat is recorded by staff with the type of interaction and duration.</w:t>
      </w:r>
    </w:p>
    <w:p>
      <w:pPr>
        <w:spacing w:after="140" w:line="288"/>
      </w:pPr>
      <w:r>
        <w:rPr>
          <w:rFonts w:ascii="Calibri" w:cs="Calibri" w:eastAsia="Calibri" w:hAnsi="Calibri"/>
          <w:color w:val="333333"/>
          <w:sz w:val="22"/>
          <w:szCs w:val="22"/>
        </w:rPr>
        <w:t xml:space="preserve">The database is well-structured—we had it set up properly from the start—but the data entry is only as good as the staff member doing it. Sometimes interactions don’t get logged if we’re busy. Sometimes notes fields are empty because nobody had time to type anything.</w:t>
      </w:r>
    </w:p>
    <w:p>
      <w:pPr>
        <w:spacing w:before="280" w:after="140"/>
      </w:pPr>
      <w:r>
        <w:rPr>
          <w:rFonts w:ascii="Georgia" w:cs="Georgia" w:eastAsia="Georgia" w:hAnsi="Georgia"/>
          <w:b/>
          <w:bCs/>
          <w:color w:val="E8833A"/>
          <w:sz w:val="24"/>
          <w:szCs w:val="24"/>
        </w:rPr>
        <w:t xml:space="preserve">Membership Tracking</w:t>
      </w:r>
    </w:p>
    <w:p>
      <w:pPr>
        <w:spacing w:after="140" w:line="288"/>
      </w:pPr>
      <w:r>
        <w:rPr>
          <w:rFonts w:ascii="Calibri" w:cs="Calibri" w:eastAsia="Calibri" w:hAnsi="Calibri"/>
          <w:color w:val="333333"/>
          <w:sz w:val="22"/>
          <w:szCs w:val="22"/>
        </w:rPr>
        <w:t xml:space="preserve">Customer membership tiers are stored in the database. When someone upgrades or downgrades, we update their record. We don’t currently keep a history of tier changes—if someone was Basic and upgraded to Premium, we only see their current tier. (We know this is a gap.)</w:t>
      </w:r>
    </w:p>
    <w:p>
      <w:pPr>
        <w:spacing w:before="280" w:after="140"/>
      </w:pPr>
      <w:r>
        <w:rPr>
          <w:rFonts w:ascii="Georgia" w:cs="Georgia" w:eastAsia="Georgia" w:hAnsi="Georgia"/>
          <w:b/>
          <w:bCs/>
          <w:color w:val="E8833A"/>
          <w:sz w:val="24"/>
          <w:szCs w:val="24"/>
        </w:rPr>
        <w:t xml:space="preserve">Cat Records</w:t>
      </w:r>
    </w:p>
    <w:p>
      <w:pPr>
        <w:spacing w:after="140" w:line="288"/>
      </w:pPr>
      <w:r>
        <w:rPr>
          <w:rFonts w:ascii="Calibri" w:cs="Calibri" w:eastAsia="Calibri" w:hAnsi="Calibri"/>
          <w:color w:val="333333"/>
          <w:sz w:val="22"/>
          <w:szCs w:val="22"/>
        </w:rPr>
        <w:t xml:space="preserve">Every cat has a record with breed, arrival date, source shelter, personality notes, and current status. When a cat is adopted, we record the adoption date. We started tracking temperament scores (1–10 staff assessment) and weights more recently. We also do monthly health checks—weight, health score, vaccination status—though the records have gaps, especially for cats that are harder to handle (the feral ones from Alley Cat Allies).</w:t>
      </w:r>
    </w:p>
    <w:p>
      <w:pPr>
        <w:spacing w:before="280" w:after="140"/>
      </w:pPr>
      <w:r>
        <w:rPr>
          <w:rFonts w:ascii="Georgia" w:cs="Georgia" w:eastAsia="Georgia" w:hAnsi="Georgia"/>
          <w:b/>
          <w:bCs/>
          <w:color w:val="E8833A"/>
          <w:sz w:val="24"/>
          <w:szCs w:val="24"/>
        </w:rPr>
        <w:t xml:space="preserve">Customer Surveys</w:t>
      </w:r>
    </w:p>
    <w:p>
      <w:pPr>
        <w:spacing w:after="140" w:line="288"/>
      </w:pPr>
      <w:r>
        <w:rPr>
          <w:rFonts w:ascii="Calibri" w:cs="Calibri" w:eastAsia="Calibri" w:hAnsi="Calibri"/>
          <w:color w:val="333333"/>
          <w:sz w:val="22"/>
          <w:szCs w:val="22"/>
        </w:rPr>
        <w:t xml:space="preserve">We send a brief satisfaction survey after some visits—overall satisfaction, likelihood to recommend, cleanliness, staff rating, cat experience, and food quality, all on a 1–10 scale. Response rate is maybe 15–20%. We suspect there’s a selection bias: happy customers probably fill it out more than unhappy ones. Some respondents skip questions—the food quality field has the most blanks, maybe because some visitors don’t order food.</w:t>
      </w:r>
    </w:p>
    <w:p>
      <w:pPr>
        <w:spacing w:before="280" w:after="140"/>
      </w:pPr>
      <w:r>
        <w:rPr>
          <w:rFonts w:ascii="Georgia" w:cs="Georgia" w:eastAsia="Georgia" w:hAnsi="Georgia"/>
          <w:b/>
          <w:bCs/>
          <w:color w:val="E8833A"/>
          <w:sz w:val="24"/>
          <w:szCs w:val="24"/>
        </w:rPr>
        <w:t xml:space="preserve">Weather Data</w:t>
      </w:r>
    </w:p>
    <w:p>
      <w:pPr>
        <w:spacing w:after="140" w:line="288"/>
      </w:pPr>
      <w:r>
        <w:rPr>
          <w:rFonts w:ascii="Calibri" w:cs="Calibri" w:eastAsia="Calibri" w:hAnsi="Calibri"/>
          <w:color w:val="333333"/>
          <w:sz w:val="22"/>
          <w:szCs w:val="22"/>
        </w:rPr>
        <w:t xml:space="preserve">We started logging daily weather in our system (temperature, precipitation, conditions). There are a few days with missing data—I think the feed we were pulling from had outages. Maybe 5–6 days total across the whole period.</w:t>
      </w:r>
    </w:p>
    <w:p>
      <w:pPr>
        <w:spacing w:before="280" w:after="140"/>
      </w:pPr>
      <w:r>
        <w:rPr>
          <w:rFonts w:ascii="Georgia" w:cs="Georgia" w:eastAsia="Georgia" w:hAnsi="Georgia"/>
          <w:b/>
          <w:bCs/>
          <w:color w:val="E8833A"/>
          <w:sz w:val="24"/>
          <w:szCs w:val="24"/>
        </w:rPr>
        <w:t xml:space="preserve">Events</w:t>
      </w:r>
    </w:p>
    <w:p>
      <w:pPr>
        <w:spacing w:after="140" w:line="288"/>
      </w:pPr>
      <w:r>
        <w:rPr>
          <w:rFonts w:ascii="Calibri" w:cs="Calibri" w:eastAsia="Calibri" w:hAnsi="Calibri"/>
          <w:color w:val="333333"/>
          <w:sz w:val="22"/>
          <w:szCs w:val="22"/>
        </w:rPr>
        <w:t xml:space="preserve">We track each event with type, date, expected vs. actual attendance, and marketing spend. This data is pretty clean since Riley (that’s me) enters it personally after each event.</w:t>
      </w:r>
    </w:p>
    <w:p>
      <w:pPr>
        <w:spacing w:before="280" w:after="140"/>
      </w:pPr>
      <w:r>
        <w:rPr>
          <w:rFonts w:ascii="Georgia" w:cs="Georgia" w:eastAsia="Georgia" w:hAnsi="Georgia"/>
          <w:b/>
          <w:bCs/>
          <w:color w:val="E8833A"/>
          <w:sz w:val="24"/>
          <w:szCs w:val="24"/>
        </w:rPr>
        <w:t xml:space="preserve">What We’re Missing</w:t>
      </w:r>
    </w:p>
    <w:p>
      <w:pPr>
        <w:spacing w:after="140" w:line="288"/>
      </w:pPr>
      <w:r>
        <w:rPr>
          <w:rFonts w:ascii="Calibri" w:cs="Calibri" w:eastAsia="Calibri" w:hAnsi="Calibri"/>
          <w:color w:val="333333"/>
          <w:sz w:val="22"/>
          <w:szCs w:val="22"/>
        </w:rPr>
        <w:t xml:space="preserve">Things we wish we tracked but don’t (or didn’t until recently):</w:t>
      </w:r>
    </w:p>
    <w:p>
      <w:pPr>
        <w:spacing w:after="140" w:line="288"/>
      </w:pPr>
      <w:r>
        <w:rPr>
          <w:rFonts w:ascii="Calibri" w:cs="Calibri" w:eastAsia="Calibri" w:hAnsi="Calibri"/>
          <w:color w:val="333333"/>
          <w:sz w:val="22"/>
          <w:szCs w:val="22"/>
        </w:rPr>
        <w:t xml:space="preserve">We don’t have a clean record of which customers received the email campaign—the CRM export had issues and some records might be mistagged. We don’t track which menu layout version was used on which day (Casey knows, but it’s not in the database). We don’t have membership tier change history. We don’t consistently record whether a customer was prompted about the loyalty upgrade. Our Instagram analytics are in Instagram’s app, not in our database, though we added a referral_source field to customer signups in late 2023.</w:t>
      </w:r>
    </w:p>
    <w:p>
      <w:pPr>
        <w:spacing w:after="200"/>
      </w:pPr>
    </w:p>
    <w:p>
      <w:pPr>
        <w:pBdr>
          <w:top w:val="single" w:color="E8833A" w:sz="3" w:space="8"/>
        </w:pBdr>
        <w:spacing w:after="40"/>
      </w:pPr>
      <w:r>
        <w:rPr>
          <w:rFonts w:ascii="Calibri" w:cs="Calibri" w:eastAsia="Calibri" w:hAnsi="Calibri"/>
          <w:i/>
          <w:iCs/>
          <w:color w:val="6B6B6B"/>
          <w:sz w:val="22"/>
          <w:szCs w:val="22"/>
        </w:rPr>
        <w:t xml:space="preserve">That’s everything I can think of. I’m sure there are details I’m forgetting—please ask questions and we’ll dig up whatever you need.</w:t>
      </w:r>
    </w:p>
    <w:p>
      <w:r>
        <w:rPr>
          <w:rFonts w:ascii="Georgia" w:cs="Georgia" w:eastAsia="Georgia" w:hAnsi="Georgia"/>
          <w:color w:val="5D4037"/>
          <w:sz w:val="22"/>
          <w:szCs w:val="22"/>
        </w:rPr>
        <w:t xml:space="preserve">— Riley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INTERNAL — Whiskers &amp; Waffles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2026-03-09T16:06:23.534Z</dcterms:created>
  <dcterms:modified xsi:type="dcterms:W3CDTF">2026-03-09T16:06:23.536Z</dcterms:modified>
</cp:coreProperties>
</file>

<file path=docProps/custom.xml><?xml version="1.0" encoding="utf-8"?>
<Properties xmlns="http://schemas.openxmlformats.org/officeDocument/2006/custom-properties" xmlns:vt="http://schemas.openxmlformats.org/officeDocument/2006/docPropsVTypes"/>
</file>