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4E07" w14:textId="77777777" w:rsidR="00BC4955" w:rsidRPr="006B4573" w:rsidRDefault="006B4573" w:rsidP="00BC4955">
      <w:pPr>
        <w:shd w:val="clear" w:color="auto" w:fill="FFFFFF"/>
        <w:spacing w:line="276" w:lineRule="auto"/>
        <w:jc w:val="center"/>
        <w:rPr>
          <w:rStyle w:val="Strong"/>
          <w:rFonts w:asciiTheme="minorHAnsi" w:eastAsia="Arial Unicode MS" w:hAnsiTheme="minorHAnsi" w:cstheme="minorHAnsi"/>
          <w:color w:val="000000"/>
          <w:sz w:val="32"/>
          <w:szCs w:val="27"/>
        </w:rPr>
      </w:pPr>
      <w:r w:rsidRPr="006B4573">
        <w:rPr>
          <w:rStyle w:val="Strong"/>
          <w:rFonts w:asciiTheme="minorHAnsi" w:eastAsia="Arial Unicode MS" w:hAnsiTheme="minorHAnsi" w:cstheme="minorHAnsi"/>
          <w:color w:val="000000"/>
          <w:sz w:val="32"/>
          <w:szCs w:val="27"/>
        </w:rPr>
        <w:t>SESIÓN 10: MÉTODO NO PARAMÉTRICO: KRUSKAL-WALLIS</w:t>
      </w:r>
    </w:p>
    <w:p w14:paraId="4D5B5FAC" w14:textId="77777777" w:rsidR="00BC4955" w:rsidRPr="00BC4955" w:rsidRDefault="00BC4955" w:rsidP="00BC4955">
      <w:pPr>
        <w:shd w:val="clear" w:color="auto" w:fill="FFFFFF"/>
        <w:spacing w:line="276" w:lineRule="auto"/>
        <w:jc w:val="center"/>
        <w:rPr>
          <w:rStyle w:val="Strong"/>
          <w:rFonts w:ascii="Arial Unicode MS" w:eastAsia="Arial Unicode MS" w:hAnsi="Arial Unicode MS" w:cs="Arial Unicode MS"/>
          <w:color w:val="000000"/>
          <w:sz w:val="12"/>
          <w:szCs w:val="27"/>
        </w:rPr>
      </w:pPr>
    </w:p>
    <w:p w14:paraId="45723083" w14:textId="77777777" w:rsidR="007D291C" w:rsidRPr="00905CDC" w:rsidRDefault="007D291C" w:rsidP="007D291C">
      <w:pPr>
        <w:shd w:val="clear" w:color="auto" w:fill="FFFFFF"/>
        <w:spacing w:line="300" w:lineRule="atLeast"/>
        <w:ind w:left="360"/>
        <w:jc w:val="both"/>
        <w:rPr>
          <w:rFonts w:ascii="Arial" w:hAnsi="Arial" w:cs="Arial"/>
          <w:b/>
          <w:u w:val="single"/>
        </w:rPr>
      </w:pPr>
    </w:p>
    <w:p w14:paraId="48BBE210" w14:textId="2E7EE8E4" w:rsidR="00E3757C" w:rsidRDefault="006B4573" w:rsidP="00FD223C">
      <w:pPr>
        <w:pStyle w:val="ListParagraph"/>
        <w:numPr>
          <w:ilvl w:val="0"/>
          <w:numId w:val="9"/>
        </w:numPr>
        <w:spacing w:after="120" w:line="276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 w:rsidRPr="006B4573">
        <w:rPr>
          <w:rFonts w:ascii="Arial" w:hAnsi="Arial" w:cs="Arial"/>
          <w:sz w:val="24"/>
        </w:rPr>
        <w:t>Se desea conocer si la cantidad de sistemas informáticos implementados por la municipalidad para apoyar la gestión son iguales</w:t>
      </w:r>
      <w:r>
        <w:rPr>
          <w:rFonts w:ascii="Arial" w:hAnsi="Arial" w:cs="Arial"/>
          <w:sz w:val="24"/>
        </w:rPr>
        <w:t>, respecto a</w:t>
      </w:r>
      <w:r w:rsidRPr="006B4573">
        <w:rPr>
          <w:rFonts w:ascii="Arial" w:hAnsi="Arial" w:cs="Arial"/>
          <w:sz w:val="24"/>
        </w:rPr>
        <w:t>l conglomerado  provincia</w:t>
      </w:r>
      <w:r>
        <w:rPr>
          <w:rFonts w:ascii="Arial" w:hAnsi="Arial" w:cs="Arial"/>
          <w:sz w:val="24"/>
        </w:rPr>
        <w:t>l</w:t>
      </w:r>
      <w:r w:rsidRPr="006B4573">
        <w:rPr>
          <w:rFonts w:ascii="Arial" w:hAnsi="Arial" w:cs="Arial"/>
          <w:sz w:val="24"/>
        </w:rPr>
        <w:t xml:space="preserve">. </w:t>
      </w:r>
      <w:r w:rsidR="004D6595" w:rsidRPr="006B4573">
        <w:rPr>
          <w:rFonts w:ascii="Arial" w:hAnsi="Arial" w:cs="Arial"/>
          <w:sz w:val="24"/>
        </w:rPr>
        <w:t xml:space="preserve">Use alfa = </w:t>
      </w:r>
      <w:r w:rsidR="00FD223C">
        <w:rPr>
          <w:rFonts w:ascii="Arial" w:hAnsi="Arial" w:cs="Arial"/>
          <w:sz w:val="24"/>
        </w:rPr>
        <w:t>1</w:t>
      </w:r>
      <w:r w:rsidR="004D6595" w:rsidRPr="006B4573">
        <w:rPr>
          <w:rFonts w:ascii="Arial" w:hAnsi="Arial" w:cs="Arial"/>
          <w:sz w:val="24"/>
        </w:rPr>
        <w:t xml:space="preserve">%. </w:t>
      </w:r>
    </w:p>
    <w:p w14:paraId="55B93D02" w14:textId="77777777" w:rsidR="00E3757C" w:rsidRDefault="00E3757C" w:rsidP="00E3757C">
      <w:pPr>
        <w:pStyle w:val="ListParagraph"/>
        <w:spacing w:after="120" w:line="276" w:lineRule="auto"/>
        <w:ind w:left="357"/>
        <w:contextualSpacing w:val="0"/>
        <w:jc w:val="both"/>
        <w:rPr>
          <w:rFonts w:ascii="Arial" w:hAnsi="Arial" w:cs="Arial"/>
          <w:sz w:val="24"/>
        </w:rPr>
      </w:pPr>
    </w:p>
    <w:p w14:paraId="0982AC37" w14:textId="22E8FFA0" w:rsidR="000E79BB" w:rsidRDefault="000E79BB" w:rsidP="00E3757C">
      <w:pPr>
        <w:spacing w:line="360" w:lineRule="auto"/>
        <w:rPr>
          <w:rFonts w:cs="Calibr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2A6649" wp14:editId="5EA42895">
            <wp:simplePos x="0" y="0"/>
            <wp:positionH relativeFrom="margin">
              <wp:align>left</wp:align>
            </wp:positionH>
            <wp:positionV relativeFrom="paragraph">
              <wp:posOffset>328930</wp:posOffset>
            </wp:positionV>
            <wp:extent cx="5760085" cy="458660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57C">
        <w:rPr>
          <w:rFonts w:cs="Calibri"/>
          <w:b/>
          <w:sz w:val="24"/>
          <w:szCs w:val="24"/>
        </w:rPr>
        <w:t>Gráficos de Caja y bigote</w:t>
      </w:r>
    </w:p>
    <w:p w14:paraId="17B7B572" w14:textId="071AD643" w:rsidR="00E3757C" w:rsidRDefault="00E3757C" w:rsidP="00E3757C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14:paraId="1058FFBE" w14:textId="77777777" w:rsidR="00E3757C" w:rsidRDefault="00E3757C" w:rsidP="00E3757C">
      <w:pPr>
        <w:spacing w:line="36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El ritual de la significancia estadística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"/>
        <w:gridCol w:w="8438"/>
      </w:tblGrid>
      <w:tr w:rsidR="00E3757C" w14:paraId="37D66650" w14:textId="77777777" w:rsidTr="00E3757C"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7C323" w14:textId="77777777" w:rsidR="00E3757C" w:rsidRDefault="00E3757C">
            <w:pPr>
              <w:spacing w:line="360" w:lineRule="auto"/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1</w:t>
            </w:r>
          </w:p>
        </w:tc>
        <w:tc>
          <w:tcPr>
            <w:tcW w:w="4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5E882" w14:textId="77777777" w:rsidR="00E3757C" w:rsidRDefault="00E3757C">
            <w:pPr>
              <w:spacing w:line="360" w:lineRule="auto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Plantear Hipótesis</w:t>
            </w:r>
          </w:p>
          <w:p w14:paraId="3515B86A" w14:textId="0E8B8A14" w:rsidR="00E3757C" w:rsidRDefault="00E3757C">
            <w:pPr>
              <w:spacing w:line="360" w:lineRule="auto"/>
              <w:jc w:val="both"/>
              <w:rPr>
                <w:rFonts w:cs="Calibri"/>
                <w:color w:val="1682E6"/>
              </w:rPr>
            </w:pPr>
            <w:r>
              <w:rPr>
                <w:rFonts w:cs="Calibri"/>
                <w:b/>
              </w:rPr>
              <w:t>Ho:</w:t>
            </w:r>
            <w:r>
              <w:rPr>
                <w:rFonts w:cs="Calibri"/>
                <w:color w:val="0070C0"/>
              </w:rPr>
              <w:t xml:space="preserve"> </w:t>
            </w:r>
            <w:r w:rsidR="00F02C0D" w:rsidRPr="006B4573">
              <w:rPr>
                <w:rFonts w:ascii="Arial" w:hAnsi="Arial" w:cs="Arial"/>
                <w:sz w:val="24"/>
              </w:rPr>
              <w:t>la cantidad de sistemas informáticos implementados por la municipalidad para apoyar la gestión son iguales</w:t>
            </w:r>
          </w:p>
          <w:p w14:paraId="1D5097A5" w14:textId="4A8A12DF" w:rsidR="00E3757C" w:rsidRDefault="00E3757C">
            <w:pPr>
              <w:spacing w:line="360" w:lineRule="auto"/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H1:</w:t>
            </w:r>
            <w:r>
              <w:rPr>
                <w:rFonts w:cs="Calibri"/>
              </w:rPr>
              <w:t xml:space="preserve"> </w:t>
            </w:r>
            <w:r w:rsidR="00F02C0D" w:rsidRPr="006B4573">
              <w:rPr>
                <w:rFonts w:ascii="Arial" w:hAnsi="Arial" w:cs="Arial"/>
                <w:sz w:val="24"/>
              </w:rPr>
              <w:t xml:space="preserve">la cantidad de sistemas informáticos implementados por la municipalidad para apoyar la gestión son </w:t>
            </w:r>
            <w:r w:rsidR="00F02C0D">
              <w:rPr>
                <w:rFonts w:ascii="Arial" w:hAnsi="Arial" w:cs="Arial"/>
                <w:sz w:val="24"/>
              </w:rPr>
              <w:t>diferentes</w:t>
            </w:r>
          </w:p>
        </w:tc>
      </w:tr>
      <w:tr w:rsidR="00E3757C" w14:paraId="0CF82749" w14:textId="77777777" w:rsidTr="00E3757C"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1FEEF1" w14:textId="77777777" w:rsidR="00E3757C" w:rsidRDefault="00E3757C">
            <w:pPr>
              <w:spacing w:line="360" w:lineRule="auto"/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2</w:t>
            </w:r>
          </w:p>
        </w:tc>
        <w:tc>
          <w:tcPr>
            <w:tcW w:w="4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E7242" w14:textId="77777777" w:rsidR="00E3757C" w:rsidRDefault="00E3757C">
            <w:pPr>
              <w:spacing w:line="360" w:lineRule="auto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Establecer un nivel de significancia</w:t>
            </w:r>
          </w:p>
          <w:p w14:paraId="1F6FB451" w14:textId="77777777" w:rsidR="00E3757C" w:rsidRDefault="00E3757C">
            <w:pPr>
              <w:spacing w:line="360" w:lineRule="auto"/>
              <w:jc w:val="both"/>
              <w:rPr>
                <w:rFonts w:cs="Calibri"/>
                <w:b/>
                <w:color w:val="548DD4"/>
              </w:rPr>
            </w:pPr>
            <w:r>
              <w:rPr>
                <w:rFonts w:cs="Calibri"/>
                <w:b/>
              </w:rPr>
              <w:t>Nivel de Significancia (alfa) α =</w:t>
            </w:r>
            <w:r>
              <w:rPr>
                <w:rFonts w:cs="Calibri"/>
                <w:b/>
                <w:color w:val="548DD4"/>
              </w:rPr>
              <w:t xml:space="preserve"> </w:t>
            </w:r>
            <w:r w:rsidR="00F02C0D">
              <w:rPr>
                <w:rFonts w:cs="Calibri"/>
                <w:b/>
                <w:color w:val="548DD4"/>
              </w:rPr>
              <w:t>0.01</w:t>
            </w:r>
          </w:p>
          <w:p w14:paraId="1A03CE61" w14:textId="24550CCA" w:rsidR="00F02C0D" w:rsidRDefault="00F02C0D">
            <w:pPr>
              <w:spacing w:line="360" w:lineRule="auto"/>
              <w:jc w:val="both"/>
              <w:rPr>
                <w:rFonts w:cs="Calibri"/>
                <w:b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6DD8723A" wp14:editId="1784EAFE">
                  <wp:simplePos x="0" y="0"/>
                  <wp:positionH relativeFrom="column">
                    <wp:posOffset>432435</wp:posOffset>
                  </wp:positionH>
                  <wp:positionV relativeFrom="paragraph">
                    <wp:posOffset>57150</wp:posOffset>
                  </wp:positionV>
                  <wp:extent cx="3724275" cy="1428750"/>
                  <wp:effectExtent l="0" t="0" r="9525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F9CEA68" w14:textId="77777777" w:rsidR="00F02C0D" w:rsidRDefault="00F02C0D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3F869FE3" w14:textId="77777777" w:rsidR="00F02C0D" w:rsidRDefault="00F02C0D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537412AA" w14:textId="77777777" w:rsidR="00F02C0D" w:rsidRDefault="00F02C0D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4F9FB34D" w14:textId="77777777" w:rsidR="00F02C0D" w:rsidRDefault="00F02C0D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0DA2D871" w14:textId="77777777" w:rsidR="00F02C0D" w:rsidRDefault="00F02C0D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3420031F" w14:textId="77777777" w:rsidR="00F02C0D" w:rsidRDefault="00F02C0D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533AF0AA" w14:textId="77777777" w:rsidR="00F02C0D" w:rsidRDefault="00F02C0D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2E123E98" w14:textId="7619D7AA" w:rsidR="00F02C0D" w:rsidRPr="00F02C0D" w:rsidRDefault="00F02C0D">
            <w:pPr>
              <w:spacing w:line="360" w:lineRule="auto"/>
              <w:jc w:val="both"/>
              <w:rPr>
                <w:rFonts w:cs="Calibri"/>
                <w:b/>
                <w:lang w:val="es-PE"/>
              </w:rPr>
            </w:pPr>
            <w:r>
              <w:rPr>
                <w:rFonts w:cs="Calibri"/>
                <w:b/>
              </w:rPr>
              <w:t>Dado que el p-valor de ninguna Provincia es menor a 0.01, no es necesario hacer una prueba no paramétrica.</w:t>
            </w:r>
          </w:p>
        </w:tc>
      </w:tr>
    </w:tbl>
    <w:p w14:paraId="0477DC94" w14:textId="77777777" w:rsidR="00E3757C" w:rsidRDefault="00E3757C" w:rsidP="00E3757C">
      <w:pPr>
        <w:spacing w:line="360" w:lineRule="auto"/>
        <w:jc w:val="both"/>
        <w:rPr>
          <w:rFonts w:cs="Calibri"/>
          <w:b/>
          <w:color w:val="1682E6"/>
        </w:rPr>
      </w:pPr>
    </w:p>
    <w:p w14:paraId="45FD5067" w14:textId="0555B9B0" w:rsidR="006B4573" w:rsidRPr="00E3757C" w:rsidRDefault="006B4573" w:rsidP="00E3757C">
      <w:pPr>
        <w:rPr>
          <w:rFonts w:ascii="Arial" w:hAnsi="Arial" w:cs="Arial"/>
          <w:sz w:val="24"/>
        </w:rPr>
      </w:pPr>
    </w:p>
    <w:p w14:paraId="4A54D890" w14:textId="77777777" w:rsidR="00E3757C" w:rsidRDefault="00E3757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795AFF67" w14:textId="77777777" w:rsidR="003822E3" w:rsidRPr="003822E3" w:rsidRDefault="006B4573" w:rsidP="003822E3">
      <w:pPr>
        <w:pStyle w:val="ListParagraph"/>
        <w:numPr>
          <w:ilvl w:val="0"/>
          <w:numId w:val="9"/>
        </w:numPr>
        <w:spacing w:after="120" w:line="276" w:lineRule="auto"/>
        <w:ind w:left="357" w:hanging="357"/>
        <w:contextualSpacing w:val="0"/>
        <w:jc w:val="both"/>
        <w:rPr>
          <w:rFonts w:cs="Calibri"/>
          <w:b/>
          <w:sz w:val="24"/>
          <w:szCs w:val="24"/>
          <w:lang w:eastAsia="en-US"/>
        </w:rPr>
      </w:pPr>
      <w:r>
        <w:rPr>
          <w:rFonts w:ascii="Arial" w:hAnsi="Arial" w:cs="Arial"/>
          <w:sz w:val="24"/>
        </w:rPr>
        <w:lastRenderedPageBreak/>
        <w:t xml:space="preserve">Bajo la premisa que </w:t>
      </w:r>
      <w:r w:rsidR="00FD223C">
        <w:rPr>
          <w:rFonts w:ascii="Arial" w:hAnsi="Arial" w:cs="Arial"/>
          <w:sz w:val="24"/>
        </w:rPr>
        <w:t xml:space="preserve">“la mayoría de las municipalidades cuentan por lo menos con computadoras </w:t>
      </w:r>
      <w:r w:rsidR="00FD223C" w:rsidRPr="00FD223C">
        <w:t xml:space="preserve"> </w:t>
      </w:r>
      <w:r w:rsidR="00FD223C" w:rsidRPr="00FD223C">
        <w:rPr>
          <w:rFonts w:ascii="Arial" w:hAnsi="Arial" w:cs="Arial"/>
          <w:sz w:val="24"/>
        </w:rPr>
        <w:t>Core I3</w:t>
      </w:r>
      <w:r w:rsidR="00FD223C">
        <w:rPr>
          <w:rFonts w:ascii="Arial" w:hAnsi="Arial" w:cs="Arial"/>
          <w:sz w:val="24"/>
        </w:rPr>
        <w:t xml:space="preserve"> hacia adelante”. Se desea evaluar si es correcto esta afirmación, para ello el Gobierno Regional, nombró una comisión para evaluar si existen diferencias, respecto a la cantidad de computadoras por provincias”. Tomar como referencia la premisa. </w:t>
      </w:r>
      <w:r w:rsidR="00FD223C" w:rsidRPr="006B4573">
        <w:rPr>
          <w:rFonts w:ascii="Arial" w:hAnsi="Arial" w:cs="Arial"/>
          <w:sz w:val="24"/>
        </w:rPr>
        <w:t xml:space="preserve">Use alfa = </w:t>
      </w:r>
      <w:r w:rsidR="00FD223C">
        <w:rPr>
          <w:rFonts w:ascii="Arial" w:hAnsi="Arial" w:cs="Arial"/>
          <w:sz w:val="24"/>
        </w:rPr>
        <w:t>1</w:t>
      </w:r>
      <w:r w:rsidR="00FD223C" w:rsidRPr="006B4573">
        <w:rPr>
          <w:rFonts w:ascii="Arial" w:hAnsi="Arial" w:cs="Arial"/>
          <w:sz w:val="24"/>
        </w:rPr>
        <w:t>%.</w:t>
      </w:r>
    </w:p>
    <w:p w14:paraId="3AFBCE7D" w14:textId="3405895D" w:rsidR="003822E3" w:rsidRDefault="003822E3" w:rsidP="003822E3">
      <w:pPr>
        <w:pStyle w:val="ListParagraph"/>
        <w:spacing w:after="120" w:line="276" w:lineRule="auto"/>
        <w:ind w:left="357"/>
        <w:contextualSpacing w:val="0"/>
        <w:jc w:val="both"/>
        <w:rPr>
          <w:rFonts w:cs="Calibri"/>
          <w:b/>
          <w:sz w:val="24"/>
          <w:szCs w:val="24"/>
          <w:lang w:eastAsia="en-US"/>
        </w:rPr>
      </w:pPr>
      <w:r>
        <w:rPr>
          <w:rFonts w:cs="Calibri"/>
          <w:b/>
          <w:sz w:val="24"/>
          <w:szCs w:val="24"/>
        </w:rPr>
        <w:t>Gráficos de Caja y bigote</w:t>
      </w:r>
    </w:p>
    <w:p w14:paraId="692D6DB8" w14:textId="53738E53" w:rsidR="003822E3" w:rsidRDefault="006B5954" w:rsidP="003822E3">
      <w:pPr>
        <w:spacing w:line="360" w:lineRule="auto"/>
        <w:jc w:val="both"/>
        <w:rPr>
          <w:rFonts w:cs="Calibr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EBF20E" wp14:editId="7C2200EF">
            <wp:simplePos x="0" y="0"/>
            <wp:positionH relativeFrom="column">
              <wp:posOffset>33020</wp:posOffset>
            </wp:positionH>
            <wp:positionV relativeFrom="paragraph">
              <wp:posOffset>196215</wp:posOffset>
            </wp:positionV>
            <wp:extent cx="5760085" cy="460629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723A8" w14:textId="77777777" w:rsidR="003822E3" w:rsidRDefault="003822E3" w:rsidP="003822E3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14:paraId="6E7FA883" w14:textId="77777777" w:rsidR="003822E3" w:rsidRDefault="003822E3" w:rsidP="003822E3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14:paraId="3270AA8B" w14:textId="77777777" w:rsidR="003822E3" w:rsidRDefault="003822E3" w:rsidP="003822E3">
      <w:pPr>
        <w:spacing w:line="36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El ritual de la significancia estadística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"/>
        <w:gridCol w:w="8438"/>
      </w:tblGrid>
      <w:tr w:rsidR="003822E3" w14:paraId="19F3AE60" w14:textId="77777777" w:rsidTr="003822E3"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B6134" w14:textId="77777777" w:rsidR="003822E3" w:rsidRDefault="003822E3">
            <w:pPr>
              <w:spacing w:line="360" w:lineRule="auto"/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1</w:t>
            </w:r>
          </w:p>
        </w:tc>
        <w:tc>
          <w:tcPr>
            <w:tcW w:w="4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CBF0A" w14:textId="77777777" w:rsidR="003822E3" w:rsidRDefault="003822E3">
            <w:pPr>
              <w:spacing w:line="360" w:lineRule="auto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Plantear Hipótesis</w:t>
            </w:r>
          </w:p>
          <w:p w14:paraId="132A2F0D" w14:textId="77777777" w:rsidR="006B5954" w:rsidRDefault="003822E3" w:rsidP="006B5954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Calibri"/>
                <w:b/>
              </w:rPr>
              <w:t>Ho:</w:t>
            </w:r>
            <w:r>
              <w:rPr>
                <w:rFonts w:cs="Calibri"/>
                <w:color w:val="0070C0"/>
              </w:rPr>
              <w:t xml:space="preserve"> </w:t>
            </w:r>
            <w:r w:rsidR="006B5954">
              <w:rPr>
                <w:rFonts w:cs="Calibri"/>
              </w:rPr>
              <w:t>NO</w:t>
            </w:r>
            <w:r w:rsidR="006B5954">
              <w:rPr>
                <w:rFonts w:ascii="Arial" w:hAnsi="Arial" w:cs="Arial"/>
                <w:sz w:val="24"/>
              </w:rPr>
              <w:t xml:space="preserve"> existen diferencias, respecto a la cantidad de computadoras por provincias</w:t>
            </w:r>
            <w:r w:rsidR="006B5954">
              <w:rPr>
                <w:rFonts w:ascii="Arial" w:hAnsi="Arial" w:cs="Arial"/>
                <w:sz w:val="24"/>
              </w:rPr>
              <w:t xml:space="preserve"> </w:t>
            </w:r>
          </w:p>
          <w:p w14:paraId="1C70D15B" w14:textId="6E2EC436" w:rsidR="006B5954" w:rsidRDefault="003822E3" w:rsidP="006B5954">
            <w:pPr>
              <w:spacing w:line="360" w:lineRule="auto"/>
              <w:jc w:val="both"/>
              <w:rPr>
                <w:rFonts w:cs="Calibri"/>
                <w:color w:val="1682E6"/>
              </w:rPr>
            </w:pPr>
            <w:r>
              <w:rPr>
                <w:rFonts w:cs="Calibri"/>
                <w:b/>
              </w:rPr>
              <w:t>H1:</w:t>
            </w:r>
            <w:r>
              <w:rPr>
                <w:rFonts w:cs="Calibri"/>
              </w:rPr>
              <w:t xml:space="preserve"> </w:t>
            </w:r>
            <w:r w:rsidR="006B5954">
              <w:rPr>
                <w:rFonts w:ascii="Arial" w:hAnsi="Arial" w:cs="Arial"/>
                <w:sz w:val="24"/>
              </w:rPr>
              <w:t>si existen diferencias, respecto a la cantidad de computadoras por provincias</w:t>
            </w:r>
          </w:p>
          <w:p w14:paraId="0F145453" w14:textId="2F1C5D29" w:rsidR="003822E3" w:rsidRDefault="003822E3" w:rsidP="006B5954">
            <w:pPr>
              <w:spacing w:line="360" w:lineRule="auto"/>
              <w:jc w:val="both"/>
              <w:rPr>
                <w:rFonts w:cs="Calibri"/>
              </w:rPr>
            </w:pPr>
          </w:p>
        </w:tc>
      </w:tr>
      <w:tr w:rsidR="003822E3" w14:paraId="09DDA75A" w14:textId="77777777" w:rsidTr="003822E3"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755186" w14:textId="77777777" w:rsidR="003822E3" w:rsidRDefault="003822E3">
            <w:pPr>
              <w:spacing w:line="360" w:lineRule="auto"/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2</w:t>
            </w:r>
          </w:p>
        </w:tc>
        <w:tc>
          <w:tcPr>
            <w:tcW w:w="4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54172" w14:textId="77777777" w:rsidR="003822E3" w:rsidRDefault="003822E3">
            <w:pPr>
              <w:spacing w:line="360" w:lineRule="auto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Establecer un nivel de significancia</w:t>
            </w:r>
          </w:p>
          <w:p w14:paraId="2E79BD68" w14:textId="49F66E45" w:rsidR="003822E3" w:rsidRDefault="003822E3">
            <w:pPr>
              <w:spacing w:line="360" w:lineRule="auto"/>
              <w:jc w:val="both"/>
              <w:rPr>
                <w:noProof/>
              </w:rPr>
            </w:pPr>
            <w:r>
              <w:rPr>
                <w:rFonts w:cs="Calibri"/>
                <w:b/>
              </w:rPr>
              <w:t>Nivel de Significancia (alfa) α =</w:t>
            </w:r>
            <w:r>
              <w:rPr>
                <w:rFonts w:cs="Calibri"/>
                <w:b/>
                <w:color w:val="548DD4"/>
              </w:rPr>
              <w:t xml:space="preserve"> </w:t>
            </w:r>
            <w:r w:rsidR="006B5954">
              <w:rPr>
                <w:rFonts w:cs="Calibri"/>
                <w:b/>
                <w:color w:val="548DD4"/>
              </w:rPr>
              <w:t>0.01</w:t>
            </w:r>
            <w:r w:rsidR="001C3F67">
              <w:rPr>
                <w:noProof/>
              </w:rPr>
              <w:t xml:space="preserve"> </w:t>
            </w:r>
          </w:p>
          <w:p w14:paraId="11DE79F0" w14:textId="0ABFF349" w:rsidR="001C3F67" w:rsidRDefault="001C3F67">
            <w:pPr>
              <w:spacing w:line="360" w:lineRule="auto"/>
              <w:jc w:val="both"/>
              <w:rPr>
                <w:noProof/>
              </w:rPr>
            </w:pPr>
          </w:p>
          <w:p w14:paraId="116C7BFF" w14:textId="00E4DB0A" w:rsidR="001C3F67" w:rsidRDefault="001C3F67">
            <w:pPr>
              <w:spacing w:line="360" w:lineRule="auto"/>
              <w:jc w:val="both"/>
              <w:rPr>
                <w:rFonts w:cs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C9B773C" wp14:editId="60EF58DC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93980</wp:posOffset>
                  </wp:positionV>
                  <wp:extent cx="3705225" cy="1352550"/>
                  <wp:effectExtent l="0" t="0" r="9525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822E3" w14:paraId="7480072C" w14:textId="77777777" w:rsidTr="003822E3"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69E6A3" w14:textId="77777777" w:rsidR="003822E3" w:rsidRDefault="003822E3">
            <w:pPr>
              <w:spacing w:line="360" w:lineRule="auto"/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4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1C4DE" w14:textId="367D36C3" w:rsidR="003822E3" w:rsidRDefault="003822E3">
            <w:pPr>
              <w:spacing w:line="360" w:lineRule="auto"/>
              <w:jc w:val="both"/>
              <w:rPr>
                <w:rFonts w:cs="Calibri"/>
                <w:color w:val="1682E6"/>
              </w:rPr>
            </w:pPr>
            <w:r>
              <w:rPr>
                <w:rFonts w:cs="Calibri"/>
                <w:b/>
              </w:rPr>
              <w:t xml:space="preserve">Seleccionar estadístico de prueba </w:t>
            </w:r>
            <w:r>
              <w:rPr>
                <w:rFonts w:cs="Calibri"/>
                <w:color w:val="1682E6"/>
              </w:rPr>
              <w:t>(Resaltarla o colocarla en negrita)</w:t>
            </w:r>
          </w:p>
          <w:p w14:paraId="7CAA9C4C" w14:textId="596D6F49" w:rsidR="00377FC6" w:rsidRDefault="00377FC6">
            <w:pPr>
              <w:spacing w:line="360" w:lineRule="auto"/>
              <w:jc w:val="both"/>
              <w:rPr>
                <w:rFonts w:cs="Calibri"/>
                <w:b/>
              </w:rPr>
            </w:pPr>
            <w:r>
              <w:rPr>
                <w:rFonts w:cs="Calibri"/>
                <w:color w:val="1682E6"/>
              </w:rPr>
              <w:t>Dado que el p-valor (0.000) para TACNA es menor que el nivel de significancia (0.01), se concluye que no cumple con distribución normal.</w:t>
            </w:r>
          </w:p>
          <w:p w14:paraId="28AA67B2" w14:textId="77777777" w:rsidR="003822E3" w:rsidRDefault="003822E3" w:rsidP="003822E3">
            <w:pPr>
              <w:numPr>
                <w:ilvl w:val="0"/>
                <w:numId w:val="10"/>
              </w:numPr>
              <w:spacing w:after="12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ANOVA con un factor </w:t>
            </w:r>
          </w:p>
          <w:p w14:paraId="2C58D27C" w14:textId="77777777" w:rsidR="003822E3" w:rsidRDefault="003822E3" w:rsidP="003822E3">
            <w:pPr>
              <w:numPr>
                <w:ilvl w:val="0"/>
                <w:numId w:val="10"/>
              </w:numPr>
              <w:spacing w:after="12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ANOVA para medidas repetidas</w:t>
            </w:r>
          </w:p>
          <w:p w14:paraId="668FA913" w14:textId="77777777" w:rsidR="003822E3" w:rsidRPr="00377FC6" w:rsidRDefault="003822E3" w:rsidP="003822E3">
            <w:pPr>
              <w:numPr>
                <w:ilvl w:val="0"/>
                <w:numId w:val="10"/>
              </w:numPr>
              <w:spacing w:after="120"/>
              <w:jc w:val="both"/>
              <w:rPr>
                <w:rFonts w:ascii="Arial" w:hAnsi="Arial"/>
                <w:highlight w:val="yellow"/>
              </w:rPr>
            </w:pPr>
            <w:r w:rsidRPr="00377FC6">
              <w:rPr>
                <w:rFonts w:ascii="Arial" w:hAnsi="Arial"/>
                <w:highlight w:val="yellow"/>
              </w:rPr>
              <w:t>ANOVA de Kruskal-Wallis</w:t>
            </w:r>
          </w:p>
          <w:p w14:paraId="3056296D" w14:textId="77777777" w:rsidR="003822E3" w:rsidRDefault="003822E3" w:rsidP="003822E3">
            <w:pPr>
              <w:numPr>
                <w:ilvl w:val="0"/>
                <w:numId w:val="10"/>
              </w:numPr>
              <w:spacing w:after="12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ANOVA de Friedman</w:t>
            </w:r>
          </w:p>
        </w:tc>
      </w:tr>
      <w:tr w:rsidR="003822E3" w14:paraId="64326F95" w14:textId="77777777" w:rsidTr="003822E3"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A0153F" w14:textId="77777777" w:rsidR="003822E3" w:rsidRDefault="003822E3">
            <w:pPr>
              <w:spacing w:line="360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4</w:t>
            </w:r>
          </w:p>
        </w:tc>
        <w:tc>
          <w:tcPr>
            <w:tcW w:w="4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03EB8" w14:textId="59CB5115" w:rsidR="001B4E83" w:rsidRPr="001B4E83" w:rsidRDefault="001B4E83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B4E83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2336" behindDoc="0" locked="0" layoutInCell="1" allowOverlap="1" wp14:anchorId="3D9967A7" wp14:editId="5B1471D1">
                  <wp:simplePos x="0" y="0"/>
                  <wp:positionH relativeFrom="column">
                    <wp:posOffset>946785</wp:posOffset>
                  </wp:positionH>
                  <wp:positionV relativeFrom="paragraph">
                    <wp:posOffset>79375</wp:posOffset>
                  </wp:positionV>
                  <wp:extent cx="2834005" cy="3314700"/>
                  <wp:effectExtent l="0" t="0" r="4445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005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2A44E9" w14:textId="0EF6777D" w:rsidR="001B4E83" w:rsidRPr="001B4E83" w:rsidRDefault="001B4E83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  <w:p w14:paraId="3DE0B41D" w14:textId="04F583BB" w:rsidR="001B4E83" w:rsidRPr="001B4E83" w:rsidRDefault="001B4E83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  <w:p w14:paraId="452026A6" w14:textId="77777777" w:rsidR="001B4E83" w:rsidRPr="001B4E83" w:rsidRDefault="001B4E83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  <w:p w14:paraId="6E4FBDDE" w14:textId="77777777" w:rsidR="001B4E83" w:rsidRPr="001B4E83" w:rsidRDefault="001B4E83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  <w:p w14:paraId="5716177E" w14:textId="77777777" w:rsidR="001B4E83" w:rsidRPr="001B4E83" w:rsidRDefault="001B4E83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  <w:p w14:paraId="610FE455" w14:textId="77777777" w:rsidR="001B4E83" w:rsidRPr="001B4E83" w:rsidRDefault="001B4E83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  <w:p w14:paraId="51628E84" w14:textId="77777777" w:rsidR="001B4E83" w:rsidRPr="001B4E83" w:rsidRDefault="001B4E83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  <w:p w14:paraId="6BDDB8FD" w14:textId="77777777" w:rsidR="001B4E83" w:rsidRPr="001B4E83" w:rsidRDefault="001B4E83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  <w:p w14:paraId="34900BD7" w14:textId="77777777" w:rsidR="001B4E83" w:rsidRPr="001B4E83" w:rsidRDefault="001B4E83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  <w:p w14:paraId="796E3233" w14:textId="77777777" w:rsidR="001B4E83" w:rsidRPr="001B4E83" w:rsidRDefault="001B4E83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  <w:p w14:paraId="02B78A60" w14:textId="77777777" w:rsidR="001B4E83" w:rsidRPr="001B4E83" w:rsidRDefault="001B4E83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  <w:p w14:paraId="13F03254" w14:textId="77777777" w:rsidR="001B4E83" w:rsidRPr="001B4E83" w:rsidRDefault="001B4E83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  <w:p w14:paraId="7E5DAD15" w14:textId="77777777" w:rsidR="001B4E83" w:rsidRPr="001B4E83" w:rsidRDefault="001B4E83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  <w:p w14:paraId="4580F4B0" w14:textId="77777777" w:rsidR="001B4E83" w:rsidRPr="001B4E83" w:rsidRDefault="001B4E83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  <w:p w14:paraId="1BB17F13" w14:textId="77777777" w:rsidR="001B4E83" w:rsidRPr="001B4E83" w:rsidRDefault="001B4E83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  <w:p w14:paraId="0E5C123E" w14:textId="7B59C356" w:rsidR="003822E3" w:rsidRPr="001B4E83" w:rsidRDefault="003822E3">
            <w:pPr>
              <w:spacing w:line="360" w:lineRule="auto"/>
              <w:jc w:val="both"/>
              <w:rPr>
                <w:rFonts w:ascii="Arial" w:hAnsi="Arial" w:cs="Arial"/>
                <w:color w:val="1682E6"/>
              </w:rPr>
            </w:pPr>
            <w:r w:rsidRPr="001B4E83">
              <w:rPr>
                <w:rFonts w:ascii="Arial" w:hAnsi="Arial" w:cs="Arial"/>
                <w:b/>
              </w:rPr>
              <w:t xml:space="preserve">Valor de p : </w:t>
            </w:r>
            <w:r w:rsidR="001B4E83" w:rsidRPr="001B4E83">
              <w:rPr>
                <w:rFonts w:ascii="Arial" w:hAnsi="Arial" w:cs="Arial"/>
                <w:b/>
              </w:rPr>
              <w:t>0.000</w:t>
            </w:r>
          </w:p>
          <w:p w14:paraId="7D348DD7" w14:textId="2496AF21" w:rsidR="003822E3" w:rsidRPr="001B4E83" w:rsidRDefault="003822E3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B4E83">
              <w:rPr>
                <w:rFonts w:ascii="Arial" w:hAnsi="Arial" w:cs="Arial"/>
                <w:b/>
              </w:rPr>
              <w:t>Lectura del p-valor:</w:t>
            </w:r>
            <w:r w:rsidR="001B4E83" w:rsidRPr="001B4E83">
              <w:rPr>
                <w:rFonts w:ascii="Arial" w:hAnsi="Arial" w:cs="Arial"/>
                <w:b/>
              </w:rPr>
              <w:t xml:space="preserve"> dado que el p-valor (0.000) es menor que el nivel de significancia (0.01), se concluye que se rechaza la H0.</w:t>
            </w:r>
          </w:p>
        </w:tc>
      </w:tr>
      <w:tr w:rsidR="003822E3" w14:paraId="5A0BFF86" w14:textId="77777777" w:rsidTr="003822E3"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EF9858" w14:textId="3DA7C59C" w:rsidR="003822E3" w:rsidRDefault="001B4E83">
            <w:pPr>
              <w:spacing w:line="360" w:lineRule="auto"/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 xml:space="preserve"> </w:t>
            </w:r>
            <w:r w:rsidR="003822E3">
              <w:rPr>
                <w:rFonts w:cs="Calibri"/>
                <w:b/>
                <w:sz w:val="28"/>
                <w:szCs w:val="28"/>
              </w:rPr>
              <w:t>5</w:t>
            </w:r>
          </w:p>
        </w:tc>
        <w:tc>
          <w:tcPr>
            <w:tcW w:w="4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4536A" w14:textId="77777777" w:rsidR="003822E3" w:rsidRPr="001B4E83" w:rsidRDefault="003822E3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B4E83">
              <w:rPr>
                <w:rFonts w:ascii="Arial" w:hAnsi="Arial" w:cs="Arial"/>
                <w:b/>
              </w:rPr>
              <w:t>Toma de decisiones (dar como respuesta una de las Hipótesis)</w:t>
            </w:r>
          </w:p>
          <w:p w14:paraId="7FF0F5A0" w14:textId="4D5DD4E3" w:rsidR="003822E3" w:rsidRPr="001B4E83" w:rsidRDefault="001B4E83">
            <w:pPr>
              <w:spacing w:line="360" w:lineRule="auto"/>
              <w:jc w:val="both"/>
              <w:rPr>
                <w:rFonts w:ascii="Arial" w:hAnsi="Arial" w:cs="Arial"/>
                <w:color w:val="1682E6"/>
              </w:rPr>
            </w:pPr>
            <w:r w:rsidRPr="001B4E83">
              <w:rPr>
                <w:rFonts w:ascii="Arial" w:hAnsi="Arial" w:cs="Arial"/>
              </w:rPr>
              <w:t>si existen diferencias, respecto a la cantidad de computadoras por provincias</w:t>
            </w:r>
          </w:p>
        </w:tc>
      </w:tr>
      <w:tr w:rsidR="003822E3" w14:paraId="6136B724" w14:textId="77777777" w:rsidTr="003822E3"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569006" w14:textId="77777777" w:rsidR="003822E3" w:rsidRDefault="003822E3">
            <w:pPr>
              <w:spacing w:line="360" w:lineRule="auto"/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6</w:t>
            </w:r>
          </w:p>
        </w:tc>
        <w:tc>
          <w:tcPr>
            <w:tcW w:w="4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FEF94" w14:textId="77777777" w:rsidR="003822E3" w:rsidRPr="001B4E83" w:rsidRDefault="003822E3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B4E83">
              <w:rPr>
                <w:rFonts w:ascii="Arial" w:hAnsi="Arial" w:cs="Arial"/>
                <w:b/>
              </w:rPr>
              <w:t>Interpretar</w:t>
            </w:r>
          </w:p>
          <w:p w14:paraId="31F6B97D" w14:textId="7D9CD55C" w:rsidR="003822E3" w:rsidRPr="001B4E83" w:rsidRDefault="001B4E83">
            <w:pPr>
              <w:spacing w:line="360" w:lineRule="auto"/>
              <w:jc w:val="both"/>
              <w:rPr>
                <w:rFonts w:ascii="Arial" w:hAnsi="Arial" w:cs="Arial"/>
                <w:color w:val="1682E6"/>
              </w:rPr>
            </w:pPr>
            <w:r w:rsidRPr="001B4E83">
              <w:rPr>
                <w:rFonts w:ascii="Arial" w:hAnsi="Arial" w:cs="Arial"/>
                <w:color w:val="1682E6"/>
              </w:rPr>
              <w:t xml:space="preserve">A un margen de error de 1%, se concluye que </w:t>
            </w:r>
            <w:r w:rsidRPr="001B4E83">
              <w:rPr>
                <w:rFonts w:ascii="Arial" w:hAnsi="Arial" w:cs="Arial"/>
              </w:rPr>
              <w:t>si existen diferencias, respecto a la cantidad de computadoras por provincias</w:t>
            </w:r>
          </w:p>
        </w:tc>
      </w:tr>
    </w:tbl>
    <w:p w14:paraId="1F997114" w14:textId="363BF8EC" w:rsidR="003822E3" w:rsidRDefault="003822E3">
      <w:pPr>
        <w:rPr>
          <w:rFonts w:ascii="Arial" w:hAnsi="Arial" w:cs="Arial"/>
          <w:sz w:val="24"/>
        </w:rPr>
      </w:pPr>
    </w:p>
    <w:p w14:paraId="35C942FD" w14:textId="77777777" w:rsidR="003822E3" w:rsidRPr="00377FC6" w:rsidRDefault="003822E3">
      <w:pPr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</w:rPr>
        <w:br w:type="page"/>
      </w:r>
    </w:p>
    <w:p w14:paraId="71647727" w14:textId="77777777" w:rsidR="00E3757C" w:rsidRDefault="00E3757C">
      <w:pPr>
        <w:rPr>
          <w:rFonts w:ascii="Arial" w:hAnsi="Arial" w:cs="Arial"/>
          <w:sz w:val="24"/>
        </w:rPr>
      </w:pPr>
    </w:p>
    <w:p w14:paraId="22E0E7E9" w14:textId="66FCCA89" w:rsidR="002F2971" w:rsidRDefault="002F2971" w:rsidP="00FD223C">
      <w:pPr>
        <w:pStyle w:val="ListParagraph"/>
        <w:numPr>
          <w:ilvl w:val="0"/>
          <w:numId w:val="9"/>
        </w:numPr>
        <w:spacing w:after="120" w:line="276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Formule un enunciado y desarrolle una prueba de hipótesis aplicando una prueba paramétricas de ANOVA (Análisis de varianza). Tomar como base la data RENAMU según el año asignado.</w:t>
      </w:r>
    </w:p>
    <w:p w14:paraId="25001A1F" w14:textId="60F1CB39" w:rsidR="008C3899" w:rsidRPr="003822E3" w:rsidRDefault="008C3899" w:rsidP="009F540B">
      <w:pPr>
        <w:pStyle w:val="ListParagraph"/>
        <w:spacing w:after="120" w:line="276" w:lineRule="auto"/>
        <w:ind w:left="357"/>
        <w:contextualSpacing w:val="0"/>
        <w:jc w:val="both"/>
        <w:rPr>
          <w:rFonts w:cs="Calibri"/>
          <w:b/>
          <w:sz w:val="24"/>
          <w:szCs w:val="24"/>
          <w:lang w:eastAsia="en-US"/>
        </w:rPr>
      </w:pPr>
      <w:r>
        <w:rPr>
          <w:rFonts w:ascii="Arial" w:hAnsi="Arial" w:cs="Arial"/>
          <w:sz w:val="24"/>
        </w:rPr>
        <w:t xml:space="preserve">Bajo la premisa que “la mayoría de las municipalidades </w:t>
      </w:r>
      <w:r>
        <w:rPr>
          <w:rFonts w:ascii="Arial" w:hAnsi="Arial" w:cs="Arial"/>
          <w:sz w:val="24"/>
        </w:rPr>
        <w:t>cuentan con maquinaria pesada</w:t>
      </w:r>
      <w:r>
        <w:rPr>
          <w:rFonts w:ascii="Arial" w:hAnsi="Arial" w:cs="Arial"/>
          <w:sz w:val="24"/>
        </w:rPr>
        <w:t xml:space="preserve">”. Se desea evaluar si es correcto esta afirmación, para ello el Gobierno Regional, nombró una comisión para evaluar si existen diferencias, respecto a la cantidad de </w:t>
      </w:r>
      <w:r>
        <w:t>BIENES MUEBLES PROPIOS</w:t>
      </w:r>
      <w:r>
        <w:t xml:space="preserve"> </w:t>
      </w:r>
      <w:r>
        <w:rPr>
          <w:rFonts w:ascii="Arial" w:hAnsi="Arial" w:cs="Arial"/>
          <w:sz w:val="24"/>
        </w:rPr>
        <w:t xml:space="preserve">por provincias”. Tomar como referencia la premisa. </w:t>
      </w:r>
      <w:r w:rsidRPr="006B4573">
        <w:rPr>
          <w:rFonts w:ascii="Arial" w:hAnsi="Arial" w:cs="Arial"/>
          <w:sz w:val="24"/>
        </w:rPr>
        <w:t xml:space="preserve">Use alfa = </w:t>
      </w:r>
      <w:r>
        <w:rPr>
          <w:rFonts w:ascii="Arial" w:hAnsi="Arial" w:cs="Arial"/>
          <w:sz w:val="24"/>
        </w:rPr>
        <w:t>1</w:t>
      </w:r>
      <w:r w:rsidRPr="006B4573">
        <w:rPr>
          <w:rFonts w:ascii="Arial" w:hAnsi="Arial" w:cs="Arial"/>
          <w:sz w:val="24"/>
        </w:rPr>
        <w:t>%.</w:t>
      </w:r>
    </w:p>
    <w:p w14:paraId="0AF2CA48" w14:textId="77777777" w:rsidR="008C3899" w:rsidRPr="008C3899" w:rsidRDefault="008C3899" w:rsidP="008C3899">
      <w:pPr>
        <w:spacing w:after="120" w:line="276" w:lineRule="auto"/>
        <w:jc w:val="both"/>
        <w:rPr>
          <w:rFonts w:ascii="Arial" w:hAnsi="Arial" w:cs="Arial"/>
          <w:sz w:val="24"/>
        </w:rPr>
      </w:pPr>
    </w:p>
    <w:p w14:paraId="077DEAAB" w14:textId="7878E188" w:rsidR="003822E3" w:rsidRDefault="00277D17" w:rsidP="003822E3">
      <w:pPr>
        <w:spacing w:line="360" w:lineRule="auto"/>
        <w:rPr>
          <w:rFonts w:cs="Calibri"/>
          <w:b/>
          <w:sz w:val="24"/>
          <w:szCs w:val="24"/>
          <w:lang w:eastAsia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A23851" wp14:editId="2AD74A2A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5210175" cy="4109085"/>
            <wp:effectExtent l="0" t="0" r="9525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2E3">
        <w:rPr>
          <w:rFonts w:cs="Calibri"/>
          <w:b/>
          <w:sz w:val="24"/>
          <w:szCs w:val="24"/>
        </w:rPr>
        <w:t>Gráficos de Caja y bigote</w:t>
      </w:r>
    </w:p>
    <w:p w14:paraId="04A04857" w14:textId="2B6FBB80" w:rsidR="003822E3" w:rsidRDefault="003822E3" w:rsidP="003822E3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14:paraId="2185FBB3" w14:textId="77777777" w:rsidR="003822E3" w:rsidRDefault="003822E3" w:rsidP="003822E3">
      <w:pPr>
        <w:spacing w:line="36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El ritual de la significancia estadística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"/>
        <w:gridCol w:w="8438"/>
      </w:tblGrid>
      <w:tr w:rsidR="003822E3" w14:paraId="16B0A6CE" w14:textId="77777777" w:rsidTr="003822E3"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5D75F" w14:textId="77777777" w:rsidR="003822E3" w:rsidRDefault="003822E3">
            <w:pPr>
              <w:spacing w:line="360" w:lineRule="auto"/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1</w:t>
            </w:r>
          </w:p>
        </w:tc>
        <w:tc>
          <w:tcPr>
            <w:tcW w:w="4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42D14" w14:textId="77777777" w:rsidR="003822E3" w:rsidRDefault="003822E3">
            <w:pPr>
              <w:spacing w:line="360" w:lineRule="auto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Plantear Hipótesis</w:t>
            </w:r>
          </w:p>
          <w:p w14:paraId="0C5A3514" w14:textId="097328AD" w:rsidR="00277D17" w:rsidRDefault="00277D17" w:rsidP="00277D17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Calibri"/>
                <w:b/>
              </w:rPr>
              <w:t>Ho:</w:t>
            </w:r>
            <w:r>
              <w:rPr>
                <w:rFonts w:cs="Calibri"/>
                <w:color w:val="0070C0"/>
              </w:rPr>
              <w:t xml:space="preserve"> </w:t>
            </w:r>
            <w:r>
              <w:rPr>
                <w:rFonts w:cs="Calibri"/>
              </w:rPr>
              <w:t>NO</w:t>
            </w:r>
            <w:r>
              <w:rPr>
                <w:rFonts w:ascii="Arial" w:hAnsi="Arial" w:cs="Arial"/>
                <w:sz w:val="24"/>
              </w:rPr>
              <w:t xml:space="preserve"> existen diferencias, respecto a la cantidad de </w:t>
            </w:r>
            <w:r>
              <w:t>BIENES MUEBLES PROPIOS</w:t>
            </w:r>
            <w:r>
              <w:rPr>
                <w:rFonts w:ascii="Arial" w:hAnsi="Arial" w:cs="Arial"/>
                <w:sz w:val="24"/>
              </w:rPr>
              <w:t xml:space="preserve"> por provincias </w:t>
            </w:r>
          </w:p>
          <w:p w14:paraId="7BB2FD7B" w14:textId="7A191DBD" w:rsidR="00277D17" w:rsidRDefault="00277D17" w:rsidP="00277D17">
            <w:pPr>
              <w:spacing w:line="360" w:lineRule="auto"/>
              <w:jc w:val="both"/>
              <w:rPr>
                <w:rFonts w:cs="Calibri"/>
                <w:color w:val="1682E6"/>
              </w:rPr>
            </w:pPr>
            <w:r>
              <w:rPr>
                <w:rFonts w:cs="Calibri"/>
                <w:b/>
              </w:rPr>
              <w:t>H1:</w:t>
            </w:r>
            <w:r>
              <w:rPr>
                <w:rFonts w:cs="Calibri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si existen diferencias, respecto a la cantidad de </w:t>
            </w:r>
            <w:r>
              <w:t>BIENES MUEBLES PROPIOS</w:t>
            </w:r>
            <w:r>
              <w:rPr>
                <w:rFonts w:ascii="Arial" w:hAnsi="Arial" w:cs="Arial"/>
                <w:sz w:val="24"/>
              </w:rPr>
              <w:t xml:space="preserve"> por provincias</w:t>
            </w:r>
          </w:p>
          <w:p w14:paraId="20772AC6" w14:textId="2EAF0B88" w:rsidR="003822E3" w:rsidRDefault="003822E3">
            <w:pPr>
              <w:spacing w:line="360" w:lineRule="auto"/>
              <w:jc w:val="both"/>
              <w:rPr>
                <w:rFonts w:cs="Calibri"/>
              </w:rPr>
            </w:pPr>
          </w:p>
        </w:tc>
      </w:tr>
      <w:tr w:rsidR="003822E3" w14:paraId="35B57F2C" w14:textId="77777777" w:rsidTr="003822E3"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FBDB25" w14:textId="77777777" w:rsidR="003822E3" w:rsidRDefault="003822E3">
            <w:pPr>
              <w:spacing w:line="360" w:lineRule="auto"/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4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B6B7E" w14:textId="5558D3E0" w:rsidR="00277D17" w:rsidRDefault="00277D17">
            <w:pPr>
              <w:spacing w:line="360" w:lineRule="auto"/>
              <w:jc w:val="both"/>
              <w:rPr>
                <w:rFonts w:cs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BC51A9B" wp14:editId="5D34C172">
                  <wp:simplePos x="0" y="0"/>
                  <wp:positionH relativeFrom="column">
                    <wp:posOffset>394335</wp:posOffset>
                  </wp:positionH>
                  <wp:positionV relativeFrom="paragraph">
                    <wp:posOffset>46355</wp:posOffset>
                  </wp:positionV>
                  <wp:extent cx="3524250" cy="1339850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33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7679110" w14:textId="77777777" w:rsidR="00277D17" w:rsidRDefault="00277D17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35203A1B" w14:textId="77777777" w:rsidR="00277D17" w:rsidRDefault="00277D17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35B79765" w14:textId="77777777" w:rsidR="00277D17" w:rsidRDefault="00277D17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7D9BFF55" w14:textId="77777777" w:rsidR="00277D17" w:rsidRDefault="00277D17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38969323" w14:textId="4BEE0BBA" w:rsidR="00277D17" w:rsidRDefault="00277D17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0644CC32" w14:textId="77777777" w:rsidR="009F540B" w:rsidRDefault="009F540B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30DD903B" w14:textId="3EF2E254" w:rsidR="00277D17" w:rsidRDefault="003822E3">
            <w:pPr>
              <w:spacing w:line="360" w:lineRule="auto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Establecer un nivel de significancia</w:t>
            </w:r>
          </w:p>
          <w:p w14:paraId="1BE8313C" w14:textId="0EC66826" w:rsidR="003822E3" w:rsidRDefault="003822E3">
            <w:pPr>
              <w:spacing w:line="360" w:lineRule="auto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Nivel de Significancia (alfa) α =</w:t>
            </w:r>
            <w:r>
              <w:rPr>
                <w:rFonts w:cs="Calibri"/>
                <w:b/>
                <w:color w:val="548DD4"/>
              </w:rPr>
              <w:t xml:space="preserve"> </w:t>
            </w:r>
            <w:r w:rsidR="00277D17">
              <w:rPr>
                <w:rFonts w:cs="Calibri"/>
                <w:b/>
                <w:color w:val="548DD4"/>
              </w:rPr>
              <w:t>0.01</w:t>
            </w:r>
          </w:p>
        </w:tc>
      </w:tr>
      <w:tr w:rsidR="003822E3" w14:paraId="21873E3A" w14:textId="77777777" w:rsidTr="003822E3"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DC938E" w14:textId="77777777" w:rsidR="003822E3" w:rsidRDefault="003822E3">
            <w:pPr>
              <w:spacing w:line="360" w:lineRule="auto"/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3</w:t>
            </w:r>
          </w:p>
        </w:tc>
        <w:tc>
          <w:tcPr>
            <w:tcW w:w="4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55686" w14:textId="6FDD9A99" w:rsidR="003822E3" w:rsidRDefault="003822E3">
            <w:pPr>
              <w:spacing w:line="360" w:lineRule="auto"/>
              <w:jc w:val="both"/>
              <w:rPr>
                <w:rFonts w:cs="Calibri"/>
                <w:color w:val="1682E6"/>
              </w:rPr>
            </w:pPr>
            <w:r>
              <w:rPr>
                <w:rFonts w:cs="Calibri"/>
                <w:b/>
              </w:rPr>
              <w:t xml:space="preserve">Seleccionar estadístico de prueba </w:t>
            </w:r>
            <w:r>
              <w:rPr>
                <w:rFonts w:cs="Calibri"/>
                <w:color w:val="1682E6"/>
              </w:rPr>
              <w:t>(Resaltarla o colocarla en negrita)</w:t>
            </w:r>
          </w:p>
          <w:p w14:paraId="1E899CA3" w14:textId="71450C57" w:rsidR="00277D17" w:rsidRDefault="00277D17" w:rsidP="00277D17">
            <w:pPr>
              <w:spacing w:line="360" w:lineRule="auto"/>
              <w:jc w:val="both"/>
              <w:rPr>
                <w:rFonts w:cs="Calibri"/>
                <w:b/>
              </w:rPr>
            </w:pPr>
            <w:r>
              <w:rPr>
                <w:rFonts w:cs="Calibri"/>
                <w:color w:val="1682E6"/>
              </w:rPr>
              <w:t>Dado que el p-valor (0.00</w:t>
            </w:r>
            <w:r>
              <w:rPr>
                <w:rFonts w:cs="Calibri"/>
                <w:color w:val="1682E6"/>
              </w:rPr>
              <w:t>1</w:t>
            </w:r>
            <w:r>
              <w:rPr>
                <w:rFonts w:cs="Calibri"/>
                <w:color w:val="1682E6"/>
              </w:rPr>
              <w:t>) para TACNA es menor que el nivel de significancia (0.01), se concluye que no cumple con distribución normal.</w:t>
            </w:r>
          </w:p>
          <w:p w14:paraId="2380C81C" w14:textId="77777777" w:rsidR="00277D17" w:rsidRDefault="00277D17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30A52567" w14:textId="77777777" w:rsidR="003822E3" w:rsidRDefault="003822E3" w:rsidP="003822E3">
            <w:pPr>
              <w:numPr>
                <w:ilvl w:val="0"/>
                <w:numId w:val="10"/>
              </w:numPr>
              <w:spacing w:after="12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ANOVA con un factor </w:t>
            </w:r>
          </w:p>
          <w:p w14:paraId="4A98A846" w14:textId="77777777" w:rsidR="003822E3" w:rsidRDefault="003822E3" w:rsidP="003822E3">
            <w:pPr>
              <w:numPr>
                <w:ilvl w:val="0"/>
                <w:numId w:val="10"/>
              </w:numPr>
              <w:spacing w:after="12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ANOVA para medidas repetidas</w:t>
            </w:r>
          </w:p>
          <w:p w14:paraId="5D7C66AF" w14:textId="77777777" w:rsidR="003822E3" w:rsidRPr="00277D17" w:rsidRDefault="003822E3" w:rsidP="003822E3">
            <w:pPr>
              <w:numPr>
                <w:ilvl w:val="0"/>
                <w:numId w:val="10"/>
              </w:numPr>
              <w:spacing w:after="120"/>
              <w:jc w:val="both"/>
              <w:rPr>
                <w:rFonts w:ascii="Arial" w:hAnsi="Arial"/>
                <w:highlight w:val="yellow"/>
              </w:rPr>
            </w:pPr>
            <w:r w:rsidRPr="00277D17">
              <w:rPr>
                <w:rFonts w:ascii="Arial" w:hAnsi="Arial"/>
                <w:highlight w:val="yellow"/>
              </w:rPr>
              <w:t>ANOVA de Kruskal-Wallis</w:t>
            </w:r>
          </w:p>
          <w:p w14:paraId="087C3EF0" w14:textId="77777777" w:rsidR="003822E3" w:rsidRDefault="003822E3" w:rsidP="003822E3">
            <w:pPr>
              <w:numPr>
                <w:ilvl w:val="0"/>
                <w:numId w:val="10"/>
              </w:numPr>
              <w:spacing w:after="12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ANOVA de Friedman</w:t>
            </w:r>
          </w:p>
        </w:tc>
      </w:tr>
      <w:tr w:rsidR="003822E3" w14:paraId="6E3FB546" w14:textId="77777777" w:rsidTr="003822E3"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6B0405" w14:textId="77777777" w:rsidR="003822E3" w:rsidRDefault="003822E3">
            <w:pPr>
              <w:spacing w:line="360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4</w:t>
            </w:r>
          </w:p>
        </w:tc>
        <w:tc>
          <w:tcPr>
            <w:tcW w:w="4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6FF06" w14:textId="5AD5FF55" w:rsidR="00277D17" w:rsidRDefault="00277D17">
            <w:pPr>
              <w:spacing w:line="360" w:lineRule="auto"/>
              <w:jc w:val="both"/>
              <w:rPr>
                <w:rFonts w:cs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EB13AC4" wp14:editId="187DD78F">
                  <wp:simplePos x="0" y="0"/>
                  <wp:positionH relativeFrom="column">
                    <wp:posOffset>1108710</wp:posOffset>
                  </wp:positionH>
                  <wp:positionV relativeFrom="paragraph">
                    <wp:posOffset>1905</wp:posOffset>
                  </wp:positionV>
                  <wp:extent cx="2461895" cy="2857500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89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CCE7D9" w14:textId="77777777" w:rsidR="00277D17" w:rsidRDefault="00277D17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3292EFA5" w14:textId="77777777" w:rsidR="00277D17" w:rsidRDefault="00277D17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09C4D73E" w14:textId="77777777" w:rsidR="00277D17" w:rsidRDefault="00277D17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1B149D0C" w14:textId="77777777" w:rsidR="00277D17" w:rsidRDefault="00277D17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37AD8586" w14:textId="77777777" w:rsidR="00277D17" w:rsidRDefault="00277D17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640DEEA7" w14:textId="77777777" w:rsidR="00277D17" w:rsidRDefault="00277D17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03D0A7FC" w14:textId="1C4148DB" w:rsidR="00277D17" w:rsidRDefault="00277D17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0F94C949" w14:textId="59FAB32F" w:rsidR="00277D17" w:rsidRDefault="00277D17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01B8FEB9" w14:textId="3110C138" w:rsidR="00277D17" w:rsidRDefault="00277D17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549DB0CD" w14:textId="40948A67" w:rsidR="00277D17" w:rsidRDefault="00277D17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1D8E7AC5" w14:textId="7E0899E0" w:rsidR="00277D17" w:rsidRDefault="00277D17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2B041D10" w14:textId="57DBBDDC" w:rsidR="00277D17" w:rsidRDefault="00277D17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030AD6A9" w14:textId="74043E9F" w:rsidR="00277D17" w:rsidRPr="00277D17" w:rsidRDefault="003822E3">
            <w:pPr>
              <w:spacing w:line="360" w:lineRule="auto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Valor de p : </w:t>
            </w:r>
            <w:r w:rsidR="009F540B">
              <w:rPr>
                <w:rFonts w:cs="Calibri"/>
                <w:b/>
              </w:rPr>
              <w:t>0.004</w:t>
            </w:r>
          </w:p>
          <w:p w14:paraId="04E8B3A0" w14:textId="2D3C7FE0" w:rsidR="003822E3" w:rsidRDefault="003822E3">
            <w:pPr>
              <w:spacing w:line="360" w:lineRule="auto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Lectura del p-valor:</w:t>
            </w:r>
            <w:r w:rsidR="009F540B" w:rsidRPr="001B4E83">
              <w:rPr>
                <w:rFonts w:ascii="Arial" w:hAnsi="Arial" w:cs="Arial"/>
                <w:b/>
              </w:rPr>
              <w:t xml:space="preserve"> </w:t>
            </w:r>
            <w:r w:rsidR="009F540B" w:rsidRPr="001B4E83">
              <w:rPr>
                <w:rFonts w:ascii="Arial" w:hAnsi="Arial" w:cs="Arial"/>
                <w:b/>
              </w:rPr>
              <w:t>Lectura del p-valor: dado que el p-valor (0.000) es menor que el nivel de significancia (0.01), se concluye que se rechaza la H0.</w:t>
            </w:r>
          </w:p>
        </w:tc>
      </w:tr>
      <w:tr w:rsidR="003822E3" w14:paraId="3E2EB2A3" w14:textId="77777777" w:rsidTr="003822E3"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1A2875" w14:textId="77777777" w:rsidR="003822E3" w:rsidRDefault="003822E3">
            <w:pPr>
              <w:spacing w:line="360" w:lineRule="auto"/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5</w:t>
            </w:r>
          </w:p>
        </w:tc>
        <w:tc>
          <w:tcPr>
            <w:tcW w:w="4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C4E2" w14:textId="77777777" w:rsidR="003822E3" w:rsidRDefault="003822E3">
            <w:pPr>
              <w:spacing w:line="360" w:lineRule="auto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Toma de decisiones (dar como respuesta una de las Hipótesis)</w:t>
            </w:r>
          </w:p>
          <w:p w14:paraId="7323C44D" w14:textId="6848885F" w:rsidR="003822E3" w:rsidRDefault="009F540B">
            <w:pPr>
              <w:spacing w:line="360" w:lineRule="auto"/>
              <w:jc w:val="both"/>
              <w:rPr>
                <w:rFonts w:cs="Calibri"/>
                <w:color w:val="1682E6"/>
              </w:rPr>
            </w:pPr>
            <w:r w:rsidRPr="001B4E83">
              <w:rPr>
                <w:rFonts w:ascii="Arial" w:hAnsi="Arial" w:cs="Arial"/>
              </w:rPr>
              <w:t>si existen diferencias, respecto a la cantidad de computadoras por provincias</w:t>
            </w:r>
          </w:p>
        </w:tc>
      </w:tr>
      <w:tr w:rsidR="009F540B" w14:paraId="4DAC6DD0" w14:textId="77777777" w:rsidTr="003822E3"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7EA03" w14:textId="77777777" w:rsidR="009F540B" w:rsidRDefault="009F540B" w:rsidP="009F540B">
            <w:pPr>
              <w:spacing w:line="360" w:lineRule="auto"/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6</w:t>
            </w:r>
          </w:p>
        </w:tc>
        <w:tc>
          <w:tcPr>
            <w:tcW w:w="4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F54C8" w14:textId="77777777" w:rsidR="009F540B" w:rsidRPr="001B4E83" w:rsidRDefault="009F540B" w:rsidP="009F540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B4E83">
              <w:rPr>
                <w:rFonts w:ascii="Arial" w:hAnsi="Arial" w:cs="Arial"/>
                <w:b/>
              </w:rPr>
              <w:t>Interpretar</w:t>
            </w:r>
          </w:p>
          <w:p w14:paraId="5F1F4524" w14:textId="5E2D890D" w:rsidR="009F540B" w:rsidRDefault="009F540B" w:rsidP="009F540B">
            <w:pPr>
              <w:spacing w:line="360" w:lineRule="auto"/>
              <w:jc w:val="both"/>
              <w:rPr>
                <w:rFonts w:cs="Calibri"/>
                <w:color w:val="1682E6"/>
              </w:rPr>
            </w:pPr>
            <w:r w:rsidRPr="001B4E83">
              <w:rPr>
                <w:rFonts w:ascii="Arial" w:hAnsi="Arial" w:cs="Arial"/>
                <w:color w:val="1682E6"/>
              </w:rPr>
              <w:t xml:space="preserve">A un margen de error de 1%, se concluye que </w:t>
            </w:r>
            <w:r w:rsidRPr="001B4E83">
              <w:rPr>
                <w:rFonts w:ascii="Arial" w:hAnsi="Arial" w:cs="Arial"/>
              </w:rPr>
              <w:t xml:space="preserve">si existen diferencias, respecto a la cantidad de </w:t>
            </w:r>
            <w:r>
              <w:t>BIENES MUEBLES PROPIOS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1B4E83">
              <w:rPr>
                <w:rFonts w:ascii="Arial" w:hAnsi="Arial" w:cs="Arial"/>
              </w:rPr>
              <w:t>por provincias</w:t>
            </w:r>
          </w:p>
        </w:tc>
      </w:tr>
    </w:tbl>
    <w:p w14:paraId="2B94492C" w14:textId="13EFB0BC" w:rsidR="00E3757C" w:rsidRDefault="00E3757C">
      <w:pPr>
        <w:rPr>
          <w:rFonts w:ascii="Arial" w:hAnsi="Arial" w:cs="Arial"/>
          <w:sz w:val="24"/>
        </w:rPr>
      </w:pPr>
    </w:p>
    <w:p w14:paraId="55AF9C61" w14:textId="706FDA56" w:rsidR="002F2971" w:rsidRDefault="002F2971" w:rsidP="009F540B">
      <w:pPr>
        <w:pStyle w:val="ListParagraph"/>
        <w:numPr>
          <w:ilvl w:val="0"/>
          <w:numId w:val="9"/>
        </w:numPr>
        <w:spacing w:after="120" w:line="276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Formule un enunciado y desarrolle una prueba de hipótesis aplicando una prueba No paramétricas de Kruskal-Wallis. Tomar como base la data RENAMU según el año asignado.</w:t>
      </w:r>
    </w:p>
    <w:p w14:paraId="0E17F6F4" w14:textId="6BD64183" w:rsidR="009F540B" w:rsidRDefault="009F540B" w:rsidP="009F540B">
      <w:pPr>
        <w:spacing w:after="120" w:line="276" w:lineRule="auto"/>
        <w:jc w:val="both"/>
        <w:rPr>
          <w:rFonts w:ascii="Arial" w:hAnsi="Arial" w:cs="Arial"/>
          <w:sz w:val="24"/>
        </w:rPr>
      </w:pPr>
    </w:p>
    <w:p w14:paraId="334514FE" w14:textId="6D52182F" w:rsidR="009F540B" w:rsidRDefault="009F540B" w:rsidP="009F540B">
      <w:pPr>
        <w:pStyle w:val="ListParagraph"/>
        <w:spacing w:after="120" w:line="276" w:lineRule="auto"/>
        <w:ind w:left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desea evaluar si existen diferencias, respecto a la cantidad de </w:t>
      </w:r>
      <w:r>
        <w:t xml:space="preserve">EQUIPOS DE OFICINA OPERATIVOS </w:t>
      </w:r>
      <w:r>
        <w:rPr>
          <w:rFonts w:ascii="Arial" w:hAnsi="Arial" w:cs="Arial"/>
          <w:sz w:val="24"/>
        </w:rPr>
        <w:t>por provincias”, para ello el Gobierno Regional, nombró una comisión para evaluar</w:t>
      </w:r>
      <w:r>
        <w:rPr>
          <w:rFonts w:ascii="Arial" w:hAnsi="Arial" w:cs="Arial"/>
          <w:sz w:val="24"/>
        </w:rPr>
        <w:t>.</w:t>
      </w:r>
    </w:p>
    <w:p w14:paraId="2439197B" w14:textId="29B792AD" w:rsidR="009F540B" w:rsidRPr="003822E3" w:rsidRDefault="009F540B" w:rsidP="009F540B">
      <w:pPr>
        <w:pStyle w:val="ListParagraph"/>
        <w:spacing w:after="120" w:line="276" w:lineRule="auto"/>
        <w:ind w:left="357"/>
        <w:contextualSpacing w:val="0"/>
        <w:jc w:val="both"/>
        <w:rPr>
          <w:rFonts w:cs="Calibri"/>
          <w:b/>
          <w:sz w:val="24"/>
          <w:szCs w:val="24"/>
          <w:lang w:eastAsia="en-US"/>
        </w:rPr>
      </w:pPr>
      <w:r>
        <w:rPr>
          <w:rFonts w:ascii="Arial" w:hAnsi="Arial" w:cs="Arial"/>
          <w:sz w:val="24"/>
        </w:rPr>
        <w:t xml:space="preserve">Tomar como referencia la premisa. </w:t>
      </w:r>
      <w:r w:rsidRPr="006B4573">
        <w:rPr>
          <w:rFonts w:ascii="Arial" w:hAnsi="Arial" w:cs="Arial"/>
          <w:sz w:val="24"/>
        </w:rPr>
        <w:t xml:space="preserve">Use alfa = </w:t>
      </w:r>
      <w:r w:rsidR="009C01FA">
        <w:rPr>
          <w:rFonts w:ascii="Arial" w:hAnsi="Arial" w:cs="Arial"/>
          <w:sz w:val="24"/>
        </w:rPr>
        <w:t>5</w:t>
      </w:r>
      <w:r w:rsidRPr="006B4573">
        <w:rPr>
          <w:rFonts w:ascii="Arial" w:hAnsi="Arial" w:cs="Arial"/>
          <w:sz w:val="24"/>
        </w:rPr>
        <w:t>%.</w:t>
      </w:r>
    </w:p>
    <w:p w14:paraId="159C320F" w14:textId="77777777" w:rsidR="009F540B" w:rsidRPr="009F540B" w:rsidRDefault="009F540B" w:rsidP="009F540B">
      <w:pPr>
        <w:spacing w:after="120" w:line="276" w:lineRule="auto"/>
        <w:jc w:val="both"/>
        <w:rPr>
          <w:rFonts w:ascii="Arial" w:hAnsi="Arial" w:cs="Arial"/>
          <w:sz w:val="24"/>
        </w:rPr>
      </w:pPr>
    </w:p>
    <w:p w14:paraId="5AE9F99E" w14:textId="77777777" w:rsidR="003822E3" w:rsidRDefault="003822E3" w:rsidP="003822E3">
      <w:pPr>
        <w:spacing w:line="360" w:lineRule="auto"/>
        <w:rPr>
          <w:rFonts w:cs="Calibri"/>
          <w:b/>
          <w:sz w:val="24"/>
          <w:szCs w:val="24"/>
          <w:lang w:eastAsia="en-US"/>
        </w:rPr>
      </w:pPr>
      <w:r>
        <w:rPr>
          <w:rFonts w:cs="Calibri"/>
          <w:b/>
          <w:sz w:val="24"/>
          <w:szCs w:val="24"/>
        </w:rPr>
        <w:t>Gráficos de Caja y bigote</w:t>
      </w:r>
    </w:p>
    <w:p w14:paraId="5D1A170F" w14:textId="04EA0100" w:rsidR="003822E3" w:rsidRDefault="003822E3" w:rsidP="003822E3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14:paraId="2035108E" w14:textId="5D3AC5C0" w:rsidR="009F540B" w:rsidRDefault="009C01FA" w:rsidP="003822E3">
      <w:pPr>
        <w:spacing w:line="360" w:lineRule="auto"/>
        <w:jc w:val="both"/>
        <w:rPr>
          <w:rFonts w:cs="Calibr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2C14352" wp14:editId="3C56877E">
            <wp:simplePos x="0" y="0"/>
            <wp:positionH relativeFrom="column">
              <wp:posOffset>4445</wp:posOffset>
            </wp:positionH>
            <wp:positionV relativeFrom="paragraph">
              <wp:posOffset>-635</wp:posOffset>
            </wp:positionV>
            <wp:extent cx="5760085" cy="461518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4F88D" w14:textId="3BF02E30" w:rsidR="009F540B" w:rsidRDefault="009F540B" w:rsidP="003822E3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14:paraId="0828AFAC" w14:textId="5E98C4AA" w:rsidR="009F540B" w:rsidRDefault="009F540B" w:rsidP="003822E3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14:paraId="25BD8A12" w14:textId="77777777" w:rsidR="009C01FA" w:rsidRDefault="009C01FA" w:rsidP="003822E3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14:paraId="4CF39388" w14:textId="77777777" w:rsidR="003822E3" w:rsidRDefault="003822E3" w:rsidP="003822E3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14:paraId="376FB6A0" w14:textId="77777777" w:rsidR="003822E3" w:rsidRDefault="003822E3" w:rsidP="003822E3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14:paraId="53BDF962" w14:textId="25605EF0" w:rsidR="003822E3" w:rsidRDefault="003822E3" w:rsidP="003822E3">
      <w:pPr>
        <w:spacing w:line="36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lastRenderedPageBreak/>
        <w:t>El ritual de la significancia estadística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"/>
        <w:gridCol w:w="8438"/>
      </w:tblGrid>
      <w:tr w:rsidR="003822E3" w14:paraId="0E543A6A" w14:textId="77777777" w:rsidTr="003822E3"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4F59A" w14:textId="77777777" w:rsidR="003822E3" w:rsidRDefault="003822E3">
            <w:pPr>
              <w:spacing w:line="360" w:lineRule="auto"/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1</w:t>
            </w:r>
          </w:p>
        </w:tc>
        <w:tc>
          <w:tcPr>
            <w:tcW w:w="4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ED5FB" w14:textId="77777777" w:rsidR="003822E3" w:rsidRDefault="003822E3">
            <w:pPr>
              <w:spacing w:line="360" w:lineRule="auto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Plantear Hipótesis</w:t>
            </w:r>
          </w:p>
          <w:p w14:paraId="32204D58" w14:textId="0B40558C" w:rsidR="009C01FA" w:rsidRDefault="009C01FA" w:rsidP="009C01FA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Calibri"/>
                <w:b/>
              </w:rPr>
              <w:t>Ho:</w:t>
            </w:r>
            <w:r>
              <w:rPr>
                <w:rFonts w:cs="Calibri"/>
                <w:color w:val="0070C0"/>
              </w:rPr>
              <w:t xml:space="preserve"> </w:t>
            </w:r>
            <w:r>
              <w:rPr>
                <w:rFonts w:cs="Calibri"/>
              </w:rPr>
              <w:t>NO</w:t>
            </w:r>
            <w:r>
              <w:rPr>
                <w:rFonts w:ascii="Arial" w:hAnsi="Arial" w:cs="Arial"/>
                <w:sz w:val="24"/>
              </w:rPr>
              <w:t xml:space="preserve"> existen diferencias, respecto a la cantidad de </w:t>
            </w:r>
            <w:r>
              <w:t xml:space="preserve">EQUIPOS DE OFICINA OPERATIVOS </w:t>
            </w:r>
            <w:r>
              <w:rPr>
                <w:rFonts w:ascii="Arial" w:hAnsi="Arial" w:cs="Arial"/>
                <w:sz w:val="24"/>
              </w:rPr>
              <w:t xml:space="preserve">por provincias </w:t>
            </w:r>
          </w:p>
          <w:p w14:paraId="1C440732" w14:textId="3496119D" w:rsidR="009C01FA" w:rsidRDefault="009C01FA" w:rsidP="009C01FA">
            <w:pPr>
              <w:spacing w:line="360" w:lineRule="auto"/>
              <w:jc w:val="both"/>
              <w:rPr>
                <w:rFonts w:cs="Calibri"/>
                <w:color w:val="1682E6"/>
              </w:rPr>
            </w:pPr>
            <w:r>
              <w:rPr>
                <w:rFonts w:cs="Calibri"/>
                <w:b/>
              </w:rPr>
              <w:t>H1:</w:t>
            </w:r>
            <w:r>
              <w:rPr>
                <w:rFonts w:cs="Calibri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si existen diferencias, respecto a la cantidad de </w:t>
            </w:r>
            <w:r>
              <w:t xml:space="preserve">EQUIPOS DE OFICINA OPERATIVOS </w:t>
            </w:r>
            <w:r>
              <w:rPr>
                <w:rFonts w:ascii="Arial" w:hAnsi="Arial" w:cs="Arial"/>
                <w:sz w:val="24"/>
              </w:rPr>
              <w:t>por provincias</w:t>
            </w:r>
          </w:p>
          <w:p w14:paraId="5D5483E1" w14:textId="24001487" w:rsidR="003822E3" w:rsidRDefault="003822E3">
            <w:pPr>
              <w:spacing w:line="360" w:lineRule="auto"/>
              <w:jc w:val="both"/>
              <w:rPr>
                <w:rFonts w:cs="Calibri"/>
              </w:rPr>
            </w:pPr>
          </w:p>
        </w:tc>
      </w:tr>
      <w:tr w:rsidR="003822E3" w14:paraId="1565355A" w14:textId="77777777" w:rsidTr="003822E3"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51A8A8" w14:textId="77777777" w:rsidR="003822E3" w:rsidRDefault="003822E3">
            <w:pPr>
              <w:spacing w:line="360" w:lineRule="auto"/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2</w:t>
            </w:r>
          </w:p>
        </w:tc>
        <w:tc>
          <w:tcPr>
            <w:tcW w:w="4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2FE31" w14:textId="43166B63" w:rsidR="009C01FA" w:rsidRDefault="009C01FA">
            <w:pPr>
              <w:spacing w:line="360" w:lineRule="auto"/>
              <w:jc w:val="both"/>
              <w:rPr>
                <w:rFonts w:cs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14D4EA8" wp14:editId="72E158EB">
                  <wp:simplePos x="0" y="0"/>
                  <wp:positionH relativeFrom="column">
                    <wp:posOffset>737235</wp:posOffset>
                  </wp:positionH>
                  <wp:positionV relativeFrom="paragraph">
                    <wp:posOffset>116205</wp:posOffset>
                  </wp:positionV>
                  <wp:extent cx="3705225" cy="1419225"/>
                  <wp:effectExtent l="0" t="0" r="9525" b="9525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9E13796" w14:textId="4EB2F965" w:rsidR="009C01FA" w:rsidRDefault="009C01FA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04A2AF64" w14:textId="77777777" w:rsidR="009C01FA" w:rsidRDefault="009C01FA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62E8AA90" w14:textId="77777777" w:rsidR="009C01FA" w:rsidRDefault="009C01FA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59B8BB94" w14:textId="77777777" w:rsidR="009C01FA" w:rsidRDefault="009C01FA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0226F3D0" w14:textId="77777777" w:rsidR="009C01FA" w:rsidRDefault="009C01FA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48CB28DF" w14:textId="77777777" w:rsidR="009C01FA" w:rsidRDefault="009C01FA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545E0188" w14:textId="77777777" w:rsidR="009C01FA" w:rsidRDefault="009C01FA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67C01F0D" w14:textId="34EBC7D5" w:rsidR="003822E3" w:rsidRDefault="003822E3">
            <w:pPr>
              <w:spacing w:line="360" w:lineRule="auto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Establecer un nivel de significancia</w:t>
            </w:r>
          </w:p>
          <w:p w14:paraId="507436C0" w14:textId="5D6B1582" w:rsidR="003822E3" w:rsidRDefault="003822E3">
            <w:pPr>
              <w:spacing w:line="360" w:lineRule="auto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Nivel de Significancia (alfa) α =</w:t>
            </w:r>
            <w:r>
              <w:rPr>
                <w:rFonts w:cs="Calibri"/>
                <w:b/>
                <w:color w:val="548DD4"/>
              </w:rPr>
              <w:t xml:space="preserve"> </w:t>
            </w:r>
            <w:r w:rsidR="009C01FA">
              <w:rPr>
                <w:rFonts w:cs="Calibri"/>
                <w:b/>
                <w:color w:val="548DD4"/>
              </w:rPr>
              <w:t>0.05</w:t>
            </w:r>
          </w:p>
        </w:tc>
      </w:tr>
      <w:tr w:rsidR="003822E3" w14:paraId="13038641" w14:textId="77777777" w:rsidTr="003822E3"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BC69C0" w14:textId="77777777" w:rsidR="003822E3" w:rsidRDefault="003822E3">
            <w:pPr>
              <w:spacing w:line="360" w:lineRule="auto"/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3</w:t>
            </w:r>
          </w:p>
        </w:tc>
        <w:tc>
          <w:tcPr>
            <w:tcW w:w="4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1E375" w14:textId="7069E4F3" w:rsidR="003822E3" w:rsidRDefault="003822E3">
            <w:pPr>
              <w:spacing w:line="360" w:lineRule="auto"/>
              <w:jc w:val="both"/>
              <w:rPr>
                <w:rFonts w:cs="Calibri"/>
                <w:color w:val="1682E6"/>
              </w:rPr>
            </w:pPr>
            <w:r>
              <w:rPr>
                <w:rFonts w:cs="Calibri"/>
                <w:b/>
              </w:rPr>
              <w:t xml:space="preserve">Seleccionar estadístico de prueba </w:t>
            </w:r>
            <w:r>
              <w:rPr>
                <w:rFonts w:cs="Calibri"/>
                <w:color w:val="1682E6"/>
              </w:rPr>
              <w:t>(Resaltarla o colocarla en negrita)</w:t>
            </w:r>
          </w:p>
          <w:p w14:paraId="5C1EDF42" w14:textId="206DCA36" w:rsidR="009C01FA" w:rsidRDefault="009C01FA" w:rsidP="009C01FA">
            <w:pPr>
              <w:spacing w:line="360" w:lineRule="auto"/>
              <w:jc w:val="both"/>
              <w:rPr>
                <w:rFonts w:cs="Calibri"/>
                <w:b/>
              </w:rPr>
            </w:pPr>
            <w:r>
              <w:rPr>
                <w:rFonts w:cs="Calibri"/>
                <w:color w:val="1682E6"/>
              </w:rPr>
              <w:t>Dado que el p-valor (0.00</w:t>
            </w:r>
            <w:r>
              <w:rPr>
                <w:rFonts w:cs="Calibri"/>
                <w:color w:val="1682E6"/>
              </w:rPr>
              <w:t>0</w:t>
            </w:r>
            <w:r>
              <w:rPr>
                <w:rFonts w:cs="Calibri"/>
                <w:color w:val="1682E6"/>
              </w:rPr>
              <w:t>) para TACNA es menor que el nivel de significancia (0.0</w:t>
            </w:r>
            <w:r>
              <w:rPr>
                <w:rFonts w:cs="Calibri"/>
                <w:color w:val="1682E6"/>
              </w:rPr>
              <w:t>5</w:t>
            </w:r>
            <w:r>
              <w:rPr>
                <w:rFonts w:cs="Calibri"/>
                <w:color w:val="1682E6"/>
              </w:rPr>
              <w:t>), se concluye que no cumple con distribución normal.</w:t>
            </w:r>
          </w:p>
          <w:p w14:paraId="29813018" w14:textId="77777777" w:rsidR="009C01FA" w:rsidRDefault="009C01FA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45EFF13F" w14:textId="77777777" w:rsidR="003822E3" w:rsidRDefault="003822E3" w:rsidP="003822E3">
            <w:pPr>
              <w:numPr>
                <w:ilvl w:val="0"/>
                <w:numId w:val="10"/>
              </w:numPr>
              <w:spacing w:after="12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ANOVA con un factor </w:t>
            </w:r>
          </w:p>
          <w:p w14:paraId="2106CD63" w14:textId="77777777" w:rsidR="003822E3" w:rsidRDefault="003822E3" w:rsidP="003822E3">
            <w:pPr>
              <w:numPr>
                <w:ilvl w:val="0"/>
                <w:numId w:val="10"/>
              </w:numPr>
              <w:spacing w:after="12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ANOVA para medidas repetidas</w:t>
            </w:r>
          </w:p>
          <w:p w14:paraId="1D021E17" w14:textId="77777777" w:rsidR="003822E3" w:rsidRPr="009C01FA" w:rsidRDefault="003822E3" w:rsidP="003822E3">
            <w:pPr>
              <w:numPr>
                <w:ilvl w:val="0"/>
                <w:numId w:val="10"/>
              </w:numPr>
              <w:spacing w:after="120"/>
              <w:jc w:val="both"/>
              <w:rPr>
                <w:rFonts w:ascii="Arial" w:hAnsi="Arial"/>
                <w:highlight w:val="yellow"/>
              </w:rPr>
            </w:pPr>
            <w:r w:rsidRPr="009C01FA">
              <w:rPr>
                <w:rFonts w:ascii="Arial" w:hAnsi="Arial"/>
                <w:highlight w:val="yellow"/>
              </w:rPr>
              <w:t>ANOVA de Kruskal-Wallis</w:t>
            </w:r>
          </w:p>
          <w:p w14:paraId="75492B00" w14:textId="31EA5D12" w:rsidR="003822E3" w:rsidRDefault="003822E3" w:rsidP="003822E3">
            <w:pPr>
              <w:numPr>
                <w:ilvl w:val="0"/>
                <w:numId w:val="10"/>
              </w:numPr>
              <w:spacing w:after="12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ANOVA de Friedman</w:t>
            </w:r>
          </w:p>
        </w:tc>
      </w:tr>
      <w:tr w:rsidR="003822E3" w14:paraId="6337AEAE" w14:textId="77777777" w:rsidTr="003822E3"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22AC8" w14:textId="77777777" w:rsidR="003822E3" w:rsidRDefault="003822E3">
            <w:pPr>
              <w:spacing w:line="360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4</w:t>
            </w:r>
          </w:p>
        </w:tc>
        <w:tc>
          <w:tcPr>
            <w:tcW w:w="4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1C14F" w14:textId="3C16B5B0" w:rsidR="00273EEC" w:rsidRDefault="00273EEC">
            <w:pPr>
              <w:spacing w:line="360" w:lineRule="auto"/>
              <w:jc w:val="both"/>
              <w:rPr>
                <w:rFonts w:cs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567BABC8" wp14:editId="2F7F21D6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62865</wp:posOffset>
                  </wp:positionV>
                  <wp:extent cx="2476500" cy="2885440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88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567C6D" w14:textId="69D56F2B" w:rsidR="00273EEC" w:rsidRDefault="00273EEC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4E1F609F" w14:textId="77777777" w:rsidR="00273EEC" w:rsidRDefault="00273EEC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097640D2" w14:textId="77777777" w:rsidR="00273EEC" w:rsidRDefault="00273EEC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029EFC2A" w14:textId="77777777" w:rsidR="00273EEC" w:rsidRDefault="00273EEC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36BFB32B" w14:textId="77777777" w:rsidR="00273EEC" w:rsidRDefault="00273EEC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5EA84DA4" w14:textId="77777777" w:rsidR="00273EEC" w:rsidRDefault="00273EEC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0F2842C8" w14:textId="77777777" w:rsidR="00273EEC" w:rsidRDefault="00273EEC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30080EA4" w14:textId="77777777" w:rsidR="00273EEC" w:rsidRDefault="00273EEC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1E534B27" w14:textId="77777777" w:rsidR="00273EEC" w:rsidRDefault="00273EEC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75C45C8A" w14:textId="7326E374" w:rsidR="00273EEC" w:rsidRDefault="00273EEC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35F0BC59" w14:textId="54D8FBFF" w:rsidR="00273EEC" w:rsidRDefault="00273EEC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2348537C" w14:textId="28B77A77" w:rsidR="00273EEC" w:rsidRDefault="00273EEC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21E1E679" w14:textId="72536F1E" w:rsidR="00273EEC" w:rsidRDefault="00273EEC">
            <w:pPr>
              <w:spacing w:line="360" w:lineRule="auto"/>
              <w:jc w:val="both"/>
              <w:rPr>
                <w:rFonts w:cs="Calibri"/>
                <w:b/>
              </w:rPr>
            </w:pPr>
          </w:p>
          <w:p w14:paraId="4A6FF2DA" w14:textId="22BAD895" w:rsidR="003822E3" w:rsidRDefault="003822E3">
            <w:pPr>
              <w:spacing w:line="360" w:lineRule="auto"/>
              <w:jc w:val="both"/>
              <w:rPr>
                <w:rFonts w:cs="Calibri"/>
                <w:color w:val="1682E6"/>
              </w:rPr>
            </w:pPr>
            <w:r>
              <w:rPr>
                <w:rFonts w:cs="Calibri"/>
                <w:b/>
              </w:rPr>
              <w:lastRenderedPageBreak/>
              <w:t xml:space="preserve">Valor de p : </w:t>
            </w:r>
            <w:r w:rsidR="00273EEC">
              <w:rPr>
                <w:rFonts w:cs="Calibri"/>
                <w:b/>
              </w:rPr>
              <w:t>0.000</w:t>
            </w:r>
          </w:p>
          <w:p w14:paraId="43C477E0" w14:textId="6F0CC4AA" w:rsidR="003822E3" w:rsidRDefault="003822E3">
            <w:pPr>
              <w:spacing w:line="360" w:lineRule="auto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Lectura del p-valor:</w:t>
            </w:r>
            <w:r w:rsidR="00273EEC" w:rsidRPr="001B4E83">
              <w:rPr>
                <w:rFonts w:ascii="Arial" w:hAnsi="Arial" w:cs="Arial"/>
                <w:b/>
              </w:rPr>
              <w:t xml:space="preserve"> </w:t>
            </w:r>
            <w:r w:rsidR="00273EEC" w:rsidRPr="001B4E83">
              <w:rPr>
                <w:rFonts w:ascii="Arial" w:hAnsi="Arial" w:cs="Arial"/>
                <w:b/>
              </w:rPr>
              <w:t>dado que el p-valor (0.000) es menor que el nivel de significancia (0.0</w:t>
            </w:r>
            <w:r w:rsidR="00273EEC">
              <w:rPr>
                <w:rFonts w:ascii="Arial" w:hAnsi="Arial" w:cs="Arial"/>
                <w:b/>
              </w:rPr>
              <w:t>5</w:t>
            </w:r>
            <w:r w:rsidR="00273EEC" w:rsidRPr="001B4E83">
              <w:rPr>
                <w:rFonts w:ascii="Arial" w:hAnsi="Arial" w:cs="Arial"/>
                <w:b/>
              </w:rPr>
              <w:t>), se concluye que se rechaza la H0.</w:t>
            </w:r>
          </w:p>
        </w:tc>
      </w:tr>
      <w:tr w:rsidR="003822E3" w14:paraId="7C02334B" w14:textId="77777777" w:rsidTr="003822E3"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352F09" w14:textId="77777777" w:rsidR="003822E3" w:rsidRDefault="003822E3">
            <w:pPr>
              <w:spacing w:line="360" w:lineRule="auto"/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lastRenderedPageBreak/>
              <w:t>5</w:t>
            </w:r>
          </w:p>
        </w:tc>
        <w:tc>
          <w:tcPr>
            <w:tcW w:w="4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A66B5" w14:textId="77777777" w:rsidR="003822E3" w:rsidRDefault="003822E3">
            <w:pPr>
              <w:spacing w:line="360" w:lineRule="auto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Toma de decisiones (dar como respuesta una de las Hipótesis)</w:t>
            </w:r>
          </w:p>
          <w:p w14:paraId="4D6B6F9F" w14:textId="5301F62C" w:rsidR="00EA7360" w:rsidRDefault="00273EEC" w:rsidP="00EA7360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1B4E83">
              <w:rPr>
                <w:rFonts w:ascii="Arial" w:hAnsi="Arial" w:cs="Arial"/>
              </w:rPr>
              <w:t xml:space="preserve">si existen diferencias, respecto a la cantidad de </w:t>
            </w:r>
            <w:r w:rsidR="00EA7360">
              <w:t xml:space="preserve">EQUIPOS DE OFICINA OPERATIVOS </w:t>
            </w:r>
          </w:p>
          <w:p w14:paraId="4822D996" w14:textId="2DA5F703" w:rsidR="003822E3" w:rsidRDefault="00273EEC">
            <w:pPr>
              <w:spacing w:line="360" w:lineRule="auto"/>
              <w:jc w:val="both"/>
              <w:rPr>
                <w:rFonts w:cs="Calibri"/>
                <w:color w:val="1682E6"/>
              </w:rPr>
            </w:pPr>
            <w:r w:rsidRPr="001B4E83">
              <w:rPr>
                <w:rFonts w:ascii="Arial" w:hAnsi="Arial" w:cs="Arial"/>
              </w:rPr>
              <w:t xml:space="preserve"> por provincias</w:t>
            </w:r>
          </w:p>
        </w:tc>
      </w:tr>
      <w:tr w:rsidR="003822E3" w14:paraId="69B26DEE" w14:textId="77777777" w:rsidTr="003822E3"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6C259" w14:textId="77777777" w:rsidR="003822E3" w:rsidRDefault="003822E3">
            <w:pPr>
              <w:spacing w:line="360" w:lineRule="auto"/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6</w:t>
            </w:r>
          </w:p>
        </w:tc>
        <w:tc>
          <w:tcPr>
            <w:tcW w:w="4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C526" w14:textId="77777777" w:rsidR="003822E3" w:rsidRDefault="003822E3">
            <w:pPr>
              <w:spacing w:line="360" w:lineRule="auto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Interpretar</w:t>
            </w:r>
          </w:p>
          <w:p w14:paraId="3639FD2D" w14:textId="7F2B0362" w:rsidR="003822E3" w:rsidRDefault="00273EEC">
            <w:pPr>
              <w:spacing w:line="360" w:lineRule="auto"/>
              <w:jc w:val="both"/>
              <w:rPr>
                <w:rFonts w:cs="Calibri"/>
                <w:color w:val="1682E6"/>
              </w:rPr>
            </w:pPr>
            <w:r w:rsidRPr="001B4E83">
              <w:rPr>
                <w:rFonts w:ascii="Arial" w:hAnsi="Arial" w:cs="Arial"/>
                <w:color w:val="1682E6"/>
              </w:rPr>
              <w:t xml:space="preserve">A un margen de error de </w:t>
            </w:r>
            <w:r w:rsidR="00EA7360">
              <w:rPr>
                <w:rFonts w:ascii="Arial" w:hAnsi="Arial" w:cs="Arial"/>
                <w:color w:val="1682E6"/>
              </w:rPr>
              <w:t>5</w:t>
            </w:r>
            <w:r w:rsidRPr="001B4E83">
              <w:rPr>
                <w:rFonts w:ascii="Arial" w:hAnsi="Arial" w:cs="Arial"/>
                <w:color w:val="1682E6"/>
              </w:rPr>
              <w:t xml:space="preserve">%, se concluye que </w:t>
            </w:r>
            <w:r w:rsidRPr="001B4E83">
              <w:rPr>
                <w:rFonts w:ascii="Arial" w:hAnsi="Arial" w:cs="Arial"/>
              </w:rPr>
              <w:t xml:space="preserve">si existen diferencias, respecto a la cantidad de </w:t>
            </w:r>
            <w:r w:rsidR="00EA7360">
              <w:t xml:space="preserve">EQUIPOS DE OFICINA OPERATIVOS </w:t>
            </w:r>
            <w:r w:rsidRPr="001B4E83">
              <w:rPr>
                <w:rFonts w:ascii="Arial" w:hAnsi="Arial" w:cs="Arial"/>
              </w:rPr>
              <w:t>por provincias</w:t>
            </w:r>
          </w:p>
        </w:tc>
      </w:tr>
    </w:tbl>
    <w:p w14:paraId="4D0F0689" w14:textId="6390D6BF" w:rsidR="006B4573" w:rsidRPr="006B4573" w:rsidRDefault="006B4573" w:rsidP="006B4573">
      <w:pPr>
        <w:spacing w:line="276" w:lineRule="auto"/>
        <w:ind w:left="357"/>
        <w:jc w:val="both"/>
        <w:rPr>
          <w:rFonts w:ascii="Arial" w:hAnsi="Arial" w:cs="Arial"/>
        </w:rPr>
      </w:pPr>
    </w:p>
    <w:sectPr w:rsidR="006B4573" w:rsidRPr="006B4573" w:rsidSect="00144E03">
      <w:headerReference w:type="default" r:id="rId18"/>
      <w:footerReference w:type="default" r:id="rId19"/>
      <w:type w:val="continuous"/>
      <w:pgSz w:w="11907" w:h="16840" w:code="9"/>
      <w:pgMar w:top="1417" w:right="1418" w:bottom="1417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8DC3F" w14:textId="77777777" w:rsidR="002634EA" w:rsidRDefault="002634EA" w:rsidP="000F0C6B">
      <w:r>
        <w:separator/>
      </w:r>
    </w:p>
  </w:endnote>
  <w:endnote w:type="continuationSeparator" w:id="0">
    <w:p w14:paraId="508E7059" w14:textId="77777777" w:rsidR="002634EA" w:rsidRDefault="002634EA" w:rsidP="000F0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Old Face BE">
    <w:altName w:val="Bodoni MT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62084" w14:textId="77777777" w:rsidR="00987348" w:rsidRPr="0035490B" w:rsidRDefault="008757D0" w:rsidP="000F0C6B">
    <w:pPr>
      <w:pStyle w:val="Footer"/>
      <w:tabs>
        <w:tab w:val="clear" w:pos="8504"/>
        <w:tab w:val="right" w:pos="7938"/>
      </w:tabs>
      <w:rPr>
        <w:b/>
        <w:i/>
      </w:rPr>
    </w:pPr>
    <w:r w:rsidRPr="0035490B">
      <w:rPr>
        <w:b/>
        <w:i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AD634A9" wp14:editId="36AF3A4C">
              <wp:simplePos x="0" y="0"/>
              <wp:positionH relativeFrom="column">
                <wp:posOffset>-13970</wp:posOffset>
              </wp:positionH>
              <wp:positionV relativeFrom="paragraph">
                <wp:posOffset>-76835</wp:posOffset>
              </wp:positionV>
              <wp:extent cx="5418455" cy="0"/>
              <wp:effectExtent l="5080" t="8890" r="5715" b="10160"/>
              <wp:wrapNone/>
              <wp:docPr id="2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1845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1BC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1.1pt;margin-top:-6.05pt;width:426.6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rMEHwIAADw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VuIZRor0&#10;sKKng9exMsryMJ/BuALCKrWzoUN6Ui/mWdPvDilddUS1PEa/ng0kZyEjeZMSLs5Alf3wWTOIIVAg&#10;DuvU2D5AwhjQKe7kfNsJP3lE4eM8zxb5fI4RHX0JKcZEY53/xHWPglFi5y0RbecrrRRsXtssliHH&#10;Z+cDLVKMCaGq0lshZRSAVGgo8XI+m8cEp6VgwRnCnG33lbToSIKE4i/2CJ77MKsPikWwjhO2udqe&#10;CHmxobhUAQ8aAzpX66KRH8t0uVlsFvkknz1sJnla15OnbZVPHrbZx3n9oa6qOvsZqGV50QnGuArs&#10;Rr1m+d/p4fpyLkq7KfY2huQtepwXkB3/I+m42bDMiyz2mp13dtw4SDQGX59TeAP3d7DvH/36FwAA&#10;AP//AwBQSwMEFAAGAAgAAAAhANujhsXcAAAACgEAAA8AAABkcnMvZG93bnJldi54bWxMj09Lw0AQ&#10;xe+C32EZwYu0m12o1JhNKYIHj7YFr9vsmKTNzobspon99I4g6Gn+Pd77TbGZfScuOMQ2kAG1zEAg&#10;VcG1VBs47F8XaxAxWXK2C4QGvjDCpry9KWzuwkTveNmlWrAJxdwaaFLqcylj1aC3cRl6JL59hsHb&#10;xONQSzfYic19J3WWPUpvW+KExvb40mB13o3eAMZxpbLtk68Pb9fp4UNfT1O/N+b+bt4+g0g4pz8x&#10;/OAzOpTMdAwjuSg6AwutWclVaQWCBeuV4ub4u5FlIf+/UH4DAAD//wMAUEsBAi0AFAAGAAgAAAAh&#10;ALaDOJL+AAAA4QEAABMAAAAAAAAAAAAAAAAAAAAAAFtDb250ZW50X1R5cGVzXS54bWxQSwECLQAU&#10;AAYACAAAACEAOP0h/9YAAACUAQAACwAAAAAAAAAAAAAAAAAvAQAAX3JlbHMvLnJlbHNQSwECLQAU&#10;AAYACAAAACEAADazBB8CAAA8BAAADgAAAAAAAAAAAAAAAAAuAgAAZHJzL2Uyb0RvYy54bWxQSwEC&#10;LQAUAAYACAAAACEA26OGxdwAAAAKAQAADwAAAAAAAAAAAAAAAAB5BAAAZHJzL2Rvd25yZXYueG1s&#10;UEsFBgAAAAAEAAQA8wAAAIIFAAAAAA==&#10;"/>
          </w:pict>
        </mc:Fallback>
      </mc:AlternateContent>
    </w:r>
    <w:r w:rsidRPr="0035490B">
      <w:rPr>
        <w:b/>
        <w:i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B5C35AB" wp14:editId="1B83ECF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5980" cy="2054860"/>
              <wp:effectExtent l="3810" t="9525" r="3810" b="2540"/>
              <wp:wrapNone/>
              <wp:docPr id="1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B8CCE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58AEE" w14:textId="77777777" w:rsidR="00987348" w:rsidRPr="004433E5" w:rsidRDefault="00987348">
                          <w:pPr>
                            <w:jc w:val="center"/>
                            <w:rPr>
                              <w:color w:val="000000"/>
                              <w:szCs w:val="72"/>
                            </w:rPr>
                          </w:pPr>
                          <w:r w:rsidRPr="004433E5">
                            <w:rPr>
                              <w:color w:val="000000"/>
                            </w:rPr>
                            <w:fldChar w:fldCharType="begin"/>
                          </w:r>
                          <w:r w:rsidRPr="004433E5">
                            <w:rPr>
                              <w:color w:val="000000"/>
                            </w:rPr>
                            <w:instrText xml:space="preserve"> PAGE    \* MERGEFORMAT </w:instrText>
                          </w:r>
                          <w:r w:rsidRPr="004433E5">
                            <w:rPr>
                              <w:color w:val="000000"/>
                            </w:rPr>
                            <w:fldChar w:fldCharType="separate"/>
                          </w:r>
                          <w:r w:rsidR="002F2971" w:rsidRPr="002F2971">
                            <w:rPr>
                              <w:rFonts w:ascii="Cambria" w:hAnsi="Cambria"/>
                              <w:noProof/>
                              <w:color w:val="000000"/>
                              <w:sz w:val="72"/>
                              <w:szCs w:val="72"/>
                            </w:rPr>
                            <w:t>1</w:t>
                          </w:r>
                          <w:r w:rsidRPr="004433E5"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C35AB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8" o:spid="_x0000_s1026" type="#_x0000_t5" style="position:absolute;margin-left:116.2pt;margin-top:0;width:167.4pt;height:161.8pt;z-index:2516567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URGwIAABgEAAAOAAAAZHJzL2Uyb0RvYy54bWysU8GO0zAQvSPxD5bvNE3ULt2o6Wrpsghp&#10;gZUWPsBxnMTgeMzYbbp8PWOnLQVuCB8sj2fmeea98frmMBi2V+g12IrnszlnykpotO0q/uXz/asV&#10;Zz4I2wgDVlX8WXl+s3n5Yj26UhXQg2kUMgKxvhxdxfsQXJllXvZqEH4GTllytoCDCGRilzUoRkIf&#10;TFbM51fZCNg4BKm8p9u7yck3Cb9tlQyf2tarwEzFqbaQdkx7HfdssxZlh8L1Wh7LEP9QxSC0pUfP&#10;UHciCLZD/RfUoCWChzbMJAwZtK2WKvVA3eTzP7p56oVTqRcix7szTf7/wcqP+0dkuiHtOLNiIIlu&#10;dwHSy2wV6RmdLynqyT1ibNC7B5DfPLOw7YXt1C0ijL0SDRWVx/jst4RoeEpl9fgBGkIXhJ6YOrQ4&#10;REDigB2SIM9nQdQhMEmXRV4sr1ekmyRfMV8uVldJskyUp3SHPrxTMLB4qHhATVWZyJooxf7Bh6RK&#10;c+xNNF85awdDGu+FYfk8rlT1OZqwT5ipXzC6udfGJAO7emuQUW7F36y227eLY7K/DDM2BluIaZER&#10;UcabREzkYuI0HOrDkd4ammeiCGEaT/pOdOgBf3A20mhW3H/fCVScmfeWaL7OF4s4y8lYLF8XZOCl&#10;p770CCsJipjhbDpuwzT/O4e66+mlPJFlIQrf6nDScKrqWDeNX2rk+FXifF/aKerXh978BAAA//8D&#10;AFBLAwQUAAYACAAAACEAuUqQRtsAAAAFAQAADwAAAGRycy9kb3ducmV2LnhtbEyPzU7DMBCE70i8&#10;g7VI3Kjzg6oqxKkqRA8cGziU2zY2idV4Hdlum/L0LFzgstrVjGa/qdezG8XZhGg9KcgXGQhDndeW&#10;egXvb9uHFYiYkDSOnoyCq4mwbm5vaqy0v9DOnNvUCw6hWKGCIaWpkjJ2g3EYF34yxNqnDw4Tn6GX&#10;OuCFw90oiyxbSoeW+MOAk3keTHdsT07B9mP3srq+HnPc27wov0Ky7SYpdX83b55AJDOnPzP84DM6&#10;NMx08CfSUYwKuEj6nayV5SPXOPBSlEuQTS3/0zffAAAA//8DAFBLAQItABQABgAIAAAAIQC2gziS&#10;/gAAAOEBAAATAAAAAAAAAAAAAAAAAAAAAABbQ29udGVudF9UeXBlc10ueG1sUEsBAi0AFAAGAAgA&#10;AAAhADj9If/WAAAAlAEAAAsAAAAAAAAAAAAAAAAALwEAAF9yZWxzLy5yZWxzUEsBAi0AFAAGAAgA&#10;AAAhAOZ/lREbAgAAGAQAAA4AAAAAAAAAAAAAAAAALgIAAGRycy9lMm9Eb2MueG1sUEsBAi0AFAAG&#10;AAgAAAAhALlKkEbbAAAABQEAAA8AAAAAAAAAAAAAAAAAdQQAAGRycy9kb3ducmV2LnhtbFBLBQYA&#10;AAAABAAEAPMAAAB9BQAAAAA=&#10;" adj="21600" fillcolor="#b8cce4" stroked="f">
              <v:textbox>
                <w:txbxContent>
                  <w:p w14:paraId="2F258AEE" w14:textId="77777777" w:rsidR="00987348" w:rsidRPr="004433E5" w:rsidRDefault="00987348">
                    <w:pPr>
                      <w:jc w:val="center"/>
                      <w:rPr>
                        <w:color w:val="000000"/>
                        <w:szCs w:val="72"/>
                      </w:rPr>
                    </w:pPr>
                    <w:r w:rsidRPr="004433E5">
                      <w:rPr>
                        <w:color w:val="000000"/>
                      </w:rPr>
                      <w:fldChar w:fldCharType="begin"/>
                    </w:r>
                    <w:r w:rsidRPr="004433E5">
                      <w:rPr>
                        <w:color w:val="000000"/>
                      </w:rPr>
                      <w:instrText xml:space="preserve"> PAGE    \* MERGEFORMAT </w:instrText>
                    </w:r>
                    <w:r w:rsidRPr="004433E5">
                      <w:rPr>
                        <w:color w:val="000000"/>
                      </w:rPr>
                      <w:fldChar w:fldCharType="separate"/>
                    </w:r>
                    <w:r w:rsidR="002F2971" w:rsidRPr="002F2971">
                      <w:rPr>
                        <w:rFonts w:ascii="Cambria" w:hAnsi="Cambria"/>
                        <w:noProof/>
                        <w:color w:val="000000"/>
                        <w:sz w:val="72"/>
                        <w:szCs w:val="72"/>
                      </w:rPr>
                      <w:t>1</w:t>
                    </w:r>
                    <w:r w:rsidRPr="004433E5"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C4955">
      <w:rPr>
        <w:b/>
        <w:i/>
      </w:rPr>
      <w:t>Docente</w:t>
    </w:r>
    <w:r w:rsidR="00987348" w:rsidRPr="0035490B">
      <w:rPr>
        <w:b/>
        <w:i/>
      </w:rPr>
      <w:t xml:space="preserve">: </w:t>
    </w:r>
    <w:r w:rsidR="00BC4955">
      <w:rPr>
        <w:b/>
        <w:i/>
      </w:rPr>
      <w:t>MSc</w:t>
    </w:r>
    <w:r w:rsidR="00987348">
      <w:rPr>
        <w:b/>
        <w:i/>
      </w:rPr>
      <w:t xml:space="preserve">. </w:t>
    </w:r>
    <w:r w:rsidR="00987348" w:rsidRPr="0035490B">
      <w:rPr>
        <w:b/>
        <w:i/>
      </w:rPr>
      <w:t>Luis A. Fernández Vizcarra</w:t>
    </w:r>
    <w:r w:rsidR="00987348" w:rsidRPr="0035490B">
      <w:rPr>
        <w:b/>
        <w:i/>
      </w:rPr>
      <w:tab/>
    </w:r>
    <w:r w:rsidR="00987348" w:rsidRPr="0035490B">
      <w:rPr>
        <w:b/>
        <w:i/>
      </w:rPr>
      <w:tab/>
      <w:t xml:space="preserve">e-mail:  </w:t>
    </w:r>
    <w:r>
      <w:rPr>
        <w:b/>
        <w:i/>
      </w:rPr>
      <w:t>lua</w:t>
    </w:r>
    <w:r w:rsidR="00BC4955">
      <w:rPr>
        <w:b/>
        <w:i/>
      </w:rPr>
      <w:t>fernandez@</w:t>
    </w:r>
    <w:r>
      <w:rPr>
        <w:b/>
        <w:i/>
      </w:rPr>
      <w:t>upt.pe</w:t>
    </w:r>
    <w:r w:rsidR="00987348" w:rsidRPr="0035490B">
      <w:rPr>
        <w:b/>
        <w:i/>
      </w:rPr>
      <w:tab/>
    </w:r>
    <w:r w:rsidR="00987348" w:rsidRPr="0035490B">
      <w:rPr>
        <w:b/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86E0A" w14:textId="77777777" w:rsidR="002634EA" w:rsidRDefault="002634EA" w:rsidP="000F0C6B">
      <w:r>
        <w:separator/>
      </w:r>
    </w:p>
  </w:footnote>
  <w:footnote w:type="continuationSeparator" w:id="0">
    <w:p w14:paraId="09144842" w14:textId="77777777" w:rsidR="002634EA" w:rsidRDefault="002634EA" w:rsidP="000F0C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C4849" w14:textId="77777777" w:rsidR="00987348" w:rsidRPr="000548E3" w:rsidRDefault="008757D0" w:rsidP="00A117D0">
    <w:pPr>
      <w:pStyle w:val="Header"/>
      <w:tabs>
        <w:tab w:val="clear" w:pos="4252"/>
        <w:tab w:val="clear" w:pos="8504"/>
        <w:tab w:val="center" w:pos="4535"/>
        <w:tab w:val="right" w:pos="9071"/>
      </w:tabs>
      <w:rPr>
        <w:rFonts w:ascii="Bodoni Old Face BE" w:hAnsi="Bodoni Old Face BE"/>
      </w:rPr>
    </w:pPr>
    <w:r w:rsidRPr="0035490B">
      <w:rPr>
        <w:rFonts w:ascii="Bookman Old Style" w:hAnsi="Bookman Old Style"/>
        <w:b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74111B1" wp14:editId="56508A4B">
              <wp:simplePos x="0" y="0"/>
              <wp:positionH relativeFrom="column">
                <wp:posOffset>-28575</wp:posOffset>
              </wp:positionH>
              <wp:positionV relativeFrom="paragraph">
                <wp:posOffset>244475</wp:posOffset>
              </wp:positionV>
              <wp:extent cx="5901055" cy="0"/>
              <wp:effectExtent l="9525" t="6350" r="13970" b="12700"/>
              <wp:wrapNone/>
              <wp:docPr id="3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0105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23EE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2.25pt;margin-top:19.25pt;width:464.6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tP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x0iS&#10;Hlb0dHAqVEbJ3M9n0DaHsFLujO+QnuSrflb0u0VSlS2RDQ/Rb2cNyYnPiN6l+IvVUGU/fFEMYggU&#10;CMM61ab3kDAGdAo7Od92wk8OUfiYLWEuWYYRHX0RycdEbaz7zFWPvFFg6wwRTetKJSVsXpkklCHH&#10;Z+s8LZKPCb6qVFvRdUEAnURDgZfZLAsJVnWCeacPs6bZl51BR+IlFH6hR/Dchxl1kCyAtZywzdV2&#10;RHQXG4p30uNBY0Dnal008mMZLzeLzSKdpLOHzSSNq2rytC3TycM2+ZRV86osq+Snp5akeSsY49Kz&#10;G/WapH+nh+vLuSjtptjbGKL36GFeQHb8D6TDZv0yL7LYK3bemXHjINEQfH1O/g3c38G+f/TrXwAA&#10;AP//AwBQSwMEFAAGAAgAAAAhALg/C7TdAAAACAEAAA8AAABkcnMvZG93bnJldi54bWxMj0FPwzAM&#10;he9I/IfISFzQlq5saCtNpwmJA0e2SVy9xrSFxqmadC379RhxgJNlv6fn7+XbybXqTH1oPBtYzBNQ&#10;xKW3DVcGjofn2RpUiMgWW89k4IsCbIvrqxwz60d+pfM+VkpCOGRooI6xy7QOZU0Ow9x3xKK9+95h&#10;lLWvtO1xlHDX6jRJHrTDhuVDjR091VR+7gdngMKwWiS7jauOL5fx7i29fIzdwZjbm2n3CCrSFP/M&#10;8IMv6FAI08kPbINqDcyWK3EauF/LFH2TLqXK6fegi1z/L1B8AwAA//8DAFBLAQItABQABgAIAAAA&#10;IQC2gziS/gAAAOEBAAATAAAAAAAAAAAAAAAAAAAAAABbQ29udGVudF9UeXBlc10ueG1sUEsBAi0A&#10;FAAGAAgAAAAhADj9If/WAAAAlAEAAAsAAAAAAAAAAAAAAAAALwEAAF9yZWxzLy5yZWxzUEsBAi0A&#10;FAAGAAgAAAAhAH8Wu08fAgAAPAQAAA4AAAAAAAAAAAAAAAAALgIAAGRycy9lMm9Eb2MueG1sUEsB&#10;Ai0AFAAGAAgAAAAhALg/C7TdAAAACAEAAA8AAAAAAAAAAAAAAAAAeQQAAGRycy9kb3ducmV2Lnht&#10;bFBLBQYAAAAABAAEAPMAAACDBQAAAAA=&#10;"/>
          </w:pict>
        </mc:Fallback>
      </mc:AlternateContent>
    </w:r>
    <w:r w:rsidR="000548E3" w:rsidRPr="000548E3">
      <w:rPr>
        <w:rFonts w:ascii="Bookman Old Style" w:hAnsi="Bookman Old Style"/>
        <w:b/>
      </w:rPr>
      <w:t xml:space="preserve">CURSO: </w:t>
    </w:r>
    <w:r w:rsidR="00A117D0">
      <w:rPr>
        <w:rFonts w:ascii="Bookman Old Style" w:hAnsi="Bookman Old Style"/>
        <w:b/>
      </w:rPr>
      <w:t xml:space="preserve">ESTADISTICA </w:t>
    </w:r>
    <w:r w:rsidR="0066609D">
      <w:rPr>
        <w:rFonts w:ascii="Bookman Old Style" w:hAnsi="Bookman Old Style"/>
        <w:b/>
      </w:rPr>
      <w:t>INFERENCIA</w:t>
    </w:r>
    <w:r>
      <w:rPr>
        <w:rFonts w:ascii="Bookman Old Style" w:hAnsi="Bookman Old Style"/>
        <w:b/>
      </w:rPr>
      <w:t>L</w:t>
    </w:r>
    <w:r w:rsidR="0066609D">
      <w:rPr>
        <w:rFonts w:ascii="Bookman Old Style" w:hAnsi="Bookman Old Style"/>
        <w:b/>
      </w:rPr>
      <w:t xml:space="preserve"> Y ANÁLISIS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F3F"/>
    <w:multiLevelType w:val="hybridMultilevel"/>
    <w:tmpl w:val="874C031C"/>
    <w:lvl w:ilvl="0" w:tplc="71A662A4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9A1FA4"/>
    <w:multiLevelType w:val="hybridMultilevel"/>
    <w:tmpl w:val="9134F39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B5264"/>
    <w:multiLevelType w:val="hybridMultilevel"/>
    <w:tmpl w:val="3620BD2A"/>
    <w:lvl w:ilvl="0" w:tplc="0C0A000D">
      <w:start w:val="1"/>
      <w:numFmt w:val="bullet"/>
      <w:lvlText w:val=""/>
      <w:lvlJc w:val="left"/>
      <w:pPr>
        <w:ind w:left="71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3415342"/>
    <w:multiLevelType w:val="hybridMultilevel"/>
    <w:tmpl w:val="58D4566C"/>
    <w:lvl w:ilvl="0" w:tplc="FDD2F38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425D7D"/>
    <w:multiLevelType w:val="hybridMultilevel"/>
    <w:tmpl w:val="81FE6E1E"/>
    <w:lvl w:ilvl="0" w:tplc="C228126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73199C"/>
    <w:multiLevelType w:val="hybridMultilevel"/>
    <w:tmpl w:val="4C967474"/>
    <w:lvl w:ilvl="0" w:tplc="C22812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1407A"/>
    <w:multiLevelType w:val="hybridMultilevel"/>
    <w:tmpl w:val="B362667C"/>
    <w:lvl w:ilvl="0" w:tplc="0C0A000B">
      <w:start w:val="1"/>
      <w:numFmt w:val="bullet"/>
      <w:lvlText w:val=""/>
      <w:lvlJc w:val="left"/>
      <w:pPr>
        <w:ind w:left="71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2382A1DE">
      <w:start w:val="1200"/>
      <w:numFmt w:val="bullet"/>
      <w:lvlText w:val="-"/>
      <w:lvlJc w:val="left"/>
      <w:pPr>
        <w:tabs>
          <w:tab w:val="num" w:pos="2157"/>
        </w:tabs>
        <w:ind w:left="2157" w:hanging="360"/>
      </w:pPr>
      <w:rPr>
        <w:rFonts w:ascii="Arial" w:eastAsia="Times New Roman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" w15:restartNumberingAfterBreak="0">
    <w:nsid w:val="700840EF"/>
    <w:multiLevelType w:val="hybridMultilevel"/>
    <w:tmpl w:val="61DA7014"/>
    <w:lvl w:ilvl="0" w:tplc="758ACD52">
      <w:start w:val="5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78174BC1"/>
    <w:multiLevelType w:val="hybridMultilevel"/>
    <w:tmpl w:val="4CB87F3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4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C6B"/>
    <w:rsid w:val="00001EFC"/>
    <w:rsid w:val="0000575A"/>
    <w:rsid w:val="00007DD1"/>
    <w:rsid w:val="00011F6C"/>
    <w:rsid w:val="0001310A"/>
    <w:rsid w:val="0001488C"/>
    <w:rsid w:val="0002084A"/>
    <w:rsid w:val="0002137B"/>
    <w:rsid w:val="0002231C"/>
    <w:rsid w:val="00023191"/>
    <w:rsid w:val="00024883"/>
    <w:rsid w:val="00027B61"/>
    <w:rsid w:val="00032645"/>
    <w:rsid w:val="000548E3"/>
    <w:rsid w:val="0006052C"/>
    <w:rsid w:val="00063DAA"/>
    <w:rsid w:val="00067198"/>
    <w:rsid w:val="00074C25"/>
    <w:rsid w:val="00082C0E"/>
    <w:rsid w:val="000848CE"/>
    <w:rsid w:val="00085B1E"/>
    <w:rsid w:val="0009068A"/>
    <w:rsid w:val="000924A1"/>
    <w:rsid w:val="000930E4"/>
    <w:rsid w:val="00096308"/>
    <w:rsid w:val="00096C7D"/>
    <w:rsid w:val="00097C5B"/>
    <w:rsid w:val="000A58EB"/>
    <w:rsid w:val="000B63DD"/>
    <w:rsid w:val="000C27D6"/>
    <w:rsid w:val="000C4388"/>
    <w:rsid w:val="000C48A2"/>
    <w:rsid w:val="000D0DBA"/>
    <w:rsid w:val="000D2CAC"/>
    <w:rsid w:val="000D3F5F"/>
    <w:rsid w:val="000D6180"/>
    <w:rsid w:val="000E2654"/>
    <w:rsid w:val="000E50D4"/>
    <w:rsid w:val="000E66CD"/>
    <w:rsid w:val="000E79BB"/>
    <w:rsid w:val="000F0C6B"/>
    <w:rsid w:val="000F1034"/>
    <w:rsid w:val="000F6BF7"/>
    <w:rsid w:val="000F71D3"/>
    <w:rsid w:val="00111304"/>
    <w:rsid w:val="00112813"/>
    <w:rsid w:val="00125110"/>
    <w:rsid w:val="00126124"/>
    <w:rsid w:val="00127408"/>
    <w:rsid w:val="0012773E"/>
    <w:rsid w:val="001312C7"/>
    <w:rsid w:val="001322D8"/>
    <w:rsid w:val="001330A1"/>
    <w:rsid w:val="00143B97"/>
    <w:rsid w:val="00143ECA"/>
    <w:rsid w:val="00144E03"/>
    <w:rsid w:val="00153963"/>
    <w:rsid w:val="001547C5"/>
    <w:rsid w:val="001603F6"/>
    <w:rsid w:val="00163336"/>
    <w:rsid w:val="00163BB2"/>
    <w:rsid w:val="001648A4"/>
    <w:rsid w:val="00170C3D"/>
    <w:rsid w:val="001721FF"/>
    <w:rsid w:val="0017395B"/>
    <w:rsid w:val="00173D61"/>
    <w:rsid w:val="0018302B"/>
    <w:rsid w:val="00183C1B"/>
    <w:rsid w:val="00184AC4"/>
    <w:rsid w:val="00184B70"/>
    <w:rsid w:val="00186362"/>
    <w:rsid w:val="001903B6"/>
    <w:rsid w:val="00190E6C"/>
    <w:rsid w:val="00194993"/>
    <w:rsid w:val="001A4432"/>
    <w:rsid w:val="001A4FA4"/>
    <w:rsid w:val="001A7F20"/>
    <w:rsid w:val="001B0812"/>
    <w:rsid w:val="001B2C29"/>
    <w:rsid w:val="001B4E83"/>
    <w:rsid w:val="001C118D"/>
    <w:rsid w:val="001C35ED"/>
    <w:rsid w:val="001C3F67"/>
    <w:rsid w:val="001C48E8"/>
    <w:rsid w:val="001E3F69"/>
    <w:rsid w:val="001F4249"/>
    <w:rsid w:val="001F53AA"/>
    <w:rsid w:val="001F564D"/>
    <w:rsid w:val="00201665"/>
    <w:rsid w:val="00204982"/>
    <w:rsid w:val="00210915"/>
    <w:rsid w:val="00227614"/>
    <w:rsid w:val="00227847"/>
    <w:rsid w:val="00241ABA"/>
    <w:rsid w:val="0024315F"/>
    <w:rsid w:val="0024528C"/>
    <w:rsid w:val="002466E7"/>
    <w:rsid w:val="00252C92"/>
    <w:rsid w:val="0026149C"/>
    <w:rsid w:val="0026317C"/>
    <w:rsid w:val="002634EA"/>
    <w:rsid w:val="002669D8"/>
    <w:rsid w:val="0027050E"/>
    <w:rsid w:val="002720EC"/>
    <w:rsid w:val="00273EEC"/>
    <w:rsid w:val="00274B83"/>
    <w:rsid w:val="00276267"/>
    <w:rsid w:val="002773F7"/>
    <w:rsid w:val="00277D17"/>
    <w:rsid w:val="00287460"/>
    <w:rsid w:val="00291F37"/>
    <w:rsid w:val="002968CF"/>
    <w:rsid w:val="002A4110"/>
    <w:rsid w:val="002A67E0"/>
    <w:rsid w:val="002B4724"/>
    <w:rsid w:val="002B5E69"/>
    <w:rsid w:val="002B7C01"/>
    <w:rsid w:val="002C04AC"/>
    <w:rsid w:val="002C4306"/>
    <w:rsid w:val="002C48AE"/>
    <w:rsid w:val="002C5074"/>
    <w:rsid w:val="002D16D7"/>
    <w:rsid w:val="002D704E"/>
    <w:rsid w:val="002E0DDD"/>
    <w:rsid w:val="002E188A"/>
    <w:rsid w:val="002E272C"/>
    <w:rsid w:val="002E4B52"/>
    <w:rsid w:val="002E6636"/>
    <w:rsid w:val="002F11DE"/>
    <w:rsid w:val="002F2971"/>
    <w:rsid w:val="002F3A2A"/>
    <w:rsid w:val="002F3D03"/>
    <w:rsid w:val="002F6A7F"/>
    <w:rsid w:val="00312001"/>
    <w:rsid w:val="00313B3E"/>
    <w:rsid w:val="00314860"/>
    <w:rsid w:val="003149C7"/>
    <w:rsid w:val="00317505"/>
    <w:rsid w:val="00321EEE"/>
    <w:rsid w:val="00322EAA"/>
    <w:rsid w:val="003246D2"/>
    <w:rsid w:val="00326DF8"/>
    <w:rsid w:val="00331F07"/>
    <w:rsid w:val="00340A35"/>
    <w:rsid w:val="003427C3"/>
    <w:rsid w:val="00344F46"/>
    <w:rsid w:val="0035490B"/>
    <w:rsid w:val="0036047D"/>
    <w:rsid w:val="00362E89"/>
    <w:rsid w:val="00362EBA"/>
    <w:rsid w:val="00362EF7"/>
    <w:rsid w:val="00365530"/>
    <w:rsid w:val="00376745"/>
    <w:rsid w:val="00377FC6"/>
    <w:rsid w:val="003822E3"/>
    <w:rsid w:val="0038250B"/>
    <w:rsid w:val="003833F0"/>
    <w:rsid w:val="003975F5"/>
    <w:rsid w:val="003A0B8E"/>
    <w:rsid w:val="003A22CE"/>
    <w:rsid w:val="003A25BC"/>
    <w:rsid w:val="003A6BF9"/>
    <w:rsid w:val="003A716B"/>
    <w:rsid w:val="003B39F7"/>
    <w:rsid w:val="003B58C7"/>
    <w:rsid w:val="003C044E"/>
    <w:rsid w:val="003C1A88"/>
    <w:rsid w:val="003C2B34"/>
    <w:rsid w:val="003C7961"/>
    <w:rsid w:val="003D58D2"/>
    <w:rsid w:val="003E311B"/>
    <w:rsid w:val="003F407E"/>
    <w:rsid w:val="003F7643"/>
    <w:rsid w:val="00404FEE"/>
    <w:rsid w:val="0041494E"/>
    <w:rsid w:val="00415A05"/>
    <w:rsid w:val="00417B28"/>
    <w:rsid w:val="00423BE2"/>
    <w:rsid w:val="00425AE0"/>
    <w:rsid w:val="004312D4"/>
    <w:rsid w:val="004360ED"/>
    <w:rsid w:val="00436F25"/>
    <w:rsid w:val="00442CA7"/>
    <w:rsid w:val="004433E5"/>
    <w:rsid w:val="00444596"/>
    <w:rsid w:val="0044506E"/>
    <w:rsid w:val="00445EAA"/>
    <w:rsid w:val="00451B37"/>
    <w:rsid w:val="00453CBB"/>
    <w:rsid w:val="00460999"/>
    <w:rsid w:val="00462A60"/>
    <w:rsid w:val="0046484C"/>
    <w:rsid w:val="00467997"/>
    <w:rsid w:val="0047375B"/>
    <w:rsid w:val="004753FA"/>
    <w:rsid w:val="0047771A"/>
    <w:rsid w:val="0048530A"/>
    <w:rsid w:val="004861C7"/>
    <w:rsid w:val="0048771A"/>
    <w:rsid w:val="004947FB"/>
    <w:rsid w:val="004955E5"/>
    <w:rsid w:val="00495BC1"/>
    <w:rsid w:val="00496C5F"/>
    <w:rsid w:val="004A0737"/>
    <w:rsid w:val="004A2257"/>
    <w:rsid w:val="004A717A"/>
    <w:rsid w:val="004B0046"/>
    <w:rsid w:val="004B27FD"/>
    <w:rsid w:val="004D01B3"/>
    <w:rsid w:val="004D093A"/>
    <w:rsid w:val="004D33B5"/>
    <w:rsid w:val="004D5331"/>
    <w:rsid w:val="004D6595"/>
    <w:rsid w:val="004E3106"/>
    <w:rsid w:val="004E3FAB"/>
    <w:rsid w:val="004F097E"/>
    <w:rsid w:val="004F2F3A"/>
    <w:rsid w:val="004F3461"/>
    <w:rsid w:val="005063AC"/>
    <w:rsid w:val="00511644"/>
    <w:rsid w:val="00512BFE"/>
    <w:rsid w:val="00513B03"/>
    <w:rsid w:val="005148AE"/>
    <w:rsid w:val="00515069"/>
    <w:rsid w:val="005227C4"/>
    <w:rsid w:val="005273FA"/>
    <w:rsid w:val="0053457E"/>
    <w:rsid w:val="00537443"/>
    <w:rsid w:val="00541426"/>
    <w:rsid w:val="00541A1C"/>
    <w:rsid w:val="005505D5"/>
    <w:rsid w:val="0055150D"/>
    <w:rsid w:val="00553CB1"/>
    <w:rsid w:val="00554C8D"/>
    <w:rsid w:val="00561EAB"/>
    <w:rsid w:val="00566CAA"/>
    <w:rsid w:val="00571E1A"/>
    <w:rsid w:val="0057259C"/>
    <w:rsid w:val="005748F0"/>
    <w:rsid w:val="00577234"/>
    <w:rsid w:val="00580AE9"/>
    <w:rsid w:val="0058205E"/>
    <w:rsid w:val="00585990"/>
    <w:rsid w:val="00597F7A"/>
    <w:rsid w:val="005A4DBF"/>
    <w:rsid w:val="005A6CAE"/>
    <w:rsid w:val="005B3717"/>
    <w:rsid w:val="005C11E8"/>
    <w:rsid w:val="005C36A7"/>
    <w:rsid w:val="005D43D0"/>
    <w:rsid w:val="005D4A3A"/>
    <w:rsid w:val="005E70CB"/>
    <w:rsid w:val="005F595E"/>
    <w:rsid w:val="005F600E"/>
    <w:rsid w:val="0060009F"/>
    <w:rsid w:val="00602690"/>
    <w:rsid w:val="006039DB"/>
    <w:rsid w:val="006106AF"/>
    <w:rsid w:val="00610B0B"/>
    <w:rsid w:val="00635760"/>
    <w:rsid w:val="00640222"/>
    <w:rsid w:val="00650387"/>
    <w:rsid w:val="00650ABC"/>
    <w:rsid w:val="00651C86"/>
    <w:rsid w:val="00653376"/>
    <w:rsid w:val="006614DC"/>
    <w:rsid w:val="006626B6"/>
    <w:rsid w:val="00664ADA"/>
    <w:rsid w:val="0066609D"/>
    <w:rsid w:val="00666569"/>
    <w:rsid w:val="00670306"/>
    <w:rsid w:val="006704D4"/>
    <w:rsid w:val="006767FD"/>
    <w:rsid w:val="00681978"/>
    <w:rsid w:val="00683264"/>
    <w:rsid w:val="0068422C"/>
    <w:rsid w:val="0068427E"/>
    <w:rsid w:val="00697911"/>
    <w:rsid w:val="006A0CE7"/>
    <w:rsid w:val="006A0D62"/>
    <w:rsid w:val="006A6373"/>
    <w:rsid w:val="006A73EF"/>
    <w:rsid w:val="006B2A9F"/>
    <w:rsid w:val="006B2D0C"/>
    <w:rsid w:val="006B4573"/>
    <w:rsid w:val="006B467B"/>
    <w:rsid w:val="006B4725"/>
    <w:rsid w:val="006B5954"/>
    <w:rsid w:val="006C0E41"/>
    <w:rsid w:val="006C4F96"/>
    <w:rsid w:val="006C67EC"/>
    <w:rsid w:val="006D44EB"/>
    <w:rsid w:val="006D521E"/>
    <w:rsid w:val="006E1B62"/>
    <w:rsid w:val="006E6604"/>
    <w:rsid w:val="006F08B7"/>
    <w:rsid w:val="006F553D"/>
    <w:rsid w:val="006F7AD7"/>
    <w:rsid w:val="00702FBE"/>
    <w:rsid w:val="00705312"/>
    <w:rsid w:val="00706C9B"/>
    <w:rsid w:val="00707F43"/>
    <w:rsid w:val="007111E6"/>
    <w:rsid w:val="00716D70"/>
    <w:rsid w:val="007225F7"/>
    <w:rsid w:val="007270A8"/>
    <w:rsid w:val="007271CB"/>
    <w:rsid w:val="00741BBD"/>
    <w:rsid w:val="0074219C"/>
    <w:rsid w:val="00742D24"/>
    <w:rsid w:val="007437C9"/>
    <w:rsid w:val="00747CE9"/>
    <w:rsid w:val="0076044E"/>
    <w:rsid w:val="007610A5"/>
    <w:rsid w:val="00771735"/>
    <w:rsid w:val="00772DE6"/>
    <w:rsid w:val="00775F7D"/>
    <w:rsid w:val="007777C3"/>
    <w:rsid w:val="007856C2"/>
    <w:rsid w:val="00787CAD"/>
    <w:rsid w:val="00792B23"/>
    <w:rsid w:val="00797C1A"/>
    <w:rsid w:val="007A12F3"/>
    <w:rsid w:val="007A1E90"/>
    <w:rsid w:val="007A322E"/>
    <w:rsid w:val="007A75B5"/>
    <w:rsid w:val="007B1900"/>
    <w:rsid w:val="007B30FE"/>
    <w:rsid w:val="007B3D95"/>
    <w:rsid w:val="007B663C"/>
    <w:rsid w:val="007B6700"/>
    <w:rsid w:val="007D0983"/>
    <w:rsid w:val="007D0A2B"/>
    <w:rsid w:val="007D0C81"/>
    <w:rsid w:val="007D0D9E"/>
    <w:rsid w:val="007D1D34"/>
    <w:rsid w:val="007D291C"/>
    <w:rsid w:val="007E33AC"/>
    <w:rsid w:val="007E6A25"/>
    <w:rsid w:val="007E6FFD"/>
    <w:rsid w:val="007F0E47"/>
    <w:rsid w:val="007F1D77"/>
    <w:rsid w:val="007F2CFC"/>
    <w:rsid w:val="007F66BB"/>
    <w:rsid w:val="00803F36"/>
    <w:rsid w:val="00804151"/>
    <w:rsid w:val="00804FA3"/>
    <w:rsid w:val="0080648F"/>
    <w:rsid w:val="00817125"/>
    <w:rsid w:val="00817BFB"/>
    <w:rsid w:val="00827090"/>
    <w:rsid w:val="00827419"/>
    <w:rsid w:val="00832FA8"/>
    <w:rsid w:val="00832FEC"/>
    <w:rsid w:val="0083499B"/>
    <w:rsid w:val="00835FDB"/>
    <w:rsid w:val="00846A37"/>
    <w:rsid w:val="00851436"/>
    <w:rsid w:val="0085442B"/>
    <w:rsid w:val="00860F7C"/>
    <w:rsid w:val="00863FE5"/>
    <w:rsid w:val="00870197"/>
    <w:rsid w:val="008757D0"/>
    <w:rsid w:val="008802B2"/>
    <w:rsid w:val="00881E4C"/>
    <w:rsid w:val="00883463"/>
    <w:rsid w:val="00885E39"/>
    <w:rsid w:val="0089579A"/>
    <w:rsid w:val="008A0207"/>
    <w:rsid w:val="008A123B"/>
    <w:rsid w:val="008A392A"/>
    <w:rsid w:val="008A5A89"/>
    <w:rsid w:val="008A6580"/>
    <w:rsid w:val="008B113B"/>
    <w:rsid w:val="008B637C"/>
    <w:rsid w:val="008C239C"/>
    <w:rsid w:val="008C2D95"/>
    <w:rsid w:val="008C2EBB"/>
    <w:rsid w:val="008C3899"/>
    <w:rsid w:val="008D3B5C"/>
    <w:rsid w:val="008D4440"/>
    <w:rsid w:val="008E1F3B"/>
    <w:rsid w:val="008E34A8"/>
    <w:rsid w:val="008E36B4"/>
    <w:rsid w:val="008E5937"/>
    <w:rsid w:val="008E6AEC"/>
    <w:rsid w:val="008E75F7"/>
    <w:rsid w:val="008F14DE"/>
    <w:rsid w:val="008F3DD3"/>
    <w:rsid w:val="008F7434"/>
    <w:rsid w:val="00901CE5"/>
    <w:rsid w:val="00906C91"/>
    <w:rsid w:val="00915361"/>
    <w:rsid w:val="00923167"/>
    <w:rsid w:val="00923C48"/>
    <w:rsid w:val="009362C0"/>
    <w:rsid w:val="00937579"/>
    <w:rsid w:val="0093795B"/>
    <w:rsid w:val="00947203"/>
    <w:rsid w:val="0095401E"/>
    <w:rsid w:val="00960778"/>
    <w:rsid w:val="00960A3C"/>
    <w:rsid w:val="00981C10"/>
    <w:rsid w:val="00987348"/>
    <w:rsid w:val="00992DDD"/>
    <w:rsid w:val="00996534"/>
    <w:rsid w:val="009A0668"/>
    <w:rsid w:val="009A5832"/>
    <w:rsid w:val="009A7E3C"/>
    <w:rsid w:val="009A7EEA"/>
    <w:rsid w:val="009C01FA"/>
    <w:rsid w:val="009C17F3"/>
    <w:rsid w:val="009C362A"/>
    <w:rsid w:val="009C3836"/>
    <w:rsid w:val="009C48A7"/>
    <w:rsid w:val="009C506E"/>
    <w:rsid w:val="009D11D4"/>
    <w:rsid w:val="009D3575"/>
    <w:rsid w:val="009D435D"/>
    <w:rsid w:val="009D484D"/>
    <w:rsid w:val="009D54EF"/>
    <w:rsid w:val="009D62A2"/>
    <w:rsid w:val="009F540B"/>
    <w:rsid w:val="00A00BB6"/>
    <w:rsid w:val="00A02F14"/>
    <w:rsid w:val="00A116BE"/>
    <w:rsid w:val="00A117D0"/>
    <w:rsid w:val="00A15063"/>
    <w:rsid w:val="00A22841"/>
    <w:rsid w:val="00A26D74"/>
    <w:rsid w:val="00A31C32"/>
    <w:rsid w:val="00A37DA1"/>
    <w:rsid w:val="00A412E5"/>
    <w:rsid w:val="00A4206C"/>
    <w:rsid w:val="00A47EDB"/>
    <w:rsid w:val="00A62E8F"/>
    <w:rsid w:val="00A63E15"/>
    <w:rsid w:val="00A66B78"/>
    <w:rsid w:val="00A6731A"/>
    <w:rsid w:val="00A753DD"/>
    <w:rsid w:val="00A77FB7"/>
    <w:rsid w:val="00A83A16"/>
    <w:rsid w:val="00A8561E"/>
    <w:rsid w:val="00A90CBB"/>
    <w:rsid w:val="00A90CFB"/>
    <w:rsid w:val="00A934EE"/>
    <w:rsid w:val="00A9557F"/>
    <w:rsid w:val="00A966EC"/>
    <w:rsid w:val="00A973A3"/>
    <w:rsid w:val="00AA1B67"/>
    <w:rsid w:val="00AA7CA2"/>
    <w:rsid w:val="00AB13A1"/>
    <w:rsid w:val="00AB45EE"/>
    <w:rsid w:val="00AB619C"/>
    <w:rsid w:val="00AB7F81"/>
    <w:rsid w:val="00AC713C"/>
    <w:rsid w:val="00AE4D25"/>
    <w:rsid w:val="00AE7939"/>
    <w:rsid w:val="00AE7FDC"/>
    <w:rsid w:val="00AF07AE"/>
    <w:rsid w:val="00AF4BF7"/>
    <w:rsid w:val="00AF53A2"/>
    <w:rsid w:val="00AF624E"/>
    <w:rsid w:val="00AF67CA"/>
    <w:rsid w:val="00AF6C20"/>
    <w:rsid w:val="00B10B86"/>
    <w:rsid w:val="00B145CD"/>
    <w:rsid w:val="00B163E3"/>
    <w:rsid w:val="00B16DD4"/>
    <w:rsid w:val="00B1733F"/>
    <w:rsid w:val="00B179B4"/>
    <w:rsid w:val="00B210C6"/>
    <w:rsid w:val="00B22FE4"/>
    <w:rsid w:val="00B26AE0"/>
    <w:rsid w:val="00B32CB4"/>
    <w:rsid w:val="00B34CEC"/>
    <w:rsid w:val="00B35E96"/>
    <w:rsid w:val="00B36309"/>
    <w:rsid w:val="00B40AD6"/>
    <w:rsid w:val="00B41D19"/>
    <w:rsid w:val="00B41D1D"/>
    <w:rsid w:val="00B44D1A"/>
    <w:rsid w:val="00B46A69"/>
    <w:rsid w:val="00B46B85"/>
    <w:rsid w:val="00B46C16"/>
    <w:rsid w:val="00B46EB2"/>
    <w:rsid w:val="00B473C3"/>
    <w:rsid w:val="00B477C9"/>
    <w:rsid w:val="00B52E4A"/>
    <w:rsid w:val="00B55009"/>
    <w:rsid w:val="00B569A4"/>
    <w:rsid w:val="00B61AC3"/>
    <w:rsid w:val="00B6616D"/>
    <w:rsid w:val="00B6653C"/>
    <w:rsid w:val="00B67125"/>
    <w:rsid w:val="00B67521"/>
    <w:rsid w:val="00B759BF"/>
    <w:rsid w:val="00B77E0B"/>
    <w:rsid w:val="00B82B35"/>
    <w:rsid w:val="00B87325"/>
    <w:rsid w:val="00B916CE"/>
    <w:rsid w:val="00B92C2B"/>
    <w:rsid w:val="00B96869"/>
    <w:rsid w:val="00B96A8D"/>
    <w:rsid w:val="00BA078D"/>
    <w:rsid w:val="00BA5E1A"/>
    <w:rsid w:val="00BC4955"/>
    <w:rsid w:val="00BC6D56"/>
    <w:rsid w:val="00BD0D45"/>
    <w:rsid w:val="00BD349C"/>
    <w:rsid w:val="00BD4A3A"/>
    <w:rsid w:val="00BD6719"/>
    <w:rsid w:val="00BE160E"/>
    <w:rsid w:val="00BE27FE"/>
    <w:rsid w:val="00BE4CB0"/>
    <w:rsid w:val="00BE5CB5"/>
    <w:rsid w:val="00BE71DE"/>
    <w:rsid w:val="00BF3BA3"/>
    <w:rsid w:val="00BF6C79"/>
    <w:rsid w:val="00C01038"/>
    <w:rsid w:val="00C012F1"/>
    <w:rsid w:val="00C066AB"/>
    <w:rsid w:val="00C077FB"/>
    <w:rsid w:val="00C12791"/>
    <w:rsid w:val="00C12FBB"/>
    <w:rsid w:val="00C15B2D"/>
    <w:rsid w:val="00C216DE"/>
    <w:rsid w:val="00C31ACC"/>
    <w:rsid w:val="00C404F1"/>
    <w:rsid w:val="00C429ED"/>
    <w:rsid w:val="00C43E51"/>
    <w:rsid w:val="00C51147"/>
    <w:rsid w:val="00C53575"/>
    <w:rsid w:val="00C54D02"/>
    <w:rsid w:val="00C552F7"/>
    <w:rsid w:val="00C7426D"/>
    <w:rsid w:val="00C815BC"/>
    <w:rsid w:val="00C81CF4"/>
    <w:rsid w:val="00C91450"/>
    <w:rsid w:val="00C9344B"/>
    <w:rsid w:val="00C9440E"/>
    <w:rsid w:val="00C96925"/>
    <w:rsid w:val="00CA104E"/>
    <w:rsid w:val="00CA1854"/>
    <w:rsid w:val="00CA655E"/>
    <w:rsid w:val="00CB00CF"/>
    <w:rsid w:val="00CB1ADA"/>
    <w:rsid w:val="00CB61C2"/>
    <w:rsid w:val="00CC08B4"/>
    <w:rsid w:val="00CC1974"/>
    <w:rsid w:val="00CC202E"/>
    <w:rsid w:val="00CC47E7"/>
    <w:rsid w:val="00CC4BB9"/>
    <w:rsid w:val="00CC5CEE"/>
    <w:rsid w:val="00CD3CDB"/>
    <w:rsid w:val="00CE4C07"/>
    <w:rsid w:val="00CE4F54"/>
    <w:rsid w:val="00CF0043"/>
    <w:rsid w:val="00CF0E30"/>
    <w:rsid w:val="00CF3FEC"/>
    <w:rsid w:val="00CF4C8B"/>
    <w:rsid w:val="00D0103B"/>
    <w:rsid w:val="00D02816"/>
    <w:rsid w:val="00D06E2E"/>
    <w:rsid w:val="00D07DBB"/>
    <w:rsid w:val="00D1765B"/>
    <w:rsid w:val="00D32F81"/>
    <w:rsid w:val="00D36535"/>
    <w:rsid w:val="00D36AE1"/>
    <w:rsid w:val="00D371A2"/>
    <w:rsid w:val="00D37566"/>
    <w:rsid w:val="00D417DF"/>
    <w:rsid w:val="00D46D69"/>
    <w:rsid w:val="00D4748C"/>
    <w:rsid w:val="00D47EC8"/>
    <w:rsid w:val="00D55159"/>
    <w:rsid w:val="00D56CF2"/>
    <w:rsid w:val="00D6115D"/>
    <w:rsid w:val="00D623C2"/>
    <w:rsid w:val="00D628B2"/>
    <w:rsid w:val="00D62BBC"/>
    <w:rsid w:val="00D63EC0"/>
    <w:rsid w:val="00D76D08"/>
    <w:rsid w:val="00D775A7"/>
    <w:rsid w:val="00D81E40"/>
    <w:rsid w:val="00D916B2"/>
    <w:rsid w:val="00D918B0"/>
    <w:rsid w:val="00DA0556"/>
    <w:rsid w:val="00DA3188"/>
    <w:rsid w:val="00DA3577"/>
    <w:rsid w:val="00DA4050"/>
    <w:rsid w:val="00DA6F67"/>
    <w:rsid w:val="00DA727F"/>
    <w:rsid w:val="00DB0A65"/>
    <w:rsid w:val="00DB1012"/>
    <w:rsid w:val="00DB33E5"/>
    <w:rsid w:val="00DD4BA4"/>
    <w:rsid w:val="00DF2932"/>
    <w:rsid w:val="00DF79F3"/>
    <w:rsid w:val="00E01A97"/>
    <w:rsid w:val="00E01C93"/>
    <w:rsid w:val="00E02E2C"/>
    <w:rsid w:val="00E06F40"/>
    <w:rsid w:val="00E10E85"/>
    <w:rsid w:val="00E12EFD"/>
    <w:rsid w:val="00E16E4B"/>
    <w:rsid w:val="00E222E4"/>
    <w:rsid w:val="00E252CC"/>
    <w:rsid w:val="00E3757C"/>
    <w:rsid w:val="00E43FF0"/>
    <w:rsid w:val="00E451A0"/>
    <w:rsid w:val="00E50E06"/>
    <w:rsid w:val="00E51B59"/>
    <w:rsid w:val="00E52156"/>
    <w:rsid w:val="00E544A8"/>
    <w:rsid w:val="00E55852"/>
    <w:rsid w:val="00E60029"/>
    <w:rsid w:val="00E62E96"/>
    <w:rsid w:val="00E64561"/>
    <w:rsid w:val="00E7035F"/>
    <w:rsid w:val="00E73DBC"/>
    <w:rsid w:val="00E94EB9"/>
    <w:rsid w:val="00E95609"/>
    <w:rsid w:val="00E96829"/>
    <w:rsid w:val="00EA2C68"/>
    <w:rsid w:val="00EA56C2"/>
    <w:rsid w:val="00EA70E4"/>
    <w:rsid w:val="00EA7360"/>
    <w:rsid w:val="00EA7C33"/>
    <w:rsid w:val="00EB296B"/>
    <w:rsid w:val="00EB5BFE"/>
    <w:rsid w:val="00EC66CC"/>
    <w:rsid w:val="00ED1FA9"/>
    <w:rsid w:val="00ED3B00"/>
    <w:rsid w:val="00ED569D"/>
    <w:rsid w:val="00ED5B09"/>
    <w:rsid w:val="00EE0345"/>
    <w:rsid w:val="00EE0570"/>
    <w:rsid w:val="00EE1AA2"/>
    <w:rsid w:val="00EE1E6E"/>
    <w:rsid w:val="00EE37D9"/>
    <w:rsid w:val="00EE5A5B"/>
    <w:rsid w:val="00EF179A"/>
    <w:rsid w:val="00EF2B2D"/>
    <w:rsid w:val="00F02C0D"/>
    <w:rsid w:val="00F03663"/>
    <w:rsid w:val="00F04069"/>
    <w:rsid w:val="00F05170"/>
    <w:rsid w:val="00F11BCB"/>
    <w:rsid w:val="00F1217D"/>
    <w:rsid w:val="00F15459"/>
    <w:rsid w:val="00F25FE2"/>
    <w:rsid w:val="00F27504"/>
    <w:rsid w:val="00F30EFA"/>
    <w:rsid w:val="00F5015A"/>
    <w:rsid w:val="00F51F59"/>
    <w:rsid w:val="00F533C3"/>
    <w:rsid w:val="00F71302"/>
    <w:rsid w:val="00F74BBF"/>
    <w:rsid w:val="00F839C0"/>
    <w:rsid w:val="00F85876"/>
    <w:rsid w:val="00F866C5"/>
    <w:rsid w:val="00F90DEB"/>
    <w:rsid w:val="00F92925"/>
    <w:rsid w:val="00F933CC"/>
    <w:rsid w:val="00F941EF"/>
    <w:rsid w:val="00F957E8"/>
    <w:rsid w:val="00F96DC0"/>
    <w:rsid w:val="00F97AB1"/>
    <w:rsid w:val="00F97BB6"/>
    <w:rsid w:val="00FA0466"/>
    <w:rsid w:val="00FA631E"/>
    <w:rsid w:val="00FB0CD5"/>
    <w:rsid w:val="00FB4EE5"/>
    <w:rsid w:val="00FC0F30"/>
    <w:rsid w:val="00FC5CA7"/>
    <w:rsid w:val="00FC676D"/>
    <w:rsid w:val="00FD223C"/>
    <w:rsid w:val="00FD62E1"/>
    <w:rsid w:val="00FF087A"/>
    <w:rsid w:val="00FF3785"/>
    <w:rsid w:val="00FF4128"/>
    <w:rsid w:val="00FF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4C82B415"/>
  <w15:chartTrackingRefBased/>
  <w15:docId w15:val="{766C2638-7B9C-4A6B-BAB4-894F974C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8F0"/>
    <w:rPr>
      <w:lang w:val="es-ES" w:eastAsia="es-ES"/>
    </w:rPr>
  </w:style>
  <w:style w:type="paragraph" w:styleId="Heading1">
    <w:name w:val="heading 1"/>
    <w:basedOn w:val="Normal"/>
    <w:next w:val="Normal"/>
    <w:qFormat/>
    <w:rsid w:val="00DB1012"/>
    <w:pPr>
      <w:keepNext/>
      <w:jc w:val="both"/>
      <w:outlineLvl w:val="0"/>
    </w:pPr>
    <w:rPr>
      <w:rFonts w:ascii="Arial" w:hAnsi="Arial"/>
      <w:b/>
      <w:i/>
      <w:lang w:val="es-MX"/>
    </w:rPr>
  </w:style>
  <w:style w:type="paragraph" w:styleId="Heading2">
    <w:name w:val="heading 2"/>
    <w:basedOn w:val="Normal"/>
    <w:next w:val="Normal"/>
    <w:qFormat/>
    <w:rsid w:val="00DB1012"/>
    <w:pPr>
      <w:keepNext/>
      <w:jc w:val="both"/>
      <w:outlineLvl w:val="1"/>
    </w:pPr>
    <w:rPr>
      <w:rFonts w:ascii="Arial" w:hAnsi="Arial"/>
      <w:i/>
      <w:lang w:val="es-MX"/>
    </w:rPr>
  </w:style>
  <w:style w:type="paragraph" w:styleId="Heading3">
    <w:name w:val="heading 3"/>
    <w:basedOn w:val="Normal"/>
    <w:next w:val="Normal"/>
    <w:qFormat/>
    <w:rsid w:val="00DB1012"/>
    <w:pPr>
      <w:keepNext/>
      <w:spacing w:line="312" w:lineRule="auto"/>
      <w:jc w:val="center"/>
      <w:outlineLvl w:val="2"/>
    </w:pPr>
    <w:rPr>
      <w:rFonts w:ascii="Arial" w:hAnsi="Arial"/>
      <w:b/>
      <w:i/>
      <w:lang w:val="es-MX"/>
    </w:rPr>
  </w:style>
  <w:style w:type="paragraph" w:styleId="Heading4">
    <w:name w:val="heading 4"/>
    <w:basedOn w:val="Normal"/>
    <w:next w:val="Normal"/>
    <w:qFormat/>
    <w:rsid w:val="00DB1012"/>
    <w:pPr>
      <w:keepNext/>
      <w:spacing w:line="312" w:lineRule="auto"/>
      <w:jc w:val="both"/>
      <w:outlineLvl w:val="3"/>
    </w:pPr>
    <w:rPr>
      <w:rFonts w:ascii="Arial" w:hAnsi="Arial"/>
      <w:b/>
      <w:sz w:val="28"/>
      <w:lang w:val="es-MX"/>
    </w:rPr>
  </w:style>
  <w:style w:type="paragraph" w:styleId="Heading5">
    <w:name w:val="heading 5"/>
    <w:basedOn w:val="Normal"/>
    <w:next w:val="Normal"/>
    <w:qFormat/>
    <w:rsid w:val="00DB1012"/>
    <w:pPr>
      <w:keepNext/>
      <w:spacing w:line="312" w:lineRule="auto"/>
      <w:jc w:val="both"/>
      <w:outlineLvl w:val="4"/>
    </w:pPr>
    <w:rPr>
      <w:rFonts w:ascii="Arial" w:hAnsi="Arial"/>
      <w:b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DB1012"/>
    <w:rPr>
      <w:sz w:val="16"/>
    </w:rPr>
  </w:style>
  <w:style w:type="paragraph" w:styleId="CommentText">
    <w:name w:val="annotation text"/>
    <w:basedOn w:val="Normal"/>
    <w:semiHidden/>
    <w:rsid w:val="00DB1012"/>
  </w:style>
  <w:style w:type="paragraph" w:styleId="BodyText">
    <w:name w:val="Body Text"/>
    <w:basedOn w:val="Normal"/>
    <w:semiHidden/>
    <w:rsid w:val="00DB1012"/>
    <w:pPr>
      <w:spacing w:line="312" w:lineRule="auto"/>
      <w:jc w:val="both"/>
    </w:pPr>
    <w:rPr>
      <w:rFonts w:ascii="Arial" w:hAnsi="Arial"/>
      <w:lang w:val="es-MX"/>
    </w:rPr>
  </w:style>
  <w:style w:type="paragraph" w:styleId="BodyTextIndent">
    <w:name w:val="Body Text Indent"/>
    <w:basedOn w:val="Normal"/>
    <w:semiHidden/>
    <w:rsid w:val="00DB1012"/>
    <w:pPr>
      <w:spacing w:line="312" w:lineRule="auto"/>
      <w:ind w:left="360"/>
      <w:jc w:val="both"/>
    </w:pPr>
    <w:rPr>
      <w:rFonts w:ascii="Arial" w:hAnsi="Arial"/>
      <w:lang w:val="es-MX"/>
    </w:rPr>
  </w:style>
  <w:style w:type="paragraph" w:styleId="Header">
    <w:name w:val="header"/>
    <w:basedOn w:val="Normal"/>
    <w:link w:val="HeaderChar"/>
    <w:uiPriority w:val="99"/>
    <w:unhideWhenUsed/>
    <w:rsid w:val="000F0C6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C6B"/>
  </w:style>
  <w:style w:type="paragraph" w:styleId="Footer">
    <w:name w:val="footer"/>
    <w:basedOn w:val="Normal"/>
    <w:link w:val="FooterChar"/>
    <w:unhideWhenUsed/>
    <w:rsid w:val="000F0C6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C6B"/>
  </w:style>
  <w:style w:type="paragraph" w:styleId="BalloonText">
    <w:name w:val="Balloon Text"/>
    <w:basedOn w:val="Normal"/>
    <w:link w:val="BalloonTextChar"/>
    <w:uiPriority w:val="99"/>
    <w:semiHidden/>
    <w:unhideWhenUsed/>
    <w:rsid w:val="000F0C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F0C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15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46E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2CB4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uiPriority w:val="99"/>
    <w:unhideWhenUsed/>
    <w:rsid w:val="00A9557F"/>
    <w:rPr>
      <w:strike w:val="0"/>
      <w:dstrike w:val="0"/>
      <w:color w:val="0560A6"/>
      <w:u w:val="none"/>
      <w:effect w:val="none"/>
    </w:rPr>
  </w:style>
  <w:style w:type="character" w:styleId="PageNumber">
    <w:name w:val="page number"/>
    <w:basedOn w:val="DefaultParagraphFont"/>
    <w:rsid w:val="00DA4050"/>
  </w:style>
  <w:style w:type="paragraph" w:styleId="BodyText2">
    <w:name w:val="Body Text 2"/>
    <w:basedOn w:val="Normal"/>
    <w:link w:val="BodyText2Char"/>
    <w:uiPriority w:val="99"/>
    <w:semiHidden/>
    <w:unhideWhenUsed/>
    <w:rsid w:val="00AF67C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F67CA"/>
  </w:style>
  <w:style w:type="character" w:styleId="Strong">
    <w:name w:val="Strong"/>
    <w:uiPriority w:val="22"/>
    <w:qFormat/>
    <w:rsid w:val="00AF67CA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8250B"/>
    <w:pPr>
      <w:spacing w:before="100" w:beforeAutospacing="1" w:after="100" w:afterAutospacing="1"/>
    </w:pPr>
    <w:rPr>
      <w:sz w:val="24"/>
      <w:szCs w:val="24"/>
    </w:rPr>
  </w:style>
  <w:style w:type="character" w:customStyle="1" w:styleId="PlainTextChar">
    <w:name w:val="Plain Text Char"/>
    <w:link w:val="PlainText"/>
    <w:uiPriority w:val="99"/>
    <w:semiHidden/>
    <w:rsid w:val="0038250B"/>
    <w:rPr>
      <w:sz w:val="24"/>
      <w:szCs w:val="24"/>
    </w:rPr>
  </w:style>
  <w:style w:type="paragraph" w:customStyle="1" w:styleId="cursos">
    <w:name w:val="cursos"/>
    <w:basedOn w:val="Normal"/>
    <w:rsid w:val="00870197"/>
    <w:pPr>
      <w:spacing w:before="100" w:beforeAutospacing="1" w:after="100" w:afterAutospacing="1" w:line="320" w:lineRule="atLeast"/>
    </w:pPr>
    <w:rPr>
      <w:rFonts w:ascii="Verdana" w:hAnsi="Verdan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0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7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9</Pages>
  <Words>837</Words>
  <Characters>4609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Capitulo 1</vt:lpstr>
      <vt:lpstr>Capitulo 1</vt:lpstr>
    </vt:vector>
  </TitlesOfParts>
  <Company>INEI</Company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Capitulo 1</dc:title>
  <dc:subject/>
  <dc:creator>Practicante</dc:creator>
  <cp:keywords/>
  <cp:lastModifiedBy>Andre</cp:lastModifiedBy>
  <cp:revision>5</cp:revision>
  <cp:lastPrinted>2009-07-20T22:42:00Z</cp:lastPrinted>
  <dcterms:created xsi:type="dcterms:W3CDTF">2021-05-19T19:55:00Z</dcterms:created>
  <dcterms:modified xsi:type="dcterms:W3CDTF">2021-11-02T05:09:00Z</dcterms:modified>
</cp:coreProperties>
</file>