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Open Fracture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개방성 골절)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10-1.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Mangled Extremity Severity Score (MESS)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21회/16회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10-2.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창상의 세척 — 16회/10회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10-3.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변연 절제술 — 09회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10-4.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창세대, 피상충 — 19회/17회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 부위가 개방창을 통하여 외부 환경과 연결되어 있는 골절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반드시 뼈 주위의 연부조직과 피부의 손상이 동반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분류 —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Gustilo-Anderson Classification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Gustilo-Anderson classification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(연부조직 손상과 골절 형태에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크기가 1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cm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이하의 깨끗한 개방창. 아주 작은 연부조직 손상 및 오염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개방창의 크기가 1-10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cm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사이. 중등도의 연부조직의 손상과 오염. 관통상이 고기가 10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이상이면 포함.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고에너지 외력, 중등도의 주변 근육 손상.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seg Fx, farmyard injury, high contaminated, shotgun, gunshot wound, high-velocity wound, compartment syndrome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포함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IIIA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심한 연부조직의 손상 및 분쇄.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A: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연부조직을 적분히 덮을 수 있는 경우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IIIB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B: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연부조직을 덮기 위해 성형 재건이 필요한 경우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IIIC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사지 구제술을 위하여 혈관 복원이 필요한 혈관 손상이 동반된 경우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치료 원칙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응급 처치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환자의 활력 징후 안정화, 동반 손상 확인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창상의 사진 촬영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betadine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소독 거즈로 창상 덮기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부목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Tetanus prophylaxis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Antibiotics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투여: 개방 골절 시 즉시 시작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항생제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항생제 투여 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Gustilo type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별: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Type I, II: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1st generation cephalosporin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(예: </w:t>
      </w:r>
      <w:r>
        <w:rPr>
          <w:rFonts w:ascii="Times New Roman" w:cs="Times New Roman" w:eastAsia="Malgun Gothic" w:hAnsi="Times New Roman"/>
          <w:sz w:val="22"/>
          <w:szCs w:val="22"/>
        </w:rPr>
        <w:t>cefazolin)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Type III: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1st gen cephalosporin + aminoglycoside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(예: </w:t>
      </w:r>
      <w:r>
        <w:rPr>
          <w:rFonts w:ascii="Times New Roman" w:cs="Times New Roman" w:eastAsia="Malgun Gothic" w:hAnsi="Times New Roman"/>
          <w:sz w:val="22"/>
          <w:szCs w:val="22"/>
        </w:rPr>
        <w:t>gentamicin)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고도 오염(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farm injury):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penicillin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추가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Clostridium </w:t>
      </w:r>
      <w:r>
        <w:rPr>
          <w:rFonts w:ascii="Malgun Gothic" w:cs="Malgun Gothic" w:eastAsia="Malgun Gothic" w:hAnsi="Malgun Gothic"/>
          <w:sz w:val="22"/>
          <w:szCs w:val="22"/>
        </w:rPr>
        <w:t>감염 예방)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(3) 변연 절제술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Debridement)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및 세척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수술실에서의 연부조직 변연 절제술 및 세척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지형대는 필요시 다만 간헐적으로 사용하기 위해 팽창시키지 않고, 장착한다.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창상의 세척: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생리식염수로 세척을 하는데 최소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2L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이상, 큰 창상에는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10L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이상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박동성 세척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pulsatile lavage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)이 오염 물질을 제거하는데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가장 효과적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고압세척은 괜찮아 할 것 같지: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Bone(soft tissue) lavage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피부와 오염된 조직 또는 죽은 조직을 충분히 제거할 수 있도록 피부를 더 절개: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세척의 마지막 단계에서 생리식염수와 항생제를 혼합하여 세척 하는 것이 감염을 줄이는 데 효과가 있다고 본다. (대정)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Campbell recommend: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Immediately debride the wound of contaminated and devitalized tissue, copiously irrigate,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perform repeat debridement within 24 to 72 hours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세척과 오염된 조직 또는 죽은 조직을 충분히 제거할 수 있도록 피부를 더 절개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(4) 수술실에서의 연부조직 변연 절제술 및 세척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포비돈-아이오다인 즉 에나닐 크로라헥시딘 또는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osteoblast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기능을 감소시킬므로 사용하지 않는다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(5) 창상의 봉합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개방성 골절에서의 창상의 일차적 봉합은 하지 않는 것이 좋다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일차 봉합이 가능한 경우 (제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형 개방성 골절 또는 창상이 깨끗한 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II </w:t>
      </w:r>
      <w:r>
        <w:rPr>
          <w:rFonts w:ascii="Malgun Gothic" w:cs="Malgun Gothic" w:eastAsia="Malgun Gothic" w:hAnsi="Malgun Gothic"/>
          <w:sz w:val="22"/>
          <w:szCs w:val="22"/>
        </w:rPr>
        <w:t>형 개방성 골절에서)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I) </w:t>
      </w:r>
      <w:r>
        <w:rPr>
          <w:rFonts w:ascii="Malgun Gothic" w:cs="Malgun Gothic" w:eastAsia="Malgun Gothic" w:hAnsi="Malgun Gothic"/>
          <w:sz w:val="22"/>
          <w:szCs w:val="22"/>
        </w:rPr>
        <w:t>창상이 오염되지 않고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II) </w:t>
      </w:r>
      <w:r>
        <w:rPr>
          <w:rFonts w:ascii="Malgun Gothic" w:cs="Malgun Gothic" w:eastAsia="Malgun Gothic" w:hAnsi="Malgun Gothic"/>
          <w:sz w:val="22"/>
          <w:szCs w:val="22"/>
        </w:rPr>
        <w:t>피하 조직 결손이 완전히 메꿔지고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III)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피하조직과 진검 열상이 또한 내부에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dead space </w:t>
      </w:r>
      <w:r>
        <w:rPr>
          <w:rFonts w:ascii="Malgun Gothic" w:cs="Malgun Gothic" w:eastAsia="Malgun Gothic" w:hAnsi="Malgun Gothic"/>
          <w:sz w:val="22"/>
          <w:szCs w:val="22"/>
        </w:rPr>
        <w:t>없이 봉합이 가능한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③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노출된 골표면은 5일 내지 10일 이내에 덮어주도록 노력해야 한다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(6) 골절의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Stabilization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골절의 </w:t>
      </w:r>
      <w:r>
        <w:rPr>
          <w:rFonts w:ascii="Times New Roman" w:cs="Times New Roman" w:eastAsia="Malgun Gothic" w:hAnsi="Times New Roman"/>
          <w:sz w:val="22"/>
          <w:szCs w:val="22"/>
        </w:rPr>
        <w:t>stabilization</w:t>
      </w:r>
      <w:r>
        <w:rPr>
          <w:rFonts w:ascii="Malgun Gothic" w:cs="Malgun Gothic" w:eastAsia="Malgun Gothic" w:hAnsi="Malgun Gothic"/>
          <w:sz w:val="22"/>
          <w:szCs w:val="22"/>
        </w:rPr>
        <w:t>에서 고려하여 할 사항: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the bone involved, the type of fracture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the efficacy of the debridement, the patient's general condition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Type I wound</w:t>
      </w:r>
      <w:r>
        <w:rPr>
          <w:rFonts w:ascii="Times New Roman" w:cs="Times New Roman" w:eastAsia="Malgun Gothic" w:hAnsi="Times New Roman"/>
          <w:sz w:val="22"/>
          <w:szCs w:val="22"/>
        </w:rPr>
        <w:t>: closed fracture management</w:t>
      </w:r>
      <w:r>
        <w:rPr>
          <w:rFonts w:ascii="Malgun Gothic" w:cs="Malgun Gothic" w:eastAsia="Malgun Gothic" w:hAnsi="Malgun Gothic"/>
          <w:sz w:val="22"/>
          <w:szCs w:val="22"/>
        </w:rPr>
        <w:t>와 같다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Type II wound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controversial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I) metaphyseal-diaphyseal fx: EF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occasional limited IF &amp; screw </w:t>
      </w:r>
      <w:r>
        <w:rPr>
          <w:rFonts w:ascii="Malgun Gothic" w:cs="Malgun Gothic" w:eastAsia="Malgun Gothic" w:hAnsi="Malgun Gothic"/>
          <w:sz w:val="22"/>
          <w:szCs w:val="22"/>
        </w:rPr>
        <w:t>사용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II) In the upper extremity: cast, EF, plate &amp; screw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III) In the lower extremity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open diaphyseal femoral and tibial fracture: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· type I, II, and IIIA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non reamed 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사용이 적합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· type IIIB, IIIC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에서는 여전히 다양하며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골절이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stable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하고 수술로 인한 더 이상의 조직 손상이 바람직하지 않을 때는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closed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석고 정복 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cast </w:t>
      </w:r>
      <w:r>
        <w:rPr>
          <w:rFonts w:ascii="Malgun Gothic" w:cs="Malgun Gothic" w:eastAsia="Malgun Gothic" w:hAnsi="Malgun Gothic"/>
          <w:sz w:val="22"/>
          <w:szCs w:val="22"/>
        </w:rPr>
        <w:t>하기도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skeletal traction</w:t>
      </w:r>
      <w:r>
        <w:rPr>
          <w:rFonts w:ascii="Malgun Gothic" w:cs="Malgun Gothic" w:eastAsia="Malgun Gothic" w:hAnsi="Malgun Gothic"/>
          <w:sz w:val="22"/>
          <w:szCs w:val="22"/>
        </w:rPr>
        <w:t>도 사용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골절이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unstable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합수록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surgical stabilization </w:t>
      </w:r>
      <w:r>
        <w:rPr>
          <w:rFonts w:ascii="Malgun Gothic" w:cs="Malgun Gothic" w:eastAsia="Malgun Gothic" w:hAnsi="Malgun Gothic"/>
          <w:sz w:val="22"/>
          <w:szCs w:val="22"/>
        </w:rPr>
        <w:t>방법으로 갈 선택해야 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⑥ fracture involving joint or physi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· articular surface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physi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alignment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유지하기 위해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EF </w:t>
      </w:r>
      <w:r>
        <w:rPr>
          <w:rFonts w:ascii="Malgun Gothic" w:cs="Malgun Gothic" w:eastAsia="Malgun Gothic" w:hAnsi="Malgun Gothic"/>
          <w:sz w:val="22"/>
          <w:szCs w:val="22"/>
        </w:rPr>
        <w:t>하거나 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⑦ Perform early autogenous cancellous bone grafting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7) Amputation versus Limb Salvage — MESS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Mangled Extremity Severity Score (MESS)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7점 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고려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- 8구: </w:t>
      </w:r>
      <w:r>
        <w:rPr>
          <w:rFonts w:ascii="Times New Roman" w:cs="Times New Roman" w:eastAsia="Malgun Gothic" w:hAnsi="Times New Roman"/>
          <w:sz w:val="22"/>
          <w:szCs w:val="22"/>
        </w:rPr>
        <w:t>skeletal/soft tissue group, shock group, ischemia group, age group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limited usefulness and cannot be used as the sole criterion to determine whether amputation is indicated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1. Gustilo-Anderson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분류: </w:t>
      </w:r>
      <w:r>
        <w:rPr>
          <w:rFonts w:ascii="Times New Roman" w:cs="Times New Roman" w:eastAsia="Malgun Gothic" w:hAnsi="Times New Roman"/>
          <w:sz w:val="22"/>
          <w:szCs w:val="22"/>
        </w:rPr>
        <w:t>Type I(≤1cm), II(1-10cm), IIIA(</w:t>
      </w:r>
      <w:r>
        <w:rPr>
          <w:rFonts w:ascii="Malgun Gothic" w:cs="Malgun Gothic" w:eastAsia="Malgun Gothic" w:hAnsi="Malgun Gothic"/>
          <w:sz w:val="22"/>
          <w:szCs w:val="22"/>
        </w:rPr>
        <w:t xml:space="preserve">충분한 연부조직 </w:t>
      </w:r>
      <w:r>
        <w:rPr>
          <w:rFonts w:ascii="Times New Roman" w:cs="Times New Roman" w:eastAsia="Malgun Gothic" w:hAnsi="Times New Roman"/>
          <w:sz w:val="22"/>
          <w:szCs w:val="22"/>
        </w:rPr>
        <w:t>cover), IIIB(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성형재건 필요), </w:t>
      </w:r>
      <w:r>
        <w:rPr>
          <w:rFonts w:ascii="Times New Roman" w:cs="Times New Roman" w:eastAsia="Malgun Gothic" w:hAnsi="Times New Roman"/>
          <w:sz w:val="22"/>
          <w:szCs w:val="22"/>
        </w:rPr>
        <w:t>IIIC(</w:t>
      </w:r>
      <w:r>
        <w:rPr>
          <w:rFonts w:ascii="Malgun Gothic" w:cs="Malgun Gothic" w:eastAsia="Malgun Gothic" w:hAnsi="Malgun Gothic"/>
          <w:sz w:val="22"/>
          <w:szCs w:val="22"/>
        </w:rPr>
        <w:t>혈관 복원 필요).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항생제: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Type I,II → 1st gen cephalosporin; Type III → cephalosporin + aminoglycoside; farm injury → penicillin </w:t>
      </w:r>
      <w:r>
        <w:rPr>
          <w:rFonts w:ascii="Malgun Gothic" w:cs="Malgun Gothic" w:eastAsia="Malgun Gothic" w:hAnsi="Malgun Gothic"/>
          <w:sz w:val="22"/>
          <w:szCs w:val="22"/>
        </w:rPr>
        <w:t>추가.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세척: </w:t>
      </w:r>
      <w:r>
        <w:rPr>
          <w:rFonts w:ascii="Times New Roman" w:cs="Times New Roman" w:eastAsia="Malgun Gothic" w:hAnsi="Times New Roman"/>
          <w:sz w:val="22"/>
          <w:szCs w:val="22"/>
        </w:rPr>
        <w:t>pulsatile lavage</w:t>
      </w:r>
      <w:r>
        <w:rPr>
          <w:rFonts w:ascii="Malgun Gothic" w:cs="Malgun Gothic" w:eastAsia="Malgun Gothic" w:hAnsi="Malgun Gothic"/>
          <w:sz w:val="22"/>
          <w:szCs w:val="22"/>
        </w:rPr>
        <w:t>가 가장 효과적. 최소 2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L, </w:t>
      </w:r>
      <w:r>
        <w:rPr>
          <w:rFonts w:ascii="Malgun Gothic" w:cs="Malgun Gothic" w:eastAsia="Malgun Gothic" w:hAnsi="Malgun Gothic"/>
          <w:sz w:val="22"/>
          <w:szCs w:val="22"/>
        </w:rPr>
        <w:t>큰 창상 10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 </w:t>
      </w:r>
      <w:r>
        <w:rPr>
          <w:rFonts w:ascii="Malgun Gothic" w:cs="Malgun Gothic" w:eastAsia="Malgun Gothic" w:hAnsi="Malgun Gothic"/>
          <w:sz w:val="22"/>
          <w:szCs w:val="22"/>
        </w:rPr>
        <w:t>이상.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 Repeat debridement within 24-72 hours (Campbell).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창상 봉합: 개방 골절은 일차 봉합 하지 않는 것이 원칙. </w:t>
      </w:r>
      <w:r>
        <w:rPr>
          <w:rFonts w:ascii="Times New Roman" w:cs="Times New Roman" w:eastAsia="Malgun Gothic" w:hAnsi="Times New Roman"/>
          <w:sz w:val="22"/>
          <w:szCs w:val="22"/>
        </w:rPr>
        <w:t>Type I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깨끗한 </w:t>
      </w:r>
      <w:r>
        <w:rPr>
          <w:rFonts w:ascii="Times New Roman" w:cs="Times New Roman" w:eastAsia="Malgun Gothic" w:hAnsi="Times New Roman"/>
          <w:sz w:val="22"/>
          <w:szCs w:val="22"/>
        </w:rPr>
        <w:t>Type II</w:t>
      </w:r>
      <w:r>
        <w:rPr>
          <w:rFonts w:ascii="Malgun Gothic" w:cs="Malgun Gothic" w:eastAsia="Malgun Gothic" w:hAnsi="Malgun Gothic"/>
          <w:sz w:val="22"/>
          <w:szCs w:val="22"/>
        </w:rPr>
        <w:t>만 가능.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6. 노출된 골표면은 5-10일 이내에 덮어주어야 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7. MESS ≥7</w:t>
      </w:r>
      <w:r>
        <w:rPr>
          <w:rFonts w:ascii="Malgun Gothic" w:cs="Malgun Gothic" w:eastAsia="Malgun Gothic" w:hAnsi="Malgun Gothic"/>
          <w:sz w:val="22"/>
          <w:szCs w:val="22"/>
        </w:rPr>
        <w:t xml:space="preserve">점이면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amputation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고려. 단 </w:t>
      </w:r>
      <w:r>
        <w:rPr>
          <w:rFonts w:ascii="Times New Roman" w:cs="Times New Roman" w:eastAsia="Malgun Gothic" w:hAnsi="Times New Roman"/>
          <w:sz w:val="22"/>
          <w:szCs w:val="22"/>
        </w:rPr>
        <w:t>sole criterion</w:t>
      </w:r>
      <w:r>
        <w:rPr>
          <w:rFonts w:ascii="Malgun Gothic" w:cs="Malgun Gothic" w:eastAsia="Malgun Gothic" w:hAnsi="Malgun Gothic"/>
          <w:sz w:val="22"/>
          <w:szCs w:val="22"/>
        </w:rPr>
        <w:t>으로 사용할 수 없다.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8. Lower extremity open diaphyseal fx: Type I,II,IIIA → non-reamed IM nail; Type IIIB,IIIC → EF.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Gustilo-Anderson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개방성 골절에서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Gustilo-Anderson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분류 </w:t>
      </w:r>
      <w:r>
        <w:rPr>
          <w:rFonts w:ascii="Times New Roman" w:cs="Times New Roman" w:eastAsia="Malgun Gothic" w:hAnsi="Times New Roman"/>
          <w:sz w:val="22"/>
          <w:szCs w:val="22"/>
        </w:rPr>
        <w:t>Type IIIB</w:t>
      </w:r>
      <w:r>
        <w:rPr>
          <w:rFonts w:ascii="Malgun Gothic" w:cs="Malgun Gothic" w:eastAsia="Malgun Gothic" w:hAnsi="Malgun Gothic"/>
          <w:sz w:val="22"/>
          <w:szCs w:val="22"/>
        </w:rPr>
        <w:t>의 특징은?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1cm </w:t>
      </w:r>
      <w:r>
        <w:rPr>
          <w:rFonts w:ascii="Malgun Gothic" w:cs="Malgun Gothic" w:eastAsia="Malgun Gothic" w:hAnsi="Malgun Gothic"/>
          <w:sz w:val="22"/>
          <w:szCs w:val="22"/>
        </w:rPr>
        <w:t>이하의 깨끗한 개방창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개방창의 크기가 1-10</w:t>
      </w:r>
      <w:r>
        <w:rPr>
          <w:rFonts w:ascii="Times New Roman" w:cs="Times New Roman" w:eastAsia="Malgun Gothic" w:hAnsi="Times New Roman"/>
          <w:sz w:val="22"/>
          <w:szCs w:val="22"/>
        </w:rPr>
        <w:t>cm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연부조직을 적분히 덮을 수 있는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연부조직을 덮기 위해 성형 재건이 필요한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혈관 복원이 필요한 혈관 손상이 동반된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Type IIIB</w:t>
      </w:r>
      <w:r>
        <w:rPr>
          <w:rFonts w:ascii="Malgun Gothic" w:cs="Malgun Gothic" w:eastAsia="Malgun Gothic" w:hAnsi="Malgun Gothic"/>
          <w:sz w:val="22"/>
          <w:szCs w:val="22"/>
        </w:rPr>
        <w:t>는 연부조직을 덮기 위해 성형 재건(</w:t>
      </w:r>
      <w:r>
        <w:rPr>
          <w:rFonts w:ascii="Times New Roman" w:cs="Times New Roman" w:eastAsia="Malgun Gothic" w:hAnsi="Times New Roman"/>
          <w:sz w:val="22"/>
          <w:szCs w:val="22"/>
        </w:rPr>
        <w:t>flap coverage)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필요한 경우이다. </w:t>
      </w:r>
      <w:r>
        <w:rPr>
          <w:rFonts w:ascii="Times New Roman" w:cs="Times New Roman" w:eastAsia="Malgun Gothic" w:hAnsi="Times New Roman"/>
          <w:sz w:val="22"/>
          <w:szCs w:val="22"/>
        </w:rPr>
        <w:t>IIIA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적분히 덮을 수 있는 경우, </w:t>
      </w:r>
      <w:r>
        <w:rPr>
          <w:rFonts w:ascii="Times New Roman" w:cs="Times New Roman" w:eastAsia="Malgun Gothic" w:hAnsi="Times New Roman"/>
          <w:sz w:val="22"/>
          <w:szCs w:val="22"/>
        </w:rPr>
        <w:t>IIIC</w:t>
      </w:r>
      <w:r>
        <w:rPr>
          <w:rFonts w:ascii="Malgun Gothic" w:cs="Malgun Gothic" w:eastAsia="Malgun Gothic" w:hAnsi="Malgun Gothic"/>
          <w:sz w:val="22"/>
          <w:szCs w:val="22"/>
        </w:rPr>
        <w:t>는 혈관 복원이 필요한 경우.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항생제 선택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Gustilo Type III </w:t>
      </w:r>
      <w:r>
        <w:rPr>
          <w:rFonts w:ascii="Malgun Gothic" w:cs="Malgun Gothic" w:eastAsia="Malgun Gothic" w:hAnsi="Malgun Gothic"/>
          <w:sz w:val="22"/>
          <w:szCs w:val="22"/>
        </w:rPr>
        <w:t>개방 골절에서 적절한 항생제 조합은?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① 1st gen cephalosporin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1st gen cephalosporin + aminoglycoside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③ Aminoglycoside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④ Penicillin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3rd gen cephalosporin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Type III: 1st gen cephalosporin + aminoglycoside. Farm injury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penicillin </w:t>
      </w:r>
      <w:r>
        <w:rPr>
          <w:rFonts w:ascii="Malgun Gothic" w:cs="Malgun Gothic" w:eastAsia="Malgun Gothic" w:hAnsi="Malgun Gothic"/>
          <w:sz w:val="22"/>
          <w:szCs w:val="22"/>
        </w:rPr>
        <w:t>추가.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MESS Score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Mangled Extremity Severity Score (MESS)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amputation</w:t>
      </w:r>
      <w:r>
        <w:rPr>
          <w:rFonts w:ascii="Malgun Gothic" w:cs="Malgun Gothic" w:eastAsia="Malgun Gothic" w:hAnsi="Malgun Gothic"/>
          <w:sz w:val="22"/>
          <w:szCs w:val="22"/>
        </w:rPr>
        <w:t>을 고려해야 하는 기준 점수는?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3점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5점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7점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9점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11점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7점 이상이면 </w:t>
      </w:r>
      <w:r>
        <w:rPr>
          <w:rFonts w:ascii="Times New Roman" w:cs="Times New Roman" w:eastAsia="Malgun Gothic" w:hAnsi="Times New Roman"/>
          <w:sz w:val="22"/>
          <w:szCs w:val="22"/>
        </w:rPr>
        <w:t>amputation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고려한다. 단, </w:t>
      </w:r>
      <w:r>
        <w:rPr>
          <w:rFonts w:ascii="Times New Roman" w:cs="Times New Roman" w:eastAsia="Malgun Gothic" w:hAnsi="Times New Roman"/>
          <w:sz w:val="22"/>
          <w:szCs w:val="22"/>
        </w:rPr>
        <w:t>sole criterion</w:t>
      </w:r>
      <w:r>
        <w:rPr>
          <w:rFonts w:ascii="Malgun Gothic" w:cs="Malgun Gothic" w:eastAsia="Malgun Gothic" w:hAnsi="Malgun Gothic"/>
          <w:sz w:val="22"/>
          <w:szCs w:val="22"/>
        </w:rPr>
        <w:t>으로 사용할 수는 없다.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세척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개방성 골절에서 창상 세척 시 오염 물질을 제거하는데 가장 효과적인 방법은?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Gravity irrigation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Pulsatile lavage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Bulb syringe irrigation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High-pressure lavage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Soaking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Pulsatile lavage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오염 물질을 제거하는데 가장 효과적이다.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개방 골절 봉합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개방성 골절에 대한 설명으로 올바른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모든 개방 골절은 일차 봉합이 가능하다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Type I </w:t>
      </w:r>
      <w:r>
        <w:rPr>
          <w:rFonts w:ascii="Malgun Gothic" w:cs="Malgun Gothic" w:eastAsia="Malgun Gothic" w:hAnsi="Malgun Gothic"/>
          <w:sz w:val="22"/>
          <w:szCs w:val="22"/>
        </w:rPr>
        <w:t>개방 골절에서만 일차 봉합이 가능하다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노출된 골표면은 2주 이내에 덮어주면 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Type I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깨끗한 </w:t>
      </w:r>
      <w:r>
        <w:rPr>
          <w:rFonts w:ascii="Times New Roman" w:cs="Times New Roman" w:eastAsia="Malgun Gothic" w:hAnsi="Times New Roman"/>
          <w:sz w:val="22"/>
          <w:szCs w:val="22"/>
        </w:rPr>
        <w:t>Type II</w:t>
      </w:r>
      <w:r>
        <w:rPr>
          <w:rFonts w:ascii="Malgun Gothic" w:cs="Malgun Gothic" w:eastAsia="Malgun Gothic" w:hAnsi="Malgun Gothic"/>
          <w:sz w:val="22"/>
          <w:szCs w:val="22"/>
        </w:rPr>
        <w:t>에서 일차 봉합이 가능하다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모든 </w:t>
      </w:r>
      <w:r>
        <w:rPr>
          <w:rFonts w:ascii="Times New Roman" w:cs="Times New Roman" w:eastAsia="Malgun Gothic" w:hAnsi="Times New Roman"/>
          <w:sz w:val="22"/>
          <w:szCs w:val="22"/>
        </w:rPr>
        <w:t>Type III</w:t>
      </w:r>
      <w:r>
        <w:rPr>
          <w:rFonts w:ascii="Malgun Gothic" w:cs="Malgun Gothic" w:eastAsia="Malgun Gothic" w:hAnsi="Malgun Gothic"/>
          <w:sz w:val="22"/>
          <w:szCs w:val="22"/>
        </w:rPr>
        <w:t>는 즉시 일차 봉합해야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개방 골절은 일차 봉합하지 않는 것이 원칙이나, </w:t>
      </w:r>
      <w:r>
        <w:rPr>
          <w:rFonts w:ascii="Times New Roman" w:cs="Times New Roman" w:eastAsia="Malgun Gothic" w:hAnsi="Times New Roman"/>
          <w:sz w:val="22"/>
          <w:szCs w:val="22"/>
        </w:rPr>
        <w:t>Type I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깨끗한 </w:t>
      </w:r>
      <w:r>
        <w:rPr>
          <w:rFonts w:ascii="Times New Roman" w:cs="Times New Roman" w:eastAsia="Malgun Gothic" w:hAnsi="Times New Roman"/>
          <w:sz w:val="22"/>
          <w:szCs w:val="22"/>
        </w:rPr>
        <w:t>Type II</w:t>
      </w:r>
      <w:r>
        <w:rPr>
          <w:rFonts w:ascii="Malgun Gothic" w:cs="Malgun Gothic" w:eastAsia="Malgun Gothic" w:hAnsi="Malgun Gothic"/>
          <w:sz w:val="22"/>
          <w:szCs w:val="22"/>
        </w:rPr>
        <w:t>에서는 조건 충족 시 가능하다. 노출 골표면은 5-10일 이내에 덮어야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10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Open Fracture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2026-03-21T11:42:05.461Z</dcterms:created>
  <dcterms:modified xsi:type="dcterms:W3CDTF">2026-03-21T11:42:05.461Z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