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6"/>
          <w:szCs w:val="36"/>
        </w:rPr>
        <w:t xml:space="preserve">11단원 손상통제정형외과</w:t>
      </w:r>
    </w:p>
    <w:p>
      <w:pPr>
        <w:spacing w:after="100"/>
        <w:jc w:val="center"/>
      </w:pPr>
      <w:r>
        <w:rPr>
          <w:rFonts w:ascii="Times New Roman" w:cs="Times New Roman" w:eastAsia="Malgun Gothic" w:hAnsi="Times New Roman"/>
          <w:b/>
          <w:bCs/>
          <w:sz w:val="28"/>
          <w:szCs w:val="28"/>
        </w:rPr>
        <w:t xml:space="preserve">Damaged Control Orthopedics (DCO)</w:t>
      </w:r>
    </w:p>
    <w:p>
      <w:pPr>
        <w:spacing w:after="300"/>
        <w:jc w:val="center"/>
      </w:pP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 xml:space="preserve">Vol.10 - 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외상 | </w:t>
      </w:r>
      <w:r>
        <w:rPr>
          <w:rFonts w:ascii="Times New Roman" w:cs="Times New Roman" w:eastAsia="Malgun Gothic" w:hAnsi="Times New Roman"/>
          <w:color w:val="666666"/>
          <w:sz w:val="18"/>
          <w:szCs w:val="18"/>
        </w:rPr>
        <w:t>Pages 108-116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FF0000"/>
          <w:sz w:val="28"/>
          <w:szCs w:val="28"/>
        </w:rPr>
        <w:t xml:space="preserve">★ 출제될 내용 미리 보기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손상통제정형외과(</w:t>
      </w:r>
      <w:r>
        <w:rPr>
          <w:rFonts w:ascii="Times New Roman" w:cs="Times New Roman" w:eastAsia="Malgun Gothic" w:hAnsi="Times New Roman"/>
          <w:sz w:val="22"/>
          <w:szCs w:val="22"/>
        </w:rPr>
        <w:t>DCO)</w:t>
      </w:r>
      <w:r>
        <w:rPr>
          <w:rFonts w:ascii="Malgun Gothic" w:cs="Malgun Gothic" w:eastAsia="Malgun Gothic" w:hAnsi="Malgun Gothic"/>
          <w:sz w:val="22"/>
          <w:szCs w:val="22"/>
        </w:rPr>
        <w:t>는 다발성 외상(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multiple trauma) </w:t>
      </w:r>
      <w:r>
        <w:rPr>
          <w:rFonts w:ascii="Malgun Gothic" w:cs="Malgun Gothic" w:eastAsia="Malgun Gothic" w:hAnsi="Malgun Gothic"/>
          <w:sz w:val="22"/>
          <w:szCs w:val="22"/>
        </w:rPr>
        <w:t>환자에서 생명을 우선하고 사지를 다음으로 하는 원칙하에 초기에는 정형외과적 임시고정을 하고 전신상태가 안정화된 후 확정적 고정을 시행하는 치료 전략입니다.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환자 평가의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ABCDE </w:t>
      </w:r>
      <w:r>
        <w:rPr>
          <w:rFonts w:ascii="Malgun Gothic" w:cs="Malgun Gothic" w:eastAsia="Malgun Gothic" w:hAnsi="Malgun Gothic"/>
          <w:sz w:val="22"/>
          <w:szCs w:val="22"/>
        </w:rPr>
        <w:t>원칙, 임상 환자 평가를 위한 분류 체계(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Stable, Borderline, Unstable, In Extremis), </w:t>
      </w:r>
      <w:r>
        <w:rPr>
          <w:rFonts w:ascii="Malgun Gothic" w:cs="Malgun Gothic" w:eastAsia="Malgun Gothic" w:hAnsi="Malgun Gothic"/>
          <w:sz w:val="22"/>
          <w:szCs w:val="22"/>
        </w:rPr>
        <w:t>그리고 손상통제정형외과의 기본 원칙이 시험에 자주 출제됩니다.</w:t>
      </w: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교과서 내용 정리하기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1. 손상통제정형외과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vs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조기 전체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다발성 외상 환자의 정형외과적 치료는 환자의 전신상태에 따라 크게 두 가지 전략으로 나뉩니다: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1) 손상통제정형외과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Damaged Control Orthopedics, DCO)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목적: 초기에는 골절의 완전한 고정보다는 안정화와 정렬에 초점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시점: 환자의 생리적 상태가 심각하게 손상되었을 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방법: 외고정장치, 임시 고정 등을 이용한 빠른 안정화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목표: 전신 상태 안정화 후 확정적 고정 시술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2) 조기 전체 치료 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Early Total Care)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환자가 혈역학적으로 안정적일 때 초기부터 정의적 고정을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입원 기간 단축, 합병증 감소, 빠른 재활 가능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2. 다발성 외상 환자의 초기 평가 - 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 xml:space="preserve">ABCDE </w:t>
      </w: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원칙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1) Airway (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기도)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자유롭고 폐쇄되지 않은 상태 유지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경추 손상 의심 시 경추 보호 필수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2) Breathing (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호흡)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정상에 가까운 호흡 유지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정상적인 산소포화도 유지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3) Circulation (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순환)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중심 및 말초 혈액 순환 유지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모든 말단의 모세혈관 충전 유지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정상 혈압 유지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4) Disability (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장애/신경학적 손상)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신경학적, 근골격계, 요로, 생식기 손상 평가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생명을 위협하지 않지만 장기 장애를 야기할 수 있음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5) Environment (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환경)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오염된 환경에서의 노출 예방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의료진 감염 예방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3. 임상 환자 평가 분류 체계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환자의 생리적 상태를 객관적으로 평가하기 위해 다음의 매개변수를 사용합니다: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1) 쇼크 매개변수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수축기 혈압: </w:t>
      </w:r>
      <w:r>
        <w:rPr>
          <w:rFonts w:ascii="Times New Roman" w:cs="Times New Roman" w:eastAsia="Malgun Gothic" w:hAnsi="Times New Roman"/>
          <w:sz w:val="22"/>
          <w:szCs w:val="22"/>
        </w:rPr>
        <w:t>Stable ≥100 mm Hg → In Extremis ≤50-60 mm Hg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- 2시간 내 필요한 혈액량: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Stable 0-2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단위 →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In Extremis 15+ </w:t>
      </w:r>
      <w:r>
        <w:rPr>
          <w:rFonts w:ascii="Malgun Gothic" w:cs="Malgun Gothic" w:eastAsia="Malgun Gothic" w:hAnsi="Malgun Gothic"/>
          <w:sz w:val="22"/>
          <w:szCs w:val="22"/>
        </w:rPr>
        <w:t>단위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젖산(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Lactate) </w:t>
      </w:r>
      <w:r>
        <w:rPr>
          <w:rFonts w:ascii="Malgun Gothic" w:cs="Malgun Gothic" w:eastAsia="Malgun Gothic" w:hAnsi="Malgun Gothic"/>
          <w:sz w:val="22"/>
          <w:szCs w:val="22"/>
        </w:rPr>
        <w:t>수준: 정상→심한 산증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염기 적자(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Base deficit):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정상 → 6-8 </w:t>
      </w:r>
      <w:r>
        <w:rPr>
          <w:rFonts w:ascii="Times New Roman" w:cs="Times New Roman" w:eastAsia="Malgun Gothic" w:hAnsi="Times New Roman"/>
          <w:sz w:val="22"/>
          <w:szCs w:val="22"/>
        </w:rPr>
        <w:t>mmol/L (In Extremis)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ATLS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분류: </w:t>
      </w:r>
      <w:r>
        <w:rPr>
          <w:rFonts w:ascii="Times New Roman" w:cs="Times New Roman" w:eastAsia="Malgun Gothic" w:hAnsi="Times New Roman"/>
          <w:sz w:val="22"/>
          <w:szCs w:val="22"/>
        </w:rPr>
        <w:t>Grade I → IV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2) 응고 매개변수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혈소판 수: 110 (정상) → 70 (</w:t>
      </w:r>
      <w:r>
        <w:rPr>
          <w:rFonts w:ascii="Times New Roman" w:cs="Times New Roman" w:eastAsia="Malgun Gothic" w:hAnsi="Times New Roman"/>
          <w:sz w:val="22"/>
          <w:szCs w:val="22"/>
        </w:rPr>
        <w:t>In Extremis)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>- Factor II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</w:t>
      </w:r>
      <w:r>
        <w:rPr>
          <w:rFonts w:ascii="Times New Roman" w:cs="Times New Roman" w:eastAsia="Malgun Gothic" w:hAnsi="Times New Roman"/>
          <w:sz w:val="22"/>
          <w:szCs w:val="22"/>
        </w:rPr>
        <w:t>V: 90-100% → &lt;50%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피브리노겐: 정상 → </w:t>
      </w:r>
      <w:r>
        <w:rPr>
          <w:rFonts w:ascii="Times New Roman" w:cs="Times New Roman" w:eastAsia="Malgun Gothic" w:hAnsi="Times New Roman"/>
          <w:sz w:val="22"/>
          <w:szCs w:val="22"/>
        </w:rPr>
        <w:t>DIC (</w:t>
      </w:r>
      <w:r>
        <w:rPr>
          <w:rFonts w:ascii="Malgun Gothic" w:cs="Malgun Gothic" w:eastAsia="Malgun Gothic" w:hAnsi="Malgun Gothic"/>
          <w:sz w:val="22"/>
          <w:szCs w:val="22"/>
        </w:rPr>
        <w:t>파종성 혈관내 응고)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- D-dimer: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정상 → 이상 → </w:t>
      </w:r>
      <w:r>
        <w:rPr>
          <w:rFonts w:ascii="Times New Roman" w:cs="Times New Roman" w:eastAsia="Malgun Gothic" w:hAnsi="Times New Roman"/>
          <w:sz w:val="22"/>
          <w:szCs w:val="22"/>
        </w:rPr>
        <w:t>DIC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3) 체온 및 연부조직 손상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- 체온: 33°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 → 30°C </w:t>
      </w:r>
      <w:r>
        <w:rPr>
          <w:rFonts w:ascii="Malgun Gothic" w:cs="Malgun Gothic" w:eastAsia="Malgun Gothic" w:hAnsi="Malgun Gothic"/>
          <w:sz w:val="22"/>
          <w:szCs w:val="22"/>
        </w:rPr>
        <w:t>이하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폐 기능 및 흉부 외상: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PaO2/FiO2 </w:t>
      </w:r>
      <w:r>
        <w:rPr>
          <w:rFonts w:ascii="Malgun Gothic" w:cs="Malgun Gothic" w:eastAsia="Malgun Gothic" w:hAnsi="Malgun Gothic"/>
          <w:sz w:val="22"/>
          <w:szCs w:val="22"/>
        </w:rPr>
        <w:t>비율, 외상 점수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복부 외상 및 골반 외상: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AO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분류 </w:t>
      </w:r>
      <w:r>
        <w:rPr>
          <w:rFonts w:ascii="Times New Roman" w:cs="Times New Roman" w:eastAsia="Malgun Gothic" w:hAnsi="Times New Roman"/>
          <w:sz w:val="22"/>
          <w:szCs w:val="22"/>
        </w:rPr>
        <w:t>A</w:t>
      </w:r>
      <w:r>
        <w:rPr>
          <w:rFonts w:ascii="Malgun Gothic" w:cs="Malgun Gothic" w:eastAsia="Malgun Gothic" w:hAnsi="Malgun Gothic"/>
          <w:sz w:val="22"/>
          <w:szCs w:val="22"/>
        </w:rPr>
        <w:t xml:space="preserve">형 → </w:t>
      </w:r>
      <w:r>
        <w:rPr>
          <w:rFonts w:ascii="Times New Roman" w:cs="Times New Roman" w:eastAsia="Malgun Gothic" w:hAnsi="Times New Roman"/>
          <w:sz w:val="22"/>
          <w:szCs w:val="22"/>
        </w:rPr>
        <w:t>C</w:t>
      </w:r>
      <w:r>
        <w:rPr>
          <w:rFonts w:ascii="Malgun Gothic" w:cs="Malgun Gothic" w:eastAsia="Malgun Gothic" w:hAnsi="Malgun Gothic"/>
          <w:sz w:val="22"/>
          <w:szCs w:val="22"/>
        </w:rPr>
        <w:t>형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4. 손상통제정형외과의 기본 원칙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생명 &gt; 사지 &gt; 기능 (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Life &gt; Limb &gt; Function)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 목표는 안정화이지 확정적 고정이 아님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외고정장치는 응급 상황에서의 1차 선택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전신 상태 안정화 후 확정적 치료로 전환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혈역학적으로 불안정한 환자는 가능한 빠른 고정을 피함</w:t>
      </w:r>
    </w:p>
    <w:p>
      <w:pPr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>5. 확정적 치료로의 전환 (</w:t>
      </w:r>
      <w:r>
        <w:rPr>
          <w:rFonts w:ascii="Times New Roman" w:cs="Times New Roman" w:eastAsia="Malgun Gothic" w:hAnsi="Times New Roman"/>
          <w:b/>
          <w:bCs/>
          <w:color w:val="2E75B6"/>
          <w:sz w:val="24"/>
          <w:szCs w:val="24"/>
        </w:rPr>
        <w:t>Conversion to Definitive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환자가 혈역학적으로 안정화되었을 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대부분의 경우 외고정에서 금속판, 수내고정 등으로 전환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감염, 연부조직 손상 정도 고려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- 재활 목표에 맞춘 최적의 고정 방법 선택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Times New Roman" w:cs="Times New Roman" w:eastAsia="Malgun Gothic" w:hAnsi="Times New Roman"/>
          <w:b/>
          <w:bCs/>
          <w:color w:val="1F4E79"/>
          <w:sz w:val="28"/>
          <w:szCs w:val="28"/>
        </w:rPr>
        <w:t xml:space="preserve">📌 Take-Home Message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손상통제정형외과는 다발성 외상 환자의 생명 보존을 최우선으로 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ABCDE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평가와 분류 체계로 환자 상태를 객관적으로 평가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초기에는 임시 고정(외고정)으로 빠른 안정화를 꾀함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환자가 안정화된 후 확정적 고정 방법으로 전환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color w:val="FF00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"생명 &gt; 사지 &gt; 기능"이 </w:t>
      </w: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>DCO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>의 핵심 원칙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2E75B6" w:sz="6" w:space="1"/>
        </w:pBdr>
        <w:spacing w:after="200" w:before="36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✏️ 단원 연습 문제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손상통제정형외과(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DCO)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와 조기 전체 치료(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ETC)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의 주요 차이점은?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</w:t>
      </w:r>
      <w:r>
        <w:rPr>
          <w:rFonts w:ascii="Times New Roman" w:cs="Times New Roman" w:eastAsia="Malgun Gothic" w:hAnsi="Times New Roman"/>
          <w:sz w:val="22"/>
          <w:szCs w:val="22"/>
        </w:rPr>
        <w:t>DCO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환자가 혈역학적으로 불안정할 때 초기에 임시 고정으로 안정화를 우선으로 하는 반면, </w:t>
      </w:r>
      <w:r>
        <w:rPr>
          <w:rFonts w:ascii="Times New Roman" w:cs="Times New Roman" w:eastAsia="Malgun Gothic" w:hAnsi="Times New Roman"/>
          <w:sz w:val="22"/>
          <w:szCs w:val="22"/>
        </w:rPr>
        <w:t>ETC</w:t>
      </w:r>
      <w:r>
        <w:rPr>
          <w:rFonts w:ascii="Malgun Gothic" w:cs="Malgun Gothic" w:eastAsia="Malgun Gothic" w:hAnsi="Malgun Gothic"/>
          <w:sz w:val="22"/>
          <w:szCs w:val="22"/>
        </w:rPr>
        <w:t>는 환자가 안정적일 때 초기부터 정의적 고정을 시행하는 것입니다.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Q2. ABCDE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원칙에서 '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C'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는 무엇을 의미하며, 그 목표는?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'</w:t>
      </w:r>
      <w:r>
        <w:rPr>
          <w:rFonts w:ascii="Times New Roman" w:cs="Times New Roman" w:eastAsia="Malgun Gothic" w:hAnsi="Times New Roman"/>
          <w:sz w:val="22"/>
          <w:szCs w:val="22"/>
        </w:rPr>
        <w:t>C'</w:t>
      </w:r>
      <w:r>
        <w:rPr>
          <w:rFonts w:ascii="Malgun Gothic" w:cs="Malgun Gothic" w:eastAsia="Malgun Gothic" w:hAnsi="Malgun Gothic"/>
          <w:sz w:val="22"/>
          <w:szCs w:val="22"/>
        </w:rPr>
        <w:t>는 순환(</w:t>
      </w:r>
      <w:r>
        <w:rPr>
          <w:rFonts w:ascii="Times New Roman" w:cs="Times New Roman" w:eastAsia="Malgun Gothic" w:hAnsi="Times New Roman"/>
          <w:sz w:val="22"/>
          <w:szCs w:val="22"/>
        </w:rPr>
        <w:t>Circulation)</w:t>
      </w:r>
      <w:r>
        <w:rPr>
          <w:rFonts w:ascii="Malgun Gothic" w:cs="Malgun Gothic" w:eastAsia="Malgun Gothic" w:hAnsi="Malgun Gothic"/>
          <w:sz w:val="22"/>
          <w:szCs w:val="22"/>
        </w:rPr>
        <w:t>을 의미하며, 중심 및 말초 혈액 순환 유지, 모든 말단의 모세혈관 충전, 정상 혈압 유지가 목표입니다.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임상 환자 평가 분류 체계에서 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In Extremis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상태의 특징은?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수축기 혈압 50-60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mm Hg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이하, 2시간 내 15+ 단위의 혈액 필요, 심한 산증, 혈소판 70 이하, 혈액응고 인자 50% 이하,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DIC, </w:t>
      </w:r>
      <w:r>
        <w:rPr>
          <w:rFonts w:ascii="Malgun Gothic" w:cs="Malgun Gothic" w:eastAsia="Malgun Gothic" w:hAnsi="Malgun Gothic"/>
          <w:sz w:val="22"/>
          <w:szCs w:val="22"/>
        </w:rPr>
        <w:t>체온 30°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C </w:t>
      </w:r>
      <w:r>
        <w:rPr>
          <w:rFonts w:ascii="Malgun Gothic" w:cs="Malgun Gothic" w:eastAsia="Malgun Gothic" w:hAnsi="Malgun Gothic"/>
          <w:sz w:val="22"/>
          <w:szCs w:val="22"/>
        </w:rPr>
        <w:t>이하 등 극도의 생리적 불안정 상태입니다.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Q4. DCO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에서 초기 고정의 목표와 방법은?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목표는 안정화이며, 방법은 주로 외고정장치 또는 임시 고정을 사용하여 골절의 정렬과 안정성을 신속하게 달성하는 것입니다.</w:t>
      </w:r>
    </w:p>
    <w:p>
      <w:pPr>
        <w:spacing w:after="120" w:before="200"/>
      </w:pP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손상통제정형외과의 핵심 원칙은?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>정답: "생명(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Life) &gt; </w:t>
      </w:r>
      <w:r>
        <w:rPr>
          <w:rFonts w:ascii="Malgun Gothic" w:cs="Malgun Gothic" w:eastAsia="Malgun Gothic" w:hAnsi="Malgun Gothic"/>
          <w:sz w:val="22"/>
          <w:szCs w:val="22"/>
        </w:rPr>
        <w:t>사지(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Limb) &gt; </w:t>
      </w:r>
      <w:r>
        <w:rPr>
          <w:rFonts w:ascii="Malgun Gothic" w:cs="Malgun Gothic" w:eastAsia="Malgun Gothic" w:hAnsi="Malgun Gothic"/>
          <w:sz w:val="22"/>
          <w:szCs w:val="22"/>
        </w:rPr>
        <w:t>기능(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Function)" - </w:t>
      </w:r>
      <w:r>
        <w:rPr>
          <w:rFonts w:ascii="Malgun Gothic" w:cs="Malgun Gothic" w:eastAsia="Malgun Gothic" w:hAnsi="Malgun Gothic"/>
          <w:sz w:val="22"/>
          <w:szCs w:val="22"/>
        </w:rPr>
        <w:t>생명을 우선으로 보존하고, 사지 보존을 다음으로, 최종적으로 기능 회복을 추구하는 순서입니다.</w:t>
      </w:r>
    </w:p>
    <w:p>
      <w:pPr>
        <w:spacing w:after="60"/>
      </w:pP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1: 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 xml:space="preserve">Lactate 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수준이 증가한 환자는 어느 등급에 속하는가?</w:t>
      </w:r>
    </w:p>
    <w:p>
      <w:pPr>
        <w:spacing w:after="120" w:line="276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Stable  ② Borderline  ③ Unstable  ④ In Extremis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① </w:t>
      </w:r>
      <w:r>
        <w:rPr>
          <w:rFonts w:ascii="Times New Roman" w:cs="Times New Roman" w:eastAsia="Malgun Gothic" w:hAnsi="Times New Roman"/>
          <w:sz w:val="22"/>
          <w:szCs w:val="22"/>
        </w:rPr>
        <w:t>Borderline (Around 2.5) ~ ③ Unstable (&gt;2.5) ~ ④ In Extremis (Severe acidosis)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2: 환자가 혈역학적으로 불안정한 경우, 초기 정형외과 고정의 1차 선택은?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금속판 고정  ② 수내고정  ③ 외고정장치  ④ 보존적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③ 외고정장치 - 빠른 응급 안정화가 가능합니다.</w:t>
      </w:r>
    </w:p>
    <w:p>
      <w:pPr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★ 변형 문제 3: </w:t>
      </w:r>
      <w:r>
        <w:rPr>
          <w:rFonts w:ascii="Times New Roman" w:cs="Times New Roman" w:eastAsia="Malgun Gothic" w:hAnsi="Times New Roman"/>
          <w:b/>
          <w:bCs/>
          <w:color w:val="404040"/>
          <w:sz w:val="22"/>
          <w:szCs w:val="22"/>
        </w:rPr>
        <w:t>DCO</w:t>
      </w: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>에서 확정적 치료로 전환하는 가장 중요한 조건은?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수술팀의 준비  ② 환자의 혈역학적 안정화  ③ 신경학적 회복  ④ 재활 시설 확보</w:t>
      </w:r>
    </w:p>
    <w:p>
      <w:pPr>
        <w:spacing w:after="12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정답: ② 환자의 혈역학적 안정화 - 이것이 </w:t>
      </w:r>
      <w:r>
        <w:rPr>
          <w:rFonts w:ascii="Times New Roman" w:cs="Times New Roman" w:eastAsia="Malgun Gothic" w:hAnsi="Times New Roman"/>
          <w:sz w:val="22"/>
          <w:szCs w:val="22"/>
        </w:rPr>
        <w:t>DCO</w:t>
      </w:r>
      <w:r>
        <w:rPr>
          <w:rFonts w:ascii="Malgun Gothic" w:cs="Malgun Gothic" w:eastAsia="Malgun Gothic" w:hAnsi="Malgun Gothic"/>
          <w:sz w:val="22"/>
          <w:szCs w:val="22"/>
        </w:rPr>
        <w:t>의 가장 중요한 전환 조건입니다.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- </w:t>
    </w:r>
    <w:r>
      <w:rPr>
        <w:rFonts w:ascii="Malgun Gothic" w:cs="Times New Roman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11단원 </w:t>
    </w:r>
    <w:r>
      <w:rPr>
        <w:rFonts w:ascii="Times New Roman" w:cs="Times New Roman" w:eastAsia="Malgun Gothic" w:hAnsi="Times New Roman"/>
        <w:color w:val="999999"/>
        <w:sz w:val="16"/>
        <w:szCs w:val="16"/>
      </w:rPr>
      <w:t>DCO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2026-03-21T11:46:34.464Z</dcterms:created>
  <dcterms:modified xsi:type="dcterms:W3CDTF">2026-03-21T11:46:34.464Z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