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12단원 공기압박대</w:t>
      </w:r>
    </w:p>
    <w:p>
      <w:pPr>
        <w:spacing w:after="100"/>
        <w:jc w:val="center"/>
      </w:pP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 xml:space="preserve">Tourniquets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Vol.10 -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외상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>Pages 117-122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FF0000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공기압박대(</w:t>
      </w:r>
      <w:r>
        <w:rPr>
          <w:rFonts w:ascii="Times New Roman" w:cs="Times New Roman" w:eastAsia="Malgun Gothic" w:hAnsi="Times New Roman"/>
          <w:sz w:val="22"/>
          <w:szCs w:val="22"/>
        </w:rPr>
        <w:t>Tourniquet)</w:t>
      </w:r>
      <w:r>
        <w:rPr>
          <w:rFonts w:ascii="Malgun Gothic" w:cs="Malgun Gothic" w:eastAsia="Malgun Gothic" w:hAnsi="Malgun Gothic"/>
          <w:sz w:val="22"/>
          <w:szCs w:val="22"/>
        </w:rPr>
        <w:t>는 상지 및 하지 수술 중 수술 시야를 깨끗하게 유지하기 위해 동맥 혈류를 차단하는 필수적인 도구입니다.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공기압박대의 종류, 적정 압력 설정 기준, 시간 제한, 그리고 공기압박대 마비(</w:t>
      </w:r>
      <w:r>
        <w:rPr>
          <w:rFonts w:ascii="Times New Roman" w:cs="Times New Roman" w:eastAsia="Malgun Gothic" w:hAnsi="Times New Roman"/>
          <w:sz w:val="22"/>
          <w:szCs w:val="22"/>
        </w:rPr>
        <w:t>tourniquet palsy)</w:t>
      </w:r>
      <w:r>
        <w:rPr>
          <w:rFonts w:ascii="Malgun Gothic" w:cs="Malgun Gothic" w:eastAsia="Malgun Gothic" w:hAnsi="Malgun Gothic"/>
          <w:sz w:val="22"/>
          <w:szCs w:val="22"/>
        </w:rPr>
        <w:t>의 원인과 예방이 시험에 자주 출제됩니다.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1. 공기압박대의 종류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1) Esmarch Tourniquet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러버 밴드로 구성된 공기압박대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가장 기본적인 형태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2) 공기압박대 종류의 분류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펌프식(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manual): </w:t>
      </w:r>
      <w:r>
        <w:rPr>
          <w:rFonts w:ascii="Malgun Gothic" w:cs="Malgun Gothic" w:eastAsia="Malgun Gothic" w:hAnsi="Malgun Gothic"/>
          <w:sz w:val="22"/>
          <w:szCs w:val="22"/>
        </w:rPr>
        <w:t>수동으로 공기를 주입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자동식(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electric): </w:t>
      </w:r>
      <w:r>
        <w:rPr>
          <w:rFonts w:ascii="Malgun Gothic" w:cs="Malgun Gothic" w:eastAsia="Malgun Gothic" w:hAnsi="Malgun Gothic"/>
          <w:sz w:val="22"/>
          <w:szCs w:val="22"/>
        </w:rPr>
        <w:t>전동 펌프로 자동 조절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2. 공기압박대의 올바른 적용 방법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1) 전 처치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- Esmarch tourniquet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이나 </w:t>
      </w:r>
      <w:r>
        <w:rPr>
          <w:rFonts w:ascii="Times New Roman" w:cs="Times New Roman" w:eastAsia="Malgun Gothic" w:hAnsi="Times New Roman"/>
          <w:sz w:val="22"/>
          <w:szCs w:val="22"/>
        </w:rPr>
        <w:t>Martin sheet rubber bandage</w:t>
      </w:r>
      <w:r>
        <w:rPr>
          <w:rFonts w:ascii="Malgun Gothic" w:cs="Malgun Gothic" w:eastAsia="Malgun Gothic" w:hAnsi="Malgun Gothic"/>
          <w:sz w:val="22"/>
          <w:szCs w:val="22"/>
        </w:rPr>
        <w:t>를 사용하여 사지 혈관을 비움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팔꿈치에서 손목까지 또는 무릎에서 발목까지 원위부에서 근위부로 감싸며 폐색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2) 공기압박대 위치 및 준비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충분한 폭의 쿠션을 댄 공기압박대를 팔 근처나 다리 근처에 위치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면 탄력 밴드나 </w:t>
      </w:r>
      <w:r>
        <w:rPr>
          <w:rFonts w:ascii="Times New Roman" w:cs="Times New Roman" w:eastAsia="Malgun Gothic" w:hAnsi="Times New Roman"/>
          <w:sz w:val="22"/>
          <w:szCs w:val="22"/>
        </w:rPr>
        <w:t>rubber bandage</w:t>
      </w:r>
      <w:r>
        <w:rPr>
          <w:rFonts w:ascii="Malgun Gothic" w:cs="Malgun Gothic" w:eastAsia="Malgun Gothic" w:hAnsi="Malgun Gothic"/>
          <w:sz w:val="22"/>
          <w:szCs w:val="22"/>
        </w:rPr>
        <w:t>를 먼저 감싼 후 공기압박대를 적용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공기압박대의 너비는 2.5-5 </w:t>
      </w:r>
      <w:r>
        <w:rPr>
          <w:rFonts w:ascii="Times New Roman" w:cs="Times New Roman" w:eastAsia="Malgun Gothic" w:hAnsi="Times New Roman"/>
          <w:sz w:val="22"/>
          <w:szCs w:val="22"/>
        </w:rPr>
        <w:t>cm</w:t>
      </w:r>
      <w:r>
        <w:rPr>
          <w:rFonts w:ascii="Malgun Gothic" w:cs="Malgun Gothic" w:eastAsia="Malgun Gothic" w:hAnsi="Malgun Gothic"/>
          <w:sz w:val="22"/>
          <w:szCs w:val="22"/>
        </w:rPr>
        <w:t>가 적절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3) 공기압박대 팽창의 원칙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천천히 그리고 체계적으로 팽창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동맥 혈류가 차단될 때까지(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superficial vein filling </w:t>
      </w:r>
      <w:r>
        <w:rPr>
          <w:rFonts w:ascii="Malgun Gothic" w:cs="Malgun Gothic" w:eastAsia="Malgun Gothic" w:hAnsi="Malgun Gothic"/>
          <w:sz w:val="22"/>
          <w:szCs w:val="22"/>
        </w:rPr>
        <w:t>소실)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4) 압력 설정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Upper extremity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(상지)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권장 압력: 50-75 </w:t>
      </w:r>
      <w:r>
        <w:rPr>
          <w:rFonts w:ascii="Times New Roman" w:cs="Times New Roman" w:eastAsia="Malgun Gothic" w:hAnsi="Times New Roman"/>
          <w:sz w:val="22"/>
          <w:szCs w:val="22"/>
        </w:rPr>
        <w:t>mm Hg (</w:t>
      </w:r>
      <w:r>
        <w:rPr>
          <w:rFonts w:ascii="Malgun Gothic" w:cs="Malgun Gothic" w:eastAsia="Malgun Gothic" w:hAnsi="Malgun Gothic"/>
          <w:sz w:val="22"/>
          <w:szCs w:val="22"/>
        </w:rPr>
        <w:t xml:space="preserve">참고: 일부 문헌에서는 50-75 </w:t>
      </w:r>
      <w:r>
        <w:rPr>
          <w:rFonts w:ascii="Times New Roman" w:cs="Times New Roman" w:eastAsia="Malgun Gothic" w:hAnsi="Times New Roman"/>
          <w:sz w:val="22"/>
          <w:szCs w:val="22"/>
        </w:rPr>
        <w:t>mm Hg)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Lower extremity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(하지)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권장 압력: 100-150 </w:t>
      </w:r>
      <w:r>
        <w:rPr>
          <w:rFonts w:ascii="Times New Roman" w:cs="Times New Roman" w:eastAsia="Malgun Gothic" w:hAnsi="Times New Roman"/>
          <w:sz w:val="22"/>
          <w:szCs w:val="22"/>
        </w:rPr>
        <w:t>mm Hg (</w:t>
      </w:r>
      <w:r>
        <w:rPr>
          <w:rFonts w:ascii="Malgun Gothic" w:cs="Malgun Gothic" w:eastAsia="Malgun Gothic" w:hAnsi="Malgun Gothic"/>
          <w:sz w:val="22"/>
          <w:szCs w:val="22"/>
        </w:rPr>
        <w:t xml:space="preserve">참고: 일부 문헌에서는 90-100 </w:t>
      </w:r>
      <w:r>
        <w:rPr>
          <w:rFonts w:ascii="Times New Roman" w:cs="Times New Roman" w:eastAsia="Malgun Gothic" w:hAnsi="Times New Roman"/>
          <w:sz w:val="22"/>
          <w:szCs w:val="22"/>
        </w:rPr>
        <w:t>mm Hg)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Obese patients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(비만 환자)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권장 압력: 50-75 </w:t>
      </w:r>
      <w:r>
        <w:rPr>
          <w:rFonts w:ascii="Times New Roman" w:cs="Times New Roman" w:eastAsia="Malgun Gothic" w:hAnsi="Times New Roman"/>
          <w:sz w:val="22"/>
          <w:szCs w:val="22"/>
        </w:rPr>
        <w:t>mm Hg (</w:t>
      </w:r>
      <w:r>
        <w:rPr>
          <w:rFonts w:ascii="Malgun Gothic" w:cs="Malgun Gothic" w:eastAsia="Malgun Gothic" w:hAnsi="Malgun Gothic"/>
          <w:sz w:val="22"/>
          <w:szCs w:val="22"/>
        </w:rPr>
        <w:t>상지와 동일)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Systolic BP 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>높은 환자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상지: 135-255 </w:t>
      </w:r>
      <w:r>
        <w:rPr>
          <w:rFonts w:ascii="Times New Roman" w:cs="Times New Roman" w:eastAsia="Malgun Gothic" w:hAnsi="Times New Roman"/>
          <w:sz w:val="22"/>
          <w:szCs w:val="22"/>
        </w:rPr>
        <w:t>mm Hg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하지: 175-305 </w:t>
      </w:r>
      <w:r>
        <w:rPr>
          <w:rFonts w:ascii="Times New Roman" w:cs="Times New Roman" w:eastAsia="Malgun Gothic" w:hAnsi="Times New Roman"/>
          <w:sz w:val="22"/>
          <w:szCs w:val="22"/>
        </w:rPr>
        <w:t>mm Hg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5) Crenshaw et al.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의 권장사항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공기압박대 압력은 최소한의 수축기 혈압 이상이어야 하며, 필요한 최소 압력을 초과하지 않아야 함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6) Pedowitz et al.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의 설계 개선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원추형 사지 또는 곡선형 공기압박대를 사용하여 더 균등한 압력 분포 달성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7) 게이지 검사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공기압박대마다 테스트 게이지로 확인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각 공기압박대의 압력이 20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mm Hg </w:t>
      </w:r>
      <w:r>
        <w:rPr>
          <w:rFonts w:ascii="Malgun Gothic" w:cs="Malgun Gothic" w:eastAsia="Malgun Gothic" w:hAnsi="Malgun Gothic"/>
          <w:sz w:val="22"/>
          <w:szCs w:val="22"/>
        </w:rPr>
        <w:t>이상 차이나는 경우 교정 또는 교체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8) 금기사항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악성 종양 환자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감염된 부위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허혈성 사지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3. 공기압박대 시간 제한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1) 혈관 공급의 중요성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공기압박대는 동맥과 정맥의 혈액 공급을 차단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장시간 차단 시 조직 손상, 신경 손상 발생 가능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2) 시간 기준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- 1차 팽창: 안전한 시간은 약 50분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- 2시간 이상의 장시간 필요 시, 10분마다 감압과 재팽창을 반복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- 20분 이내의 감압으로 재팽창 가능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3) 장시간 공기압박대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- 4시간 이상 필요한 경우, 20분마다 10분 간격으로 감압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이를 통해 조직 손상과 신경 손상을 최소화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4. 공기압박대 마비 (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Tourniquet Palsy)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1) 정의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공기압박대 사용으로 인한 신경 손상으로 인한 마비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주로 상지에서 발생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2) 원인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과도한 압력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장시간 압박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부적절한 패딩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신경의 과도한 신장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3) 예방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공기압박대 압력을 최소한의 필요 수준으로 제한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 패딩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시간 제한 준수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장시간 필요 시 정기적인 감압과 재팽창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정확한 공기압박대 위치 선택</w:t>
      </w:r>
    </w:p>
    <w:p>
      <w:pPr>
        <w:spacing w:after="60"/>
      </w:pPr>
    </w:p>
    <w:p>
      <w:pPr>
        <w:spacing w:after="6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📌 Take-Home Message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공기압박대는 상지와 하지 수술의 필수 도구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상지: 50-75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mm Hg,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하지: 100-150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mm Hg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표준 압력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1차 팽창은 약 50분, 장시간 필요 시 20분마다 10분 간격 감압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공기압박대 마비는 과도한 압력, 장시간 압박, 부적절한 패딩으로 발생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예방이 치료보다 중요 - 적절한 압력, 시간, 패딩 관리</w:t>
      </w:r>
    </w:p>
    <w:p>
      <w:pPr>
        <w:spacing w:after="60"/>
      </w:pPr>
    </w:p>
    <w:p>
      <w:pPr>
        <w:spacing w:after="6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✏️ 단원 연습 문제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Q1.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상지와 하지의 권장 공기압박대 압력 차이는?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상지는 50-75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mm Hg,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하지는 100-150 </w:t>
      </w:r>
      <w:r>
        <w:rPr>
          <w:rFonts w:ascii="Times New Roman" w:cs="Times New Roman" w:eastAsia="Malgun Gothic" w:hAnsi="Times New Roman"/>
          <w:sz w:val="22"/>
          <w:szCs w:val="22"/>
        </w:rPr>
        <w:t>mm Hg</w:t>
      </w:r>
      <w:r>
        <w:rPr>
          <w:rFonts w:ascii="Malgun Gothic" w:cs="Malgun Gothic" w:eastAsia="Malgun Gothic" w:hAnsi="Malgun Gothic"/>
          <w:sz w:val="22"/>
          <w:szCs w:val="22"/>
        </w:rPr>
        <w:t>입니다. 하지는 더 큰 근육량과 혈관 저항으로 인해 더 높은 압력이 필요합니다.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Q2.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공기압박대의 1차 팽창 시 안전한 시간은?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약 50분입니다. 2시간 이상 필요한 경우, 10분마다 20분 간격으로 감압과 재팽창을 반복해야 합니다.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Q3.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공기압박대 적용 전 사용하는 도구는?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Esmarch tourniquet </w:t>
      </w:r>
      <w:r>
        <w:rPr>
          <w:rFonts w:ascii="Malgun Gothic" w:cs="Malgun Gothic" w:eastAsia="Malgun Gothic" w:hAnsi="Malgun Gothic"/>
          <w:sz w:val="22"/>
          <w:szCs w:val="22"/>
        </w:rPr>
        <w:t xml:space="preserve">또는 </w:t>
      </w:r>
      <w:r>
        <w:rPr>
          <w:rFonts w:ascii="Times New Roman" w:cs="Times New Roman" w:eastAsia="Malgun Gothic" w:hAnsi="Times New Roman"/>
          <w:sz w:val="22"/>
          <w:szCs w:val="22"/>
        </w:rPr>
        <w:t>Martin sheet rubber bandage</w:t>
      </w:r>
      <w:r>
        <w:rPr>
          <w:rFonts w:ascii="Malgun Gothic" w:cs="Malgun Gothic" w:eastAsia="Malgun Gothic" w:hAnsi="Malgun Gothic"/>
          <w:sz w:val="22"/>
          <w:szCs w:val="22"/>
        </w:rPr>
        <w:t>를 사용하여 원위부에서 근위부로 혈관을 비웁니다.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Q4.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공기압박대 마비(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tourniquet palsy)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의 주요 예방 방법은?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적절한 압력 설정, 적당한 패딩 사용, 시간 제한 준수, 부적절한 위치 선택 회피 등입니다.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Q5.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비만 환자에 대한 공기압박대 압력 설정은?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비만 환자도 상지와 동일하게 50-75 </w:t>
      </w:r>
      <w:r>
        <w:rPr>
          <w:rFonts w:ascii="Times New Roman" w:cs="Times New Roman" w:eastAsia="Malgun Gothic" w:hAnsi="Times New Roman"/>
          <w:sz w:val="22"/>
          <w:szCs w:val="22"/>
        </w:rPr>
        <w:t>mm Hg</w:t>
      </w:r>
      <w:r>
        <w:rPr>
          <w:rFonts w:ascii="Malgun Gothic" w:cs="Malgun Gothic" w:eastAsia="Malgun Gothic" w:hAnsi="Malgun Gothic"/>
          <w:sz w:val="22"/>
          <w:szCs w:val="22"/>
        </w:rPr>
        <w:t>의 압력을 사용합니다. 체지방이 압력 전달을 완충하기 때문입니다.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★ 변형 문제 1: 수축기 혈압이 높은 환자에서 하지 공기압박대의 권장 압력은?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90-100 mm Hg  ② 100-150 mm Hg  ③ 175-305 mm Hg  ④ 135-255 mm Hg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③ 175-305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mm Hg - </w:t>
      </w:r>
      <w:r>
        <w:rPr>
          <w:rFonts w:ascii="Malgun Gothic" w:cs="Malgun Gothic" w:eastAsia="Malgun Gothic" w:hAnsi="Malgun Gothic"/>
          <w:sz w:val="22"/>
          <w:szCs w:val="22"/>
        </w:rPr>
        <w:t>수축기 혈압이 높을수록 더 높은 공기압박대 압력이 필요합니다.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★ 변형 문제 2: 4시간 이상 공기압박대를 사용해야 하는 경우의 감압 간격은?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30분마다 5분  ② 20분마다 10분  ③ 10분마다 20분  ④ 1시간마다 30분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② 20분마다 10분 - 조직 손상과 신경 손상을 최소화합니다.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★ 변형 문제 3: 공기압박대 사용의 금기사항이 아닌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악성 종양  ② 감염된 부위  ③ 허혈성 사지  ④ 정상적인 혈관 공급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④ 정상적인 혈관 공급 - 이것은 금기사항이 아니라 공기압박대 사용의 전제 조건입니다.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12단원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Tourniquets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2026-03-21T11:46:54.018Z</dcterms:created>
  <dcterms:modified xsi:type="dcterms:W3CDTF">2026-03-21T11:46:54.018Z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