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14단원 골이식</w:t>
      </w:r>
    </w:p>
    <w:p>
      <w:pPr>
        <w:spacing w:after="100"/>
        <w:jc w:val="center"/>
      </w:pP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 xml:space="preserve">Bone Graft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Vol.10 -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외상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>Pages 143-160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FF0000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골이식(</w:t>
      </w:r>
      <w:r>
        <w:rPr>
          <w:rFonts w:ascii="Times New Roman" w:cs="Times New Roman" w:eastAsia="Malgun Gothic" w:hAnsi="Times New Roman"/>
          <w:sz w:val="22"/>
          <w:szCs w:val="22"/>
        </w:rPr>
        <w:t>bone graft)</w:t>
      </w:r>
      <w:r>
        <w:rPr>
          <w:rFonts w:ascii="Malgun Gothic" w:cs="Malgun Gothic" w:eastAsia="Malgun Gothic" w:hAnsi="Malgun Gothic"/>
          <w:sz w:val="22"/>
          <w:szCs w:val="22"/>
        </w:rPr>
        <w:t>은 골 결손, 지연유합, 불유합 등을 치료하는 중요한 방법입니다.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골이식의 적응증, 정의(골형성/골유도/골전도), 골이식 구조(피질골/해면골), 골이식 종류(자가/동종/이종), 그리고 골이식 처리 방법(</w:t>
      </w:r>
      <w:r>
        <w:rPr>
          <w:rFonts w:ascii="Times New Roman" w:cs="Times New Roman" w:eastAsia="Malgun Gothic" w:hAnsi="Times New Roman"/>
          <w:sz w:val="22"/>
          <w:szCs w:val="22"/>
        </w:rPr>
        <w:t>deep freezing/freeze-drying)</w:t>
      </w:r>
      <w:r>
        <w:rPr>
          <w:rFonts w:ascii="Malgun Gothic" w:cs="Malgun Gothic" w:eastAsia="Malgun Gothic" w:hAnsi="Malgun Gothic"/>
          <w:sz w:val="22"/>
          <w:szCs w:val="22"/>
        </w:rPr>
        <w:t>이 시험에 자주 출제됩니다.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 골이식의 적응증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1) 공동(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cavity)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또는 결손 충전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낭종(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cyst), </w:t>
      </w:r>
      <w:r>
        <w:rPr>
          <w:rFonts w:ascii="Malgun Gothic" w:cs="Malgun Gothic" w:eastAsia="Malgun Gothic" w:hAnsi="Malgun Gothic"/>
          <w:sz w:val="22"/>
          <w:szCs w:val="22"/>
        </w:rPr>
        <w:t>종양, 또는 기타 원인으로 인한 골 결손 충전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2) 관절 유합(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arthrodesis)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관절을 고정하고 뼈다리 제공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주요 결손의 가교 또는 연속성 재건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장골의 큰 결손 또는 연속성 손실 시 뼈다리 제공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4) 관절 운동 제한을 위한 뼈 블록 제공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관절운동제한술(</w:t>
      </w:r>
      <w:r>
        <w:rPr>
          <w:rFonts w:ascii="Times New Roman" w:cs="Times New Roman" w:eastAsia="Malgun Gothic" w:hAnsi="Times New Roman"/>
          <w:sz w:val="22"/>
          <w:szCs w:val="22"/>
        </w:rPr>
        <w:t>arthroereisis)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5) 가성관절증(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pseudoarthrosis)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유합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불유합 상태에서 뼈의 유합 유도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6) 지연유합, 불유합, 신선 골절, 절골술의 유합 촉진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유합 및 결손 충전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 골이식의 정의 및 기전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1) 골형성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Graft Osteogenesis)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정의: 이식편 내 생존한 세포 요소들이 새로운 뼈를 합성하는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기전: 세포 기반의 뼈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자가 골이식에서 가장 중요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2) 골유도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Graft Osteoinduction)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정의: 이식편이 숙주의 중간엽 줄기세포(</w:t>
      </w:r>
      <w:r>
        <w:rPr>
          <w:rFonts w:ascii="Times New Roman" w:cs="Times New Roman" w:eastAsia="Malgun Gothic" w:hAnsi="Times New Roman"/>
          <w:sz w:val="22"/>
          <w:szCs w:val="22"/>
        </w:rPr>
        <w:t>mesenchymal stem cell)</w:t>
      </w:r>
      <w:r>
        <w:rPr>
          <w:rFonts w:ascii="Malgun Gothic" w:cs="Malgun Gothic" w:eastAsia="Malgun Gothic" w:hAnsi="Malgun Gothic"/>
          <w:sz w:val="22"/>
          <w:szCs w:val="22"/>
        </w:rPr>
        <w:t>를 모집하여 골아세포로 분화하도록 유도하는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기전: 화학적 신호(</w:t>
      </w:r>
      <w:r>
        <w:rPr>
          <w:rFonts w:ascii="Times New Roman" w:cs="Times New Roman" w:eastAsia="Malgun Gothic" w:hAnsi="Times New Roman"/>
          <w:sz w:val="22"/>
          <w:szCs w:val="22"/>
        </w:rPr>
        <w:t>growth factors)</w:t>
      </w:r>
      <w:r>
        <w:rPr>
          <w:rFonts w:ascii="Malgun Gothic" w:cs="Malgun Gothic" w:eastAsia="Malgun Gothic" w:hAnsi="Malgun Gothic"/>
          <w:sz w:val="22"/>
          <w:szCs w:val="22"/>
        </w:rPr>
        <w:t>를 통한 세포 분화 유도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특정 처리된 동종 골이식 및 이종 골이식에서 중요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3) 골전도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Graft Osteoconduction)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정의: 이식편이 혈관 신생(</w:t>
      </w:r>
      <w:r>
        <w:rPr>
          <w:rFonts w:ascii="Times New Roman" w:cs="Times New Roman" w:eastAsia="Malgun Gothic" w:hAnsi="Times New Roman"/>
          <w:sz w:val="22"/>
          <w:szCs w:val="22"/>
        </w:rPr>
        <w:t>angiogenesis)</w:t>
      </w:r>
      <w:r>
        <w:rPr>
          <w:rFonts w:ascii="Malgun Gothic" w:cs="Malgun Gothic" w:eastAsia="Malgun Gothic" w:hAnsi="Malgun Gothic"/>
          <w:sz w:val="22"/>
          <w:szCs w:val="22"/>
        </w:rPr>
        <w:t>과 뼈 형성을 격자 구조로 촉진하는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기전: 스캐폴드 역할을 통한 세포 침투 및 뼈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주로 구조적 이식편에서 중요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 골이식의 구조적 특성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1) 피질골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Cortical bone)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기능: 구조적 지지(</w:t>
      </w:r>
      <w:r>
        <w:rPr>
          <w:rFonts w:ascii="Times New Roman" w:cs="Times New Roman" w:eastAsia="Malgun Gothic" w:hAnsi="Times New Roman"/>
          <w:sz w:val="22"/>
          <w:szCs w:val="22"/>
        </w:rPr>
        <w:t>structural support)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유합 속도: 느린 치환(</w:t>
      </w:r>
      <w:r>
        <w:rPr>
          <w:rFonts w:ascii="Times New Roman" w:cs="Times New Roman" w:eastAsia="Malgun Gothic" w:hAnsi="Times New Roman"/>
          <w:sz w:val="22"/>
          <w:szCs w:val="22"/>
        </w:rPr>
        <w:t>creeping substitution)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특성: 골전도적(</w:t>
      </w:r>
      <w:r>
        <w:rPr>
          <w:rFonts w:ascii="Times New Roman" w:cs="Times New Roman" w:eastAsia="Malgun Gothic" w:hAnsi="Times New Roman"/>
          <w:sz w:val="22"/>
          <w:szCs w:val="22"/>
        </w:rPr>
        <w:t>osteoconductive)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강도: 높음, 하중 지지 가능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2) 해면골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Cancellous bone)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기능: 골형성적(</w:t>
      </w:r>
      <w:r>
        <w:rPr>
          <w:rFonts w:ascii="Times New Roman" w:cs="Times New Roman" w:eastAsia="Malgun Gothic" w:hAnsi="Times New Roman"/>
          <w:sz w:val="22"/>
          <w:szCs w:val="22"/>
        </w:rPr>
        <w:t>osteogenic)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유합 속도: 빠른 치환(</w:t>
      </w:r>
      <w:r>
        <w:rPr>
          <w:rFonts w:ascii="Times New Roman" w:cs="Times New Roman" w:eastAsia="Malgun Gothic" w:hAnsi="Times New Roman"/>
          <w:sz w:val="22"/>
          <w:szCs w:val="22"/>
        </w:rPr>
        <w:t>fast creeping substitution)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특성: 골유도적(</w:t>
      </w:r>
      <w:r>
        <w:rPr>
          <w:rFonts w:ascii="Times New Roman" w:cs="Times New Roman" w:eastAsia="Malgun Gothic" w:hAnsi="Times New Roman"/>
          <w:sz w:val="22"/>
          <w:szCs w:val="22"/>
        </w:rPr>
        <w:t>osteoinductive)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강도: 낮음, 지지력 제한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장점: 높은 표면적, 다공성 구조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4. 골이식의 종류 및 출처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1) 자가 골이식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Autogenous graft)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출처: 경골(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tibia), </w:t>
      </w:r>
      <w:r>
        <w:rPr>
          <w:rFonts w:ascii="Malgun Gothic" w:cs="Malgun Gothic" w:eastAsia="Malgun Gothic" w:hAnsi="Malgun Gothic"/>
          <w:sz w:val="22"/>
          <w:szCs w:val="22"/>
        </w:rPr>
        <w:t>비골(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fibula), </w:t>
      </w:r>
      <w:r>
        <w:rPr>
          <w:rFonts w:ascii="Malgun Gothic" w:cs="Malgun Gothic" w:eastAsia="Malgun Gothic" w:hAnsi="Malgun Gothic"/>
          <w:sz w:val="22"/>
          <w:szCs w:val="22"/>
        </w:rPr>
        <w:t>장골(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ilium), </w:t>
      </w:r>
      <w:r>
        <w:rPr>
          <w:rFonts w:ascii="Malgun Gothic" w:cs="Malgun Gothic" w:eastAsia="Malgun Gothic" w:hAnsi="Malgun Gothic"/>
          <w:sz w:val="22"/>
          <w:szCs w:val="22"/>
        </w:rPr>
        <w:t>늑골(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rib, </w:t>
      </w:r>
      <w:r>
        <w:rPr>
          <w:rFonts w:ascii="Malgun Gothic" w:cs="Malgun Gothic" w:eastAsia="Malgun Gothic" w:hAnsi="Malgun Gothic"/>
          <w:sz w:val="22"/>
          <w:szCs w:val="22"/>
        </w:rPr>
        <w:t>드문 경우)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골이식 부위 결손 처리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골막(</w:t>
      </w:r>
      <w:r>
        <w:rPr>
          <w:rFonts w:ascii="Times New Roman" w:cs="Times New Roman" w:eastAsia="Malgun Gothic" w:hAnsi="Times New Roman"/>
          <w:sz w:val="22"/>
          <w:szCs w:val="22"/>
        </w:rPr>
        <w:t>periosteum)</w:t>
      </w:r>
      <w:r>
        <w:rPr>
          <w:rFonts w:ascii="Malgun Gothic" w:cs="Malgun Gothic" w:eastAsia="Malgun Gothic" w:hAnsi="Malgun Gothic"/>
          <w:sz w:val="22"/>
          <w:szCs w:val="22"/>
        </w:rPr>
        <w:t>을 골절 부위에 봉합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역할: 불규칙한 캘러스(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callus) </w:t>
      </w:r>
      <w:r>
        <w:rPr>
          <w:rFonts w:ascii="Malgun Gothic" w:cs="Malgun Gothic" w:eastAsia="Malgun Gothic" w:hAnsi="Malgun Gothic"/>
          <w:sz w:val="22"/>
          <w:szCs w:val="22"/>
        </w:rPr>
        <w:t>형성 방지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기능: 제한 막(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limiting membrane) </w:t>
      </w:r>
      <w:r>
        <w:rPr>
          <w:rFonts w:ascii="Malgun Gothic" w:cs="Malgun Gothic" w:eastAsia="Malgun Gothic" w:hAnsi="Malgun Gothic"/>
          <w:sz w:val="22"/>
          <w:szCs w:val="22"/>
        </w:rPr>
        <w:t>역할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자가 골이식의 장점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골형성 능력: 높음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골유도 능력: 높음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골전도 능력: 있음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거부 반응: 없음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감염 위험: 낮음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4) 자가 골이식의 단점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채취 부위 이환율(</w:t>
      </w:r>
      <w:r>
        <w:rPr>
          <w:rFonts w:ascii="Times New Roman" w:cs="Times New Roman" w:eastAsia="Malgun Gothic" w:hAnsi="Times New Roman"/>
          <w:sz w:val="22"/>
          <w:szCs w:val="22"/>
        </w:rPr>
        <w:t>donor site morbidity)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제한된 이식편 양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추가 수술 필요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 골이식 처리 방법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1) 신선 냉동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Fresh Frozen)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온도: -70°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 </w:t>
      </w:r>
      <w:r>
        <w:rPr>
          <w:rFonts w:ascii="Malgun Gothic" w:cs="Malgun Gothic" w:eastAsia="Malgun Gothic" w:hAnsi="Malgun Gothic"/>
          <w:sz w:val="22"/>
          <w:szCs w:val="22"/>
        </w:rPr>
        <w:t>이하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특성: 일부 골형성 능력 보존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사용: 동종 골이식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2) 깊은 냉동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Deep Freezing)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온도: -40°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 </w:t>
      </w:r>
      <w:r>
        <w:rPr>
          <w:rFonts w:ascii="Malgun Gothic" w:cs="Malgun Gothic" w:eastAsia="Malgun Gothic" w:hAnsi="Malgun Gothic"/>
          <w:sz w:val="22"/>
          <w:szCs w:val="22"/>
        </w:rPr>
        <w:t>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특성: 골형성 능력 감소, 골유도 능력 보존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사용: 동종 골이식 장기 보관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3) 동결건조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Freeze-drying)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방법: 냉동 후 진공 건조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특성: 모든 생물학적 능력 감소, 장기 보관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장점: 장기 보관, 즉시 사용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단점: 골형성 및 골유도 능력 현저히 감소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6. 골이식 활성도 비교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골형성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자가 해면골 &gt; 자가 피질골 &gt; 신선 냉동 동종 &gt; 깊은 냉동 동종 &gt; 동결건조 동종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골유도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자가 해면골 &gt; 동종 해면골 &gt; 자가 피질골 &gt; 동종 피질골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골전도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피질골 &gt; 해면골 (구조적 강도 때문)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4) 임상 선택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작은 결손: 자가 해면골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큰 구조적 결손: 자가 피질골 또는 동종 피질골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면역 문제 환자: 자가 골이식 우선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7. 골이식의 통합 (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Incorporation of Bone Graft)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단계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염증 단계: 이식편 주변의 혈종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혈관신생 단계: 신생 혈관 침투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골형성 단계: 새로운 뼈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리모델링 단계: 골 구조 정상화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시간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해면골: 3-6개월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피질골: 6-12개월 이상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골이식의 3가지 기전: 골형성, 골유도, 골전도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자가 해면골이식이 가장 우수한 골형성 및 골유도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피질골은 높은 구조적 강도와 골전도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해면골은 빠른 치환과 높은 골유도 능력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처리 방법에 따라 골이식의 생물학적 활성도 감소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골형성(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osteogenesis)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정의는?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이식편 내 생존한 세포 요소들이 새로운 뼈를 합성하는 능력입니다.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골유도(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osteoinduction)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와 골전도(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osteoconduction)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차이는?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골유도는 이식편이 숙주의 중간엽 줄기세포를 모집하여 골아세포로 분화 유도하는 능력이고, 골전도는 이식편이 혈관신생과 뼈 형성을 격자 구조로 촉진하는 능력입니다.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피질골과 해면골의 주요 차이는?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피질골은 구조적 지지 능력이 높고 천천히 치환되며 골전도적이고, 해면골은 골형성적이며 빠르게 치환되고 골유도적입니다.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자가 골이식의 가장 큰 장점과 단점은?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장점은 거부 반응이 없고 골형성, 골유도, 골전도 능력이 모두 우수한 것이고, 단점은 채취 부위 이환율이 있고 이식편 양이 제한적인 것입니다.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깊은 냉동(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deep freezing)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과 동결건조(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freeze-drying)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차이는?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깊은 냉동은 -40°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 </w:t>
      </w:r>
      <w:r>
        <w:rPr>
          <w:rFonts w:ascii="Malgun Gothic" w:cs="Malgun Gothic" w:eastAsia="Malgun Gothic" w:hAnsi="Malgun Gothic"/>
          <w:sz w:val="22"/>
          <w:szCs w:val="22"/>
        </w:rPr>
        <w:t>이상의 온도에서 보관하며 일부 골유도 능력을 보존하고, 동결건조는 냉동 후 진공 건조하여 장기 보관이 가능하지만 생물학적 능력이 현저히 감소합니다.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1: 다음 중 골이식의 적응증이 아닌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관절 유합  ② 신경 손상  ③ 주요 골 결손  ④ 불유합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신경 손상 - 이것은 골이식의 적응증이 아닙니다.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2: 골형성 능력 순서가 가장 높은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동결건조 동종  ② 깊은 냉동 동종  ③ 자가 해면골  ④ 신선 냉동 동종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자가 해면골 - 가장 높은 골형성 능력을 가지고 있습니다.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3: 해면골 이식 후 통합 시간은 대략 얼마인가?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1-2개월  ② 3-6개월  ③ 9-12개월  ④ 12-24개월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3-6개월 - 피질골이 6-12개월 이상 걸리는 것에 비해 빠릅니다.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14단원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Bone Graft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2026-03-21T11:47:39.906Z</dcterms:created>
  <dcterms:modified xsi:type="dcterms:W3CDTF">2026-03-21T11:47:39.906Z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