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15단원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Fat Embolism Syndrome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지방색전증후군)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Gurd's criteria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지방색전증후군의 진단기준 (</w:t>
      </w:r>
      <w:r>
        <w:rPr>
          <w:rFonts w:ascii="Times New Roman" w:cs="Times New Roman" w:eastAsia="Malgun Gothic" w:hAnsi="Times New Roman"/>
          <w:sz w:val="22"/>
          <w:szCs w:val="22"/>
        </w:rPr>
        <w:t>major/minor)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지방색전의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pathogenesis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기계적, 화학적 가설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임상증상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- Petechial rash, neurological symptoms, respiratory distress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지지요법, 산소 치료, 긍정적 에어웨이 압력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조기 안정화, 조기 수술, 조기 이동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정의: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지방색전증후군(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fat embolism syndrome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)은 중외상 후 발생하는 전신 증후군이다.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지방색전의 예방이 중요하다 - 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조기 정복, 안정화, </w:t>
      </w:r>
      <w:r>
        <w:rPr>
          <w:rFonts w:ascii="Times New Roman" w:cs="Times New Roman" w:eastAsia="Malgun Gothic" w:hAnsi="Times New Roman"/>
          <w:b/>
          <w:bCs/>
          <w:color w:val="FF0000"/>
          <w:sz w:val="22"/>
          <w:szCs w:val="22"/>
        </w:rPr>
        <w:t xml:space="preserve">ARDS 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>예방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임상 양상의 진단은 비특이적, 중증-12-72시간 발병, 임상 증상, 혈액 미세혈관이 염증에 의해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손상된다 (대부분 자체 회복된다, 사망 수는 드물다)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기계적 가설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Mechanical hypothesis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골절 부위에서 지방조직이 손상되면 지방색전이 혈관 내로 흘러들어간다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- 12-72시간 내에 폐색이 자체 제거되면서 증상이 나타난다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폐의 기계적 </w:t>
      </w:r>
      <w:r>
        <w:rPr>
          <w:rFonts w:ascii="Times New Roman" w:cs="Times New Roman" w:eastAsia="Malgun Gothic" w:hAnsi="Times New Roman"/>
          <w:sz w:val="22"/>
          <w:szCs w:val="22"/>
        </w:rPr>
        <w:t>systemic circulation</w:t>
      </w:r>
      <w:r>
        <w:rPr>
          <w:rFonts w:ascii="Malgun Gothic" w:cs="Malgun Gothic" w:eastAsia="Malgun Gothic" w:hAnsi="Malgun Gothic"/>
          <w:sz w:val="22"/>
          <w:szCs w:val="22"/>
        </w:rPr>
        <w:t>으로 유입되면 인공호흡 장해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3) 화학적 가설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Chemical hypothesis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지방 입자가 유리 이후 유리지방산 유리로 인한혈관독성에 의해 미세혈관이 손상된다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혈소판 응집이 증가되고 보체 활성화로 인한 유리근 단백의 유리가 나타난다</w:t>
      </w:r>
    </w:p>
    <w:p>
      <w:pPr>
        <w:spacing w:after="60"/>
      </w:pP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4) Gurd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의 진단 기준 (★)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rHeight w:val="4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Major Criteria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Minor Criteria</w:t>
            </w:r>
          </w:p>
        </w:tc>
      </w:tr>
      <w:tr>
        <w:trPr>
          <w:cantSplit/>
          <w:trHeight w:val="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호흡곤란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혼탁뇨</w:t>
            </w:r>
          </w:p>
        </w:tc>
      </w:tr>
      <w:tr>
        <w:trPr>
          <w:cantSplit/>
          <w:trHeight w:val="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뇌병증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열</w:t>
            </w:r>
          </w:p>
        </w:tc>
      </w:tr>
      <w:tr>
        <w:trPr>
          <w:cantSplit/>
          <w:trHeight w:val="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흉부 피부 발진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망막 미세혈관</w:t>
            </w:r>
          </w:p>
        </w:tc>
      </w:tr>
      <w:tr>
        <w:trPr>
          <w:cantSplit/>
          <w:trHeight w:val="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(1개 이상 필수)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(4개 이상 필수)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5) 임상 증상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호흡기 증상: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호흡곤란, 흉통, 기침 - 폐 합병증이 가장 흔하다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신경학적 증상: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25-50%에서 나타난다 - 의식변화, 운동성 변화,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AMS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(altered mental status)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피부 발진: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Petechial rash - 5% </w:t>
      </w:r>
      <w:r>
        <w:rPr>
          <w:rFonts w:ascii="Malgun Gothic" w:cs="Malgun Gothic" w:eastAsia="Malgun Gothic" w:hAnsi="Malgun Gothic"/>
          <w:sz w:val="22"/>
          <w:szCs w:val="22"/>
        </w:rPr>
        <w:t>빈도이고 특이 표시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Thrombocytopenia, anemia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망막 검사: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혈관외유출-유사 증상 또는 면화 반점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(6) 기타 증상: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신장 및 간 기능 악화, 심부전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6) 검사/진단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(1) Gurd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criterion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충족 여부 확인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주요 및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minor criteria </w:t>
      </w:r>
      <w:r>
        <w:rPr>
          <w:rFonts w:ascii="Malgun Gothic" w:cs="Malgun Gothic" w:eastAsia="Malgun Gothic" w:hAnsi="Malgun Gothic"/>
          <w:sz w:val="22"/>
          <w:szCs w:val="22"/>
        </w:rPr>
        <w:t>충족 시 진단 가능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혈액 검사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혈소판 감소 (</w:t>
      </w:r>
      <w:r>
        <w:rPr>
          <w:rFonts w:ascii="Times New Roman" w:cs="Times New Roman" w:eastAsia="Malgun Gothic" w:hAnsi="Times New Roman"/>
          <w:sz w:val="22"/>
          <w:szCs w:val="22"/>
        </w:rPr>
        <w:t>thrombocytopenia)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호중구 증가 (</w:t>
      </w:r>
      <w:r>
        <w:rPr>
          <w:rFonts w:ascii="Times New Roman" w:cs="Times New Roman" w:eastAsia="Malgun Gothic" w:hAnsi="Times New Roman"/>
          <w:sz w:val="22"/>
          <w:szCs w:val="22"/>
        </w:rPr>
        <w:t>leukocytosis)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빈혈 (</w:t>
      </w:r>
      <w:r>
        <w:rPr>
          <w:rFonts w:ascii="Times New Roman" w:cs="Times New Roman" w:eastAsia="Malgun Gothic" w:hAnsi="Times New Roman"/>
          <w:sz w:val="22"/>
          <w:szCs w:val="22"/>
        </w:rPr>
        <w:t>anemia)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영상 검사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Chest X-ray: </w:t>
      </w:r>
      <w:r>
        <w:rPr>
          <w:rFonts w:ascii="Malgun Gothic" w:cs="Malgun Gothic" w:eastAsia="Malgun Gothic" w:hAnsi="Malgun Gothic"/>
          <w:sz w:val="22"/>
          <w:szCs w:val="22"/>
        </w:rPr>
        <w:t>대량 미세혈관외 유출 보이는 침윤 또는 화이트아웃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CT: </w:t>
      </w:r>
      <w:r>
        <w:rPr>
          <w:rFonts w:ascii="Malgun Gothic" w:cs="Malgun Gothic" w:eastAsia="Malgun Gothic" w:hAnsi="Malgun Gothic"/>
          <w:sz w:val="22"/>
          <w:szCs w:val="22"/>
        </w:rPr>
        <w:t>폐 미세혈관외유출 확인 가능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MRI: </w:t>
      </w:r>
      <w:r>
        <w:rPr>
          <w:rFonts w:ascii="Malgun Gothic" w:cs="Malgun Gothic" w:eastAsia="Malgun Gothic" w:hAnsi="Malgun Gothic"/>
          <w:sz w:val="22"/>
          <w:szCs w:val="22"/>
        </w:rPr>
        <w:t>뇌 미세혈관외유출 확인 (뇌증이 의심될 시)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7) 치료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원인 제거 (조기 안정화)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조기 정복과 안정화가 가장 중요한 예방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조기 수술과 조기 이동 권고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지지 요법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산소 치료 및 적절한 호흡 관리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체액 관리 및 전해질 불균형 교정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필요시 기계적 환기 (</w:t>
      </w:r>
      <w:r>
        <w:rPr>
          <w:rFonts w:ascii="Times New Roman" w:cs="Times New Roman" w:eastAsia="Malgun Gothic" w:hAnsi="Times New Roman"/>
          <w:sz w:val="22"/>
          <w:szCs w:val="22"/>
        </w:rPr>
        <w:t>mechanical ventilation)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약물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코르티코스테로이드 (고용량 스테로이드) - 논란이 있지만 일부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헤파린 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anticoagulation) - </w:t>
      </w:r>
      <w:r>
        <w:rPr>
          <w:rFonts w:ascii="Malgun Gothic" w:cs="Malgun Gothic" w:eastAsia="Malgun Gothic" w:hAnsi="Malgun Gothic"/>
          <w:sz w:val="22"/>
          <w:szCs w:val="22"/>
        </w:rPr>
        <w:t>혈전 형성 예방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지질 저하제 및 아스피린 (</w:t>
      </w:r>
      <w:r>
        <w:rPr>
          <w:rFonts w:ascii="Times New Roman" w:cs="Times New Roman" w:eastAsia="Malgun Gothic" w:hAnsi="Times New Roman"/>
          <w:sz w:val="22"/>
          <w:szCs w:val="22"/>
        </w:rPr>
        <w:t>aspirin)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8) 예후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대부분 자체 회복되며 치명률은 약 5-15%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조기 진단과 적절한 지지 요법이 중요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지방색전증후군의 진단은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Gurd's criteria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를 사용한다 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major/minor criteria)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조기 정복, 안정화, 조기 수술이 가장 효과적인 예방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 증상은 비특이적이며 폐 및 뇌 합병증이 주요 관심사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대부분 자체 회복되지만 적절한 호흡 관리가 필수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기본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지방색전증후군의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major criterion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은 다음 중 무엇인가?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열 ② 혼탁뇨 ③ 망막 미세혈관외유출 ④ 혈소판 감소 ⑤ 뇌병증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⑤ (호흡곤란, 뇌병증, 흉부 피부 발진이 </w:t>
      </w:r>
      <w:r>
        <w:rPr>
          <w:rFonts w:ascii="Times New Roman" w:cs="Times New Roman" w:eastAsia="Malgun Gothic" w:hAnsi="Times New Roman"/>
          <w:sz w:val="22"/>
          <w:szCs w:val="22"/>
        </w:rPr>
        <w:t>major criteria)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지방색전증후군을 예방하는 가장 효과적인 방법은?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고용량 스테로이드 투여 ② 조기 정복과 안정화 ③ 헤파린 투여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항생제 투여 ⑤ 수혈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(조기 정복, 안정화, 조기 수술이 가장 중요한 예방 방법)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지방색전증후군의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pathogenesis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로 옳은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기계적 가설만 정확하다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화학적 가설만 정확하다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기계적, 화학적 가설 모두 관여한다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(기계적 가설: 지방 입자 혈관폐색, 화학적 가설: 유리지방산 독성)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지방색전증후군의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Gurd's criterion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minor criteria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진단을 위해 필요한 항목은?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1개 이상 ② 2개 이상 ③ 3개 이상 ④ 4개 이상 ⑤ 5개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④ (4개 이상의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minor criteria </w:t>
      </w:r>
      <w:r>
        <w:rPr>
          <w:rFonts w:ascii="Malgun Gothic" w:cs="Malgun Gothic" w:eastAsia="Malgun Gothic" w:hAnsi="Malgun Gothic"/>
          <w:sz w:val="22"/>
          <w:szCs w:val="22"/>
        </w:rPr>
        <w:t>필요)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지방색전증후군에서 가장 흔한 호흡기 증상은?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객담 ② 흉통 ③ 호흡곤란 ④ 천명 ⑤ 청진음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(호흡곤란과 흉통이 가장 흔한 호흡기 증상)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Q6. 72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시간 이내 호흡곤란과 의식변화가 발생한 환자. 흉부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X-ray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에서 미만성 침윤이 보인다.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환자에서 가장 의심되는 진단은?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패혈증 ② 지방색전증후군 ③ 심근경색 ④ 뇌졸중 ⑤ 폐렴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(시간 경과, 호흡곤란, 뇌병증, 영상 소견으로 지방색전증후군)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대퇴골 골절 환자에서 지방색전증후군 예방을 위한 가장 우선순위가 높은 중재는?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항생제 투여 ② 조기 정복과 안정화 ③ 수혈 ④ 진정제 투여 ⑤ 수액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(조기 정복, 안정화, 조기 수술이 가장 효과적인 예방)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지방색전증후군 환자의 관리에서 틀린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산소 치료 필요 ② 기계적 환기 필요 시 적용 ③ 저용량 스테로이드 투여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헤파린으로 항응고 치료 ⑤ 체액은 과도하게 투여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⑤ (체액은 적절하게 관리하고 과도한 투여는 피해야 함)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- 15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Fat Embolism Syndrome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2026-03-21T11:51:46.897Z</dcterms:created>
  <dcterms:modified xsi:type="dcterms:W3CDTF">2026-03-21T11:51:46.897Z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