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External Fixator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외고정 장치)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9-1. </w:t>
      </w: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Pin site infection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21회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1) Acceptable Indication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(1) Severe type II and III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open fractures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Fractures associated with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severe burns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Fractures requiring subsequent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cross-leg flaps, free vascularized grafts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, or other reconstructive procedures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(4) Certain fractures requiring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distraction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(e.g., fractures associated with significant bone loss or fractures in paired bones of an extremity in which maintenance of equal length of the paired bones is important)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Limb lengthening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Arthrodesis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Infected fractures or nonunions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(8) Correction of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malunions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2) Possible Indication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(1) Certain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pelvic fractures and dislocations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Open, infected pelvic nonunions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Reconstructive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pelvic osteotomy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(i.e., exstrophy of the bladder)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(4) Fixation after radical tumor excision with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autograft or allograft replacement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(5) Femoral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osteotomies in children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(use of this method eliminates the necessity of subsequent removal of internal fixation appliances such as plates and screws)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(6) Fractures associated with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vascular or nerve repairs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or reconstructions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Limb reimplantation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3) Design and Application of EF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(1) Type of EF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pin fixators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simple fixator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provide independent application of single pins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clamp fixator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permit spatially constrained pin clusters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ring fixators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complete or partial rings connected by rods or articulated member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(2) Pin Fixator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의 4 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Basic Configurations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Unilateral uniplanar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(가장 흔히 사용)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Unilateral biplanar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Bilateral uniplanar (V-frame)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Bilateral biplanar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(3) Stiffness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에 영향을 주는 인자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Pin diameter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커질수록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stiffness </w:t>
      </w:r>
      <w:r>
        <w:rPr>
          <w:rFonts w:ascii="Malgun Gothic" w:cs="Malgun Gothic" w:eastAsia="Malgun Gothic" w:hAnsi="Malgun Gothic"/>
          <w:sz w:val="22"/>
          <w:szCs w:val="22"/>
        </w:rPr>
        <w:t>증가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Pin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</w:t>
      </w:r>
      <w:r>
        <w:rPr>
          <w:rFonts w:ascii="Times New Roman" w:cs="Times New Roman" w:eastAsia="Malgun Gothic" w:hAnsi="Times New Roman"/>
          <w:sz w:val="22"/>
          <w:szCs w:val="22"/>
        </w:rPr>
        <w:t>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가까이 할수록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stiffness </w:t>
      </w:r>
      <w:r>
        <w:rPr>
          <w:rFonts w:ascii="Malgun Gothic" w:cs="Malgun Gothic" w:eastAsia="Malgun Gothic" w:hAnsi="Malgun Gothic"/>
          <w:sz w:val="22"/>
          <w:szCs w:val="22"/>
        </w:rPr>
        <w:t>증가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Pin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수가 많을수록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stiffness </w:t>
      </w:r>
      <w:r>
        <w:rPr>
          <w:rFonts w:ascii="Malgun Gothic" w:cs="Malgun Gothic" w:eastAsia="Malgun Gothic" w:hAnsi="Malgun Gothic"/>
          <w:sz w:val="22"/>
          <w:szCs w:val="22"/>
        </w:rPr>
        <w:t>증가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Pin spacing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넓을수록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stiffness </w:t>
      </w:r>
      <w:r>
        <w:rPr>
          <w:rFonts w:ascii="Malgun Gothic" w:cs="Malgun Gothic" w:eastAsia="Malgun Gothic" w:hAnsi="Malgun Gothic"/>
          <w:sz w:val="22"/>
          <w:szCs w:val="22"/>
        </w:rPr>
        <w:t>증가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Bone-rod distance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가까울수록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stiffness </w:t>
      </w:r>
      <w:r>
        <w:rPr>
          <w:rFonts w:ascii="Malgun Gothic" w:cs="Malgun Gothic" w:eastAsia="Malgun Gothic" w:hAnsi="Malgun Gothic"/>
          <w:sz w:val="22"/>
          <w:szCs w:val="22"/>
        </w:rPr>
        <w:t>증가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(4~5) Combinations / Tensioned Wire Fixators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(6) Combinations of internal and external fixation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① effective for stabilization of severely comminuted fractures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② advantage: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I) anatomical stable fixation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II) less soft tissue dissection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III) no large implants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③ not used this technique in diaphyseal fractures, which usually can be adequately stabilized with standard internal or external fixation methods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(7) Tensioned wire fixators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Angulatory, translation, rotational, and length deformities</w:t>
      </w:r>
      <w:r>
        <w:rPr>
          <w:rFonts w:ascii="Malgun Gothic" w:cs="Malgun Gothic" w:eastAsia="Malgun Gothic" w:hAnsi="Malgun Gothic"/>
          <w:sz w:val="22"/>
          <w:szCs w:val="22"/>
        </w:rPr>
        <w:t>가 교정 가능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(8) General Method for Half-Pin Fixator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skin sharply incised and gentle blunt dissection to bone in safe zone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hand drilling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low-speed power drilling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사용하여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thermal necrosis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줄여라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Predrilling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reduces bone temperature by approximately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50%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Half-pins have a wide range of diameter ranging from 2mm to 6mm with all intermediate sizes available (6mm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 넓으면 </w:t>
      </w:r>
      <w:r>
        <w:rPr>
          <w:rFonts w:ascii="Times New Roman" w:cs="Times New Roman" w:eastAsia="Malgun Gothic" w:hAnsi="Times New Roman"/>
          <w:sz w:val="22"/>
          <w:szCs w:val="22"/>
        </w:rPr>
        <w:t>bone</w:t>
      </w:r>
      <w:r>
        <w:rPr>
          <w:rFonts w:ascii="Malgun Gothic" w:cs="Malgun Gothic" w:eastAsia="Malgun Gothic" w:hAnsi="Malgun Gothic"/>
          <w:sz w:val="22"/>
          <w:szCs w:val="22"/>
        </w:rPr>
        <w:t>을 약화시키는 결과 초래)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(9) General Method for Circular Wire Fixators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In general, 1.5mm and 1.8mm wires need no incision or drill sheath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일반적으로 2</w:t>
      </w:r>
      <w:r>
        <w:rPr>
          <w:rFonts w:ascii="Times New Roman" w:cs="Times New Roman" w:eastAsia="Malgun Gothic" w:hAnsi="Times New Roman"/>
          <w:sz w:val="22"/>
          <w:szCs w:val="22"/>
        </w:rPr>
        <w:t>mm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보다 큰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wire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사용할 때만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sheath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skin incision</w:t>
      </w:r>
      <w:r>
        <w:rPr>
          <w:rFonts w:ascii="Malgun Gothic" w:cs="Malgun Gothic" w:eastAsia="Malgun Gothic" w:hAnsi="Malgun Gothic"/>
          <w:sz w:val="22"/>
          <w:szCs w:val="22"/>
        </w:rPr>
        <w:t>을 사용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Olive wires require a small incision through the skin only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Wires are used that have a special self-drilling tip so that no predrilling is required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In general, large fracture fragments require two levels of fixation with two wires at each level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⑥ Short fragments can be fixed with one ring and a drop wire or with a wire offset from the main ring by a few centimeters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⑦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Stability is increased by increasing the angle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3) Complications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(1) Pin Track Infection: m/c (30%)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Pin track infection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m/c complication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이며 약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30%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minor inflammation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local wound care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superficial infection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antibiotics, local wound care, occasional pin removal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osteomyelitis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sequestrectomy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(2) Neurovascular Impairment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forearm prox. 1/2 &amp; arm distal 1/2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radial nerve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wrist joint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>내측 삽입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dorsal sensory radial nerve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leg distal 1/3 &amp; 1/4 junction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anterior tibial a.</w:t>
      </w:r>
      <w:r>
        <w:rPr>
          <w:rFonts w:ascii="Malgun Gothic" w:cs="Malgun Gothic" w:eastAsia="Malgun Gothic" w:hAnsi="Malgun Gothic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deep peroneal n.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(3) Muscle or Tendon Entrapment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Ankle stiffness is frequent if multiple transfixing pins are used in fractures of the tibia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Limbs must be placed in a position that avoids contractures before wires or pins are inserted impaling tendons and muscle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(4) Delayed Union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The rigid pins and frames can 'unload' the fracture site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Delayed unions in 20% to 30% (up to 80%) of fractures have been reported in the literature with prolonged use of the rigid fixator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(5) Compartment Syndrome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(6) Refracture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Union resulting from the rigid fixation is largely endosteal, with little peripheral callus formation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The destressing of the cortical bone by the rigid fixation results in cancellization of the cortex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Refracture is possible after fixator removal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(7) Limitation of Future Alternatives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Such methods as open reduction become difficult or impossible if pin tracks become infected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외고정후 내고정으로 전환하는 적절한 시기에 대해서는 2주 이내에, 금속핀이나 비확공성 골수강 내 금속정 삽입은 비교적 안전하다.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1. EF acceptable indication: severe open fx (type II,III), severe burns, bone loss requiring distraction, limb lengthening, arthrodesis, infected nonunion, malunion correction.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2. Pin fixator 4 configurations: unilateral uniplanar(m/c), unilateral biplanar, bilateral uniplanar(V-frame), bilateral biplanar.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Pin track infection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m/c complication (30%). Minor→local wound care, Superficial→antibiotics, Osteomyelitis→sequestrectomy.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4. Neurovascular impairment: forearm prox 1/2→radial n., leg distal 1/3-1/4 junction→anterior tibial a. &amp; deep peroneal n.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5. Delayed union: 20-30%(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최대 80%), </w:t>
      </w:r>
      <w:r>
        <w:rPr>
          <w:rFonts w:ascii="Times New Roman" w:cs="Times New Roman" w:eastAsia="Malgun Gothic" w:hAnsi="Times New Roman"/>
          <w:sz w:val="22"/>
          <w:szCs w:val="22"/>
        </w:rPr>
        <w:t>rigid fixator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prolonged use</w:t>
      </w:r>
      <w:r>
        <w:rPr>
          <w:rFonts w:ascii="Malgun Gothic" w:cs="Malgun Gothic" w:eastAsia="Malgun Gothic" w:hAnsi="Malgun Gothic"/>
          <w:sz w:val="22"/>
          <w:szCs w:val="22"/>
        </w:rPr>
        <w:t>시.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6. EF→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내고정 전환: 2주 이내에 비확공성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IM nail </w:t>
      </w:r>
      <w:r>
        <w:rPr>
          <w:rFonts w:ascii="Malgun Gothic" w:cs="Malgun Gothic" w:eastAsia="Malgun Gothic" w:hAnsi="Malgun Gothic"/>
          <w:sz w:val="22"/>
          <w:szCs w:val="22"/>
        </w:rPr>
        <w:t>삽입이 비교적 안전.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7. Predrilling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</w:t>
      </w:r>
      <w:r>
        <w:rPr>
          <w:rFonts w:ascii="Times New Roman" w:cs="Times New Roman" w:eastAsia="Malgun Gothic" w:hAnsi="Times New Roman"/>
          <w:sz w:val="22"/>
          <w:szCs w:val="22"/>
        </w:rPr>
        <w:t>bone temperature</w:t>
      </w:r>
      <w:r>
        <w:rPr>
          <w:rFonts w:ascii="Malgun Gothic" w:cs="Malgun Gothic" w:eastAsia="Malgun Gothic" w:hAnsi="Malgun Gothic"/>
          <w:sz w:val="22"/>
          <w:szCs w:val="22"/>
        </w:rPr>
        <w:t>를 약 50% 감소시킬 수 있다.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Pin Track Infection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외고정 장치의 가장 흔한 합병증은?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Delayed union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Pin track infection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Compartment syndrome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Refracture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Neurovascular impairment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Pin track infection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Times New Roman" w:cs="Times New Roman" w:eastAsia="Malgun Gothic" w:hAnsi="Times New Roman"/>
          <w:sz w:val="22"/>
          <w:szCs w:val="22"/>
        </w:rPr>
        <w:t>m/c complication</w:t>
      </w:r>
      <w:r>
        <w:rPr>
          <w:rFonts w:ascii="Malgun Gothic" w:cs="Malgun Gothic" w:eastAsia="Malgun Gothic" w:hAnsi="Malgun Gothic"/>
          <w:sz w:val="22"/>
          <w:szCs w:val="22"/>
        </w:rPr>
        <w:t>으로 약 30%에서 발생한다.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EF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Acceptable Indication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중 </w:t>
      </w:r>
      <w:r>
        <w:rPr>
          <w:rFonts w:ascii="Times New Roman" w:cs="Times New Roman" w:eastAsia="Malgun Gothic" w:hAnsi="Times New Roman"/>
          <w:sz w:val="22"/>
          <w:szCs w:val="22"/>
        </w:rPr>
        <w:t>external fixator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acceptable indication</w:t>
      </w:r>
      <w:r>
        <w:rPr>
          <w:rFonts w:ascii="Malgun Gothic" w:cs="Malgun Gothic" w:eastAsia="Malgun Gothic" w:hAnsi="Malgun Gothic"/>
          <w:sz w:val="22"/>
          <w:szCs w:val="22"/>
        </w:rPr>
        <w:t>이 아닌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Severe type III open 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Fractures with severe burns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Simple transverse femoral shaft 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Infected nonunion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Limb lengthening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Simple transverse femoral shaft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IM nail </w:t>
      </w:r>
      <w:r>
        <w:rPr>
          <w:rFonts w:ascii="Malgun Gothic" w:cs="Malgun Gothic" w:eastAsia="Malgun Gothic" w:hAnsi="Malgun Gothic"/>
          <w:sz w:val="22"/>
          <w:szCs w:val="22"/>
        </w:rPr>
        <w:t xml:space="preserve">등으로 치료하며 </w:t>
      </w:r>
      <w:r>
        <w:rPr>
          <w:rFonts w:ascii="Times New Roman" w:cs="Times New Roman" w:eastAsia="Malgun Gothic" w:hAnsi="Times New Roman"/>
          <w:sz w:val="22"/>
          <w:szCs w:val="22"/>
        </w:rPr>
        <w:t>EF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일반적 적응증이 아니다. </w:t>
      </w:r>
      <w:r>
        <w:rPr>
          <w:rFonts w:ascii="Times New Roman" w:cs="Times New Roman" w:eastAsia="Malgun Gothic" w:hAnsi="Times New Roman"/>
          <w:sz w:val="22"/>
          <w:szCs w:val="22"/>
        </w:rPr>
        <w:t>Diaphyseal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에는 </w:t>
      </w:r>
      <w:r>
        <w:rPr>
          <w:rFonts w:ascii="Times New Roman" w:cs="Times New Roman" w:eastAsia="Malgun Gothic" w:hAnsi="Times New Roman"/>
          <w:sz w:val="22"/>
          <w:szCs w:val="22"/>
        </w:rPr>
        <w:t>standard internal or external fixation</w:t>
      </w:r>
      <w:r>
        <w:rPr>
          <w:rFonts w:ascii="Malgun Gothic" w:cs="Malgun Gothic" w:eastAsia="Malgun Gothic" w:hAnsi="Malgun Gothic"/>
          <w:sz w:val="22"/>
          <w:szCs w:val="22"/>
        </w:rPr>
        <w:t>으로 충분하다.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Neurovascular Impairment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경골 하 1/3과 1/4 </w:t>
      </w:r>
      <w:r>
        <w:rPr>
          <w:rFonts w:ascii="Times New Roman" w:cs="Times New Roman" w:eastAsia="Malgun Gothic" w:hAnsi="Times New Roman"/>
          <w:sz w:val="22"/>
          <w:szCs w:val="22"/>
        </w:rPr>
        <w:t>junction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external fixator pin </w:t>
      </w:r>
      <w:r>
        <w:rPr>
          <w:rFonts w:ascii="Malgun Gothic" w:cs="Malgun Gothic" w:eastAsia="Malgun Gothic" w:hAnsi="Malgun Gothic"/>
          <w:sz w:val="22"/>
          <w:szCs w:val="22"/>
        </w:rPr>
        <w:t>삽입 시 손상되기 쉬운 구조물은?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Radial nerve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Dorsal sensory radial nerve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Anterior tibial a. &amp; deep peroneal n.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Superficial peroneal nerve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Posterior tibial a.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Leg distal 1/3 &amp; 1/4 junction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에서는 </w:t>
      </w:r>
      <w:r>
        <w:rPr>
          <w:rFonts w:ascii="Times New Roman" w:cs="Times New Roman" w:eastAsia="Malgun Gothic" w:hAnsi="Times New Roman"/>
          <w:sz w:val="22"/>
          <w:szCs w:val="22"/>
        </w:rPr>
        <w:t>anterior tibial artery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deep peroneal nerve</w:t>
      </w:r>
      <w:r>
        <w:rPr>
          <w:rFonts w:ascii="Malgun Gothic" w:cs="Malgun Gothic" w:eastAsia="Malgun Gothic" w:hAnsi="Malgun Gothic"/>
          <w:sz w:val="22"/>
          <w:szCs w:val="22"/>
        </w:rPr>
        <w:t>가 손상되기 쉽다.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Predrilling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효과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Half-pin fixator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시 </w:t>
      </w:r>
      <w:r>
        <w:rPr>
          <w:rFonts w:ascii="Times New Roman" w:cs="Times New Roman" w:eastAsia="Malgun Gothic" w:hAnsi="Times New Roman"/>
          <w:sz w:val="22"/>
          <w:szCs w:val="22"/>
        </w:rPr>
        <w:t>predrilling</w:t>
      </w:r>
      <w:r>
        <w:rPr>
          <w:rFonts w:ascii="Malgun Gothic" w:cs="Malgun Gothic" w:eastAsia="Malgun Gothic" w:hAnsi="Malgun Gothic"/>
          <w:sz w:val="22"/>
          <w:szCs w:val="22"/>
        </w:rPr>
        <w:t>의 효과는?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Bone temperature</w:t>
      </w:r>
      <w:r>
        <w:rPr>
          <w:rFonts w:ascii="Malgun Gothic" w:cs="Malgun Gothic" w:eastAsia="Malgun Gothic" w:hAnsi="Malgun Gothic"/>
          <w:sz w:val="22"/>
          <w:szCs w:val="22"/>
        </w:rPr>
        <w:t>를 약 25% 감소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Bone temperature</w:t>
      </w:r>
      <w:r>
        <w:rPr>
          <w:rFonts w:ascii="Malgun Gothic" w:cs="Malgun Gothic" w:eastAsia="Malgun Gothic" w:hAnsi="Malgun Gothic"/>
          <w:sz w:val="22"/>
          <w:szCs w:val="22"/>
        </w:rPr>
        <w:t>를 약 50% 감소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Bone temperature</w:t>
      </w:r>
      <w:r>
        <w:rPr>
          <w:rFonts w:ascii="Malgun Gothic" w:cs="Malgun Gothic" w:eastAsia="Malgun Gothic" w:hAnsi="Malgun Gothic"/>
          <w:sz w:val="22"/>
          <w:szCs w:val="22"/>
        </w:rPr>
        <w:t>를 약 75% 감소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Pin pull-out strength </w:t>
      </w:r>
      <w:r>
        <w:rPr>
          <w:rFonts w:ascii="Malgun Gothic" w:cs="Malgun Gothic" w:eastAsia="Malgun Gothic" w:hAnsi="Malgun Gothic"/>
          <w:sz w:val="22"/>
          <w:szCs w:val="22"/>
        </w:rPr>
        <w:t>증가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Pin track infection </w:t>
      </w:r>
      <w:r>
        <w:rPr>
          <w:rFonts w:ascii="Malgun Gothic" w:cs="Malgun Gothic" w:eastAsia="Malgun Gothic" w:hAnsi="Malgun Gothic"/>
          <w:sz w:val="22"/>
          <w:szCs w:val="22"/>
        </w:rPr>
        <w:t>완전 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Predrilling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bone temperature</w:t>
      </w:r>
      <w:r>
        <w:rPr>
          <w:rFonts w:ascii="Malgun Gothic" w:cs="Malgun Gothic" w:eastAsia="Malgun Gothic" w:hAnsi="Malgun Gothic"/>
          <w:sz w:val="22"/>
          <w:szCs w:val="22"/>
        </w:rPr>
        <w:t>를 약 50% 감소시킨다.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EF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에서 내고정 전환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외고정 장치 후 내고정으로 전환하는 적절한 시기는?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1주 이내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2주 이내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4주 이내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6주 이내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시기에 관계없다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외고정후 내고정으로 전환하는 적절한 시기는 2주 이내에, 금속핀이나 비확공성 골수강 내 금속정 삽입이 비교적 안전하다.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9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External Fixator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2026-03-21T11:40:10.092Z</dcterms:created>
  <dcterms:modified xsi:type="dcterms:W3CDTF">2026-03-21T11:40:10.092Z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