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Malgun Gothic" w:cs="Malgun Gothic" w:eastAsia="Malgun Gothic" w:hAnsi="Malgun Gothic"/>
          <w:b/>
          <w:bCs/>
          <w:i w:val="false"/>
          <w:iCs w:val="false"/>
          <w:sz w:val="36"/>
          <w:szCs w:val="36"/>
        </w:rPr>
        <w:t xml:space="preserve">제30단원</w:t>
      </w:r>
    </w:p>
    <w:p>
      <w:pPr>
        <w:spacing w:after="100"/>
        <w:jc w:val="center"/>
      </w:pPr>
      <w:r>
        <w:rPr>
          <w:rFonts w:ascii="Times New Roman" w:cs="Times New Roman" w:eastAsia="Times New Roman" w:hAnsi="Times New Roman"/>
          <w:b/>
          <w:bCs/>
          <w:i w:val="false"/>
          <w:iCs w:val="false"/>
          <w:sz w:val="28"/>
          <w:szCs w:val="28"/>
        </w:rPr>
        <w:t xml:space="preserve">Infantile Cortical Hyperostosis (Caffey's Disease)</w:t>
      </w:r>
    </w:p>
    <w:p>
      <w:pPr>
        <w:spacing w:after="300"/>
        <w:jc w:val="center"/>
      </w:pPr>
      <w:r>
        <w:rPr>
          <w:rFonts w:ascii="Malgun Gothic" w:cs="Malgun Gothic" w:eastAsia="Malgun Gothic" w:hAnsi="Malgun Gothic"/>
          <w:b/>
          <w:bCs/>
          <w:i w:val="false"/>
          <w:iCs w:val="false"/>
          <w:sz w:val="28"/>
          <w:szCs w:val="28"/>
        </w:rPr>
        <w:t xml:space="preserve">영아 피질골 과골증 (카페이병)</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출제 포인트: </w:t>
      </w:r>
      <w:r>
        <w:rPr>
          <w:rFonts w:ascii="Times New Roman" w:cs="Times New Roman" w:eastAsia="Times New Roman" w:hAnsi="Times New Roman"/>
          <w:b w:val="false"/>
          <w:bCs w:val="false"/>
          <w:i w:val="false"/>
          <w:iCs w:val="false"/>
          <w:sz w:val="22"/>
          <w:szCs w:val="22"/>
        </w:rPr>
        <w:t xml:space="preserve">치료 (20B2/14B2), </w:t>
      </w:r>
      <w:r>
        <w:rPr>
          <w:rFonts w:ascii="Malgun Gothic" w:cs="Malgun Gothic" w:eastAsia="Malgun Gothic" w:hAnsi="Malgun Gothic"/>
          <w:b w:val="false"/>
          <w:bCs w:val="false"/>
          <w:i w:val="false"/>
          <w:iCs w:val="false"/>
          <w:sz w:val="22"/>
          <w:szCs w:val="22"/>
        </w:rPr>
        <w:t xml:space="preserve">진단 </w:t>
      </w:r>
      <w:r>
        <w:rPr>
          <w:rFonts w:ascii="Times New Roman" w:cs="Times New Roman" w:eastAsia="Times New Roman" w:hAnsi="Times New Roman"/>
          <w:b w:val="false"/>
          <w:bCs w:val="false"/>
          <w:i w:val="false"/>
          <w:iCs w:val="false"/>
          <w:sz w:val="22"/>
          <w:szCs w:val="22"/>
        </w:rPr>
        <w:t xml:space="preserve">(10B2)</w:t>
      </w:r>
    </w:p>
    <w:p>
      <w:pPr>
        <w:spacing w:after="200"/>
      </w:pPr>
    </w:p>
    <w:p>
      <w:pPr>
        <w:pStyle w:val="Heading1"/>
        <w:spacing w:after="200" w:before="360"/>
      </w:pPr>
      <w:r>
        <w:rPr>
          <w:rFonts w:ascii="Malgun Gothic" w:cs="Malgun Gothic" w:eastAsia="Malgun Gothic" w:hAnsi="Malgun Gothic"/>
          <w:b/>
          <w:bCs/>
          <w:sz w:val="28"/>
          <w:szCs w:val="28"/>
        </w:rPr>
        <w:t xml:space="preserve">1. 개요 및 정의</w:t>
      </w:r>
    </w:p>
    <w:p>
      <w:pPr>
        <w:spacing w:after="120" w:line="276"/>
      </w:pPr>
      <w:r>
        <w:rPr>
          <w:rFonts w:ascii="Malgun Gothic" w:cs="Malgun Gothic" w:eastAsia="Malgun Gothic" w:hAnsi="Malgun Gothic"/>
          <w:b w:val="false"/>
          <w:bCs w:val="false"/>
          <w:i w:val="false"/>
          <w:iCs w:val="false"/>
          <w:sz w:val="22"/>
          <w:szCs w:val="22"/>
        </w:rPr>
        <w:t xml:space="preserve">연부 조직의 종창, 피질골의 비후(</w:t>
      </w:r>
      <w:r>
        <w:rPr>
          <w:rFonts w:ascii="Times New Roman" w:cs="Times New Roman" w:eastAsia="Times New Roman" w:hAnsi="Times New Roman"/>
          <w:b w:val="false"/>
          <w:bCs w:val="false"/>
          <w:i w:val="false"/>
          <w:iCs w:val="false"/>
          <w:sz w:val="22"/>
          <w:szCs w:val="22"/>
        </w:rPr>
        <w:t xml:space="preserve">cortical hyperostosis</w:t>
      </w:r>
      <w:r>
        <w:rPr>
          <w:rFonts w:ascii="Malgun Gothic" w:cs="Malgun Gothic" w:eastAsia="Malgun Gothic" w:hAnsi="Malgun Gothic"/>
          <w:b w:val="false"/>
          <w:bCs w:val="false"/>
          <w:i w:val="false"/>
          <w:iCs w:val="false"/>
          <w:sz w:val="22"/>
          <w:szCs w:val="22"/>
        </w:rPr>
        <w:t xml:space="preserve">) 그리고 과잉 흥분성(</w:t>
      </w:r>
      <w:r>
        <w:rPr>
          <w:rFonts w:ascii="Times New Roman" w:cs="Times New Roman" w:eastAsia="Times New Roman" w:hAnsi="Times New Roman"/>
          <w:b w:val="false"/>
          <w:bCs w:val="false"/>
          <w:i w:val="false"/>
          <w:iCs w:val="false"/>
          <w:sz w:val="22"/>
          <w:szCs w:val="22"/>
        </w:rPr>
        <w:t xml:space="preserve">irritability</w:t>
      </w:r>
      <w:r>
        <w:rPr>
          <w:rFonts w:ascii="Malgun Gothic" w:cs="Malgun Gothic" w:eastAsia="Malgun Gothic" w:hAnsi="Malgun Gothic"/>
          <w:b w:val="false"/>
          <w:bCs w:val="false"/>
          <w:i w:val="false"/>
          <w:iCs w:val="false"/>
          <w:sz w:val="22"/>
          <w:szCs w:val="22"/>
        </w:rPr>
        <w:t xml:space="preserve">)을 특징으로 하는 자기 한정적 질환(</w:t>
      </w:r>
      <w:r>
        <w:rPr>
          <w:rFonts w:ascii="Times New Roman" w:cs="Times New Roman" w:eastAsia="Times New Roman" w:hAnsi="Times New Roman"/>
          <w:b w:val="false"/>
          <w:bCs w:val="false"/>
          <w:i w:val="false"/>
          <w:iCs w:val="false"/>
          <w:sz w:val="22"/>
          <w:szCs w:val="22"/>
        </w:rPr>
        <w:t xml:space="preserve">self-limiting disease</w:t>
      </w:r>
      <w:r>
        <w:rPr>
          <w:rFonts w:ascii="Malgun Gothic" w:cs="Malgun Gothic" w:eastAsia="Malgun Gothic" w:hAnsi="Malgun Gothic"/>
          <w:b w:val="false"/>
          <w:bCs w:val="false"/>
          <w:i w:val="false"/>
          <w:iCs w:val="false"/>
          <w:sz w:val="22"/>
          <w:szCs w:val="22"/>
        </w:rPr>
        <w:t xml:space="preserve">)이다.</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bCs/>
          <w:i w:val="false"/>
          <w:iCs w:val="false"/>
          <w:sz w:val="22"/>
          <w:szCs w:val="22"/>
        </w:rPr>
        <w:t xml:space="preserve">자기 한정적 질환 → 대증적 치료 이외에 특별한 치료 불필요, 6-9개월 이내 자연 호전</w:t>
      </w:r>
    </w:p>
    <w:p>
      <w:pPr>
        <w:pStyle w:val="Heading1"/>
        <w:spacing w:after="200" w:before="360"/>
      </w:pPr>
      <w:r>
        <w:rPr>
          <w:rFonts w:ascii="Malgun Gothic" w:cs="Malgun Gothic" w:eastAsia="Malgun Gothic" w:hAnsi="Malgun Gothic"/>
          <w:b/>
          <w:bCs/>
          <w:sz w:val="28"/>
          <w:szCs w:val="28"/>
        </w:rPr>
        <w:t xml:space="preserve">2. 유전 및 역학</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크게 가족형(</w:t>
      </w:r>
      <w:r>
        <w:rPr>
          <w:rFonts w:ascii="Times New Roman" w:cs="Times New Roman" w:eastAsia="Times New Roman" w:hAnsi="Times New Roman"/>
          <w:b w:val="false"/>
          <w:bCs w:val="false"/>
          <w:i w:val="false"/>
          <w:iCs w:val="false"/>
          <w:sz w:val="22"/>
          <w:szCs w:val="22"/>
        </w:rPr>
        <w:t xml:space="preserve">familial type</w:t>
      </w:r>
      <w:r>
        <w:rPr>
          <w:rFonts w:ascii="Malgun Gothic" w:cs="Malgun Gothic" w:eastAsia="Malgun Gothic" w:hAnsi="Malgun Gothic"/>
          <w:b w:val="false"/>
          <w:bCs w:val="false"/>
          <w:i w:val="false"/>
          <w:iCs w:val="false"/>
          <w:sz w:val="22"/>
          <w:szCs w:val="22"/>
        </w:rPr>
        <w:t xml:space="preserve">)과 산발형(</w:t>
      </w:r>
      <w:r>
        <w:rPr>
          <w:rFonts w:ascii="Times New Roman" w:cs="Times New Roman" w:eastAsia="Times New Roman" w:hAnsi="Times New Roman"/>
          <w:b w:val="false"/>
          <w:bCs w:val="false"/>
          <w:i w:val="false"/>
          <w:iCs w:val="false"/>
          <w:sz w:val="22"/>
          <w:szCs w:val="22"/>
        </w:rPr>
        <w:t xml:space="preserve">sporadic type</w:t>
      </w:r>
      <w:r>
        <w:rPr>
          <w:rFonts w:ascii="Malgun Gothic" w:cs="Malgun Gothic" w:eastAsia="Malgun Gothic" w:hAnsi="Malgun Gothic"/>
          <w:b w:val="false"/>
          <w:bCs w:val="false"/>
          <w:i w:val="false"/>
          <w:iCs w:val="false"/>
          <w:sz w:val="22"/>
          <w:szCs w:val="22"/>
        </w:rPr>
        <w:t xml:space="preserve">)이 있다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가족형의 경우: 제1형 교원질(</w:t>
      </w:r>
      <w:r>
        <w:rPr>
          <w:rFonts w:ascii="Times New Roman" w:cs="Times New Roman" w:eastAsia="Times New Roman" w:hAnsi="Times New Roman"/>
          <w:b w:val="false"/>
          <w:bCs w:val="false"/>
          <w:i w:val="false"/>
          <w:iCs w:val="false"/>
          <w:sz w:val="22"/>
          <w:szCs w:val="22"/>
        </w:rPr>
        <w:t xml:space="preserve">type I collagen</w:t>
      </w:r>
      <w:r>
        <w:rPr>
          <w:rFonts w:ascii="Malgun Gothic" w:cs="Malgun Gothic" w:eastAsia="Malgun Gothic" w:hAnsi="Malgun Gothic"/>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rPr>
        <w:t xml:space="preserve">α-1 chain</w:t>
      </w:r>
      <w:r>
        <w:rPr>
          <w:rFonts w:ascii="Malgun Gothic" w:cs="Malgun Gothic" w:eastAsia="Malgun Gothic" w:hAnsi="Malgun Gothic"/>
          <w:b w:val="false"/>
          <w:bCs w:val="false"/>
          <w:i w:val="false"/>
          <w:iCs w:val="false"/>
          <w:sz w:val="22"/>
          <w:szCs w:val="22"/>
        </w:rPr>
        <w:t xml:space="preserve">에 돌연변이로 발병</w:t>
      </w:r>
    </w:p>
    <w:p>
      <w:pPr>
        <w:spacing w:after="80" w:line="276"/>
        <w:ind w:left="360"/>
      </w:pPr>
      <w:r>
        <w:rPr>
          <w:rFonts w:ascii="Malgun Gothic" w:cs="Malgun Gothic" w:eastAsia="Malgun Gothic" w:hAnsi="Malgun Gothic"/>
          <w:b w:val="false"/>
          <w:bCs w:val="false"/>
          <w:i w:val="false"/>
          <w:iCs w:val="false"/>
          <w:sz w:val="22"/>
          <w:szCs w:val="22"/>
        </w:rPr>
        <w:t xml:space="preserve">  - 상염색체 우성 유전한다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발생 연령: 평균 생후 9주, </w:t>
      </w:r>
      <w:r>
        <w:rPr>
          <w:rFonts w:ascii="Times New Roman" w:cs="Times New Roman" w:eastAsia="Times New Roman" w:hAnsi="Times New Roman"/>
          <w:b w:val="false"/>
          <w:bCs w:val="false"/>
          <w:i w:val="false"/>
          <w:iCs w:val="false"/>
          <w:sz w:val="22"/>
          <w:szCs w:val="22"/>
        </w:rPr>
        <w:t xml:space="preserve">6</w:t>
      </w:r>
      <w:r>
        <w:rPr>
          <w:rFonts w:ascii="Malgun Gothic" w:cs="Malgun Gothic" w:eastAsia="Malgun Gothic" w:hAnsi="Malgun Gothic"/>
          <w:b w:val="false"/>
          <w:bCs w:val="false"/>
          <w:i w:val="false"/>
          <w:iCs w:val="false"/>
          <w:sz w:val="22"/>
          <w:szCs w:val="22"/>
        </w:rPr>
        <w:t xml:space="preserve">개월 이후에는 거의 보고된 바 없다</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bCs/>
          <w:i w:val="false"/>
          <w:iCs w:val="false"/>
          <w:sz w:val="22"/>
          <w:szCs w:val="22"/>
        </w:rPr>
        <w:t xml:space="preserve">6개월 이후 발병 거의 없음 — 감별진단 시 중요 포인트</w:t>
      </w:r>
    </w:p>
    <w:p>
      <w:pPr>
        <w:pStyle w:val="Heading1"/>
        <w:spacing w:after="200" w:before="360"/>
      </w:pPr>
      <w:r>
        <w:rPr>
          <w:rFonts w:ascii="Malgun Gothic" w:cs="Malgun Gothic" w:eastAsia="Malgun Gothic" w:hAnsi="Malgun Gothic"/>
          <w:b/>
          <w:bCs/>
          <w:sz w:val="28"/>
          <w:szCs w:val="28"/>
        </w:rPr>
        <w:t xml:space="preserve">3. 임상 양상</w:t>
      </w:r>
    </w:p>
    <w:p>
      <w:pPr>
        <w:pStyle w:val="Heading2"/>
        <w:spacing w:after="160" w:before="280"/>
      </w:pPr>
      <w:r>
        <w:rPr>
          <w:rFonts w:ascii="Malgun Gothic" w:cs="Malgun Gothic" w:eastAsia="Malgun Gothic" w:hAnsi="Malgun Gothic"/>
          <w:b/>
          <w:bCs/>
          <w:sz w:val="24"/>
          <w:szCs w:val="24"/>
        </w:rPr>
        <w:t xml:space="preserve">3-1. 주요 증상</w:t>
      </w:r>
    </w:p>
    <w:p>
      <w:pPr>
        <w:spacing w:after="80" w:line="276"/>
        <w:ind w:left="360"/>
      </w:pPr>
      <w:r>
        <w:rPr>
          <w:rFonts w:ascii="Malgun Gothic" w:cs="Malgun Gothic" w:eastAsia="Malgun Gothic" w:hAnsi="Malgun Gothic"/>
          <w:b w:val="false"/>
          <w:bCs w:val="false"/>
          <w:i w:val="false"/>
          <w:iCs w:val="false"/>
          <w:sz w:val="22"/>
          <w:szCs w:val="22"/>
        </w:rPr>
        <w:t xml:space="preserve">  - 연부조직 종창 — 비측성(asymmetric) 증상이 초기에 나타남</w:t>
      </w:r>
    </w:p>
    <w:p>
      <w:pPr>
        <w:spacing w:after="80" w:line="276"/>
        <w:ind w:left="360"/>
      </w:pPr>
      <w:r>
        <w:rPr>
          <w:rFonts w:ascii="Malgun Gothic" w:cs="Malgun Gothic" w:eastAsia="Malgun Gothic" w:hAnsi="Malgun Gothic"/>
          <w:b w:val="false"/>
          <w:bCs w:val="false"/>
          <w:i w:val="false"/>
          <w:iCs w:val="false"/>
          <w:sz w:val="22"/>
          <w:szCs w:val="22"/>
        </w:rPr>
        <w:t xml:space="preserve">  - 발열, 식욕 부진, 보챔(irritability)</w:t>
      </w:r>
    </w:p>
    <w:p>
      <w:pPr>
        <w:spacing w:after="80" w:line="276"/>
        <w:ind w:left="360"/>
      </w:pPr>
      <w:r>
        <w:rPr>
          <w:rFonts w:ascii="Malgun Gothic" w:cs="Malgun Gothic" w:eastAsia="Malgun Gothic" w:hAnsi="Malgun Gothic"/>
          <w:b w:val="false"/>
          <w:bCs w:val="false"/>
          <w:i w:val="false"/>
          <w:iCs w:val="false"/>
          <w:sz w:val="22"/>
          <w:szCs w:val="22"/>
        </w:rPr>
        <w:t xml:space="preserve">  - 관절 운동 범위 제한은 없음</w:t>
      </w:r>
    </w:p>
    <w:p>
      <w:pPr>
        <w:spacing w:after="80" w:line="276"/>
        <w:ind w:left="360"/>
      </w:pPr>
      <w:r>
        <w:rPr>
          <w:rFonts w:ascii="Malgun Gothic" w:cs="Malgun Gothic" w:eastAsia="Malgun Gothic" w:hAnsi="Malgun Gothic"/>
          <w:b w:val="false"/>
          <w:bCs w:val="false"/>
          <w:i w:val="false"/>
          <w:iCs w:val="false"/>
          <w:sz w:val="22"/>
          <w:szCs w:val="22"/>
        </w:rPr>
        <w:t xml:space="preserve">  - 혈액 검사에서 염증 소견 없음(정상)</w:t>
      </w:r>
    </w:p>
    <w:p>
      <w:pPr>
        <w:pStyle w:val="Heading2"/>
        <w:spacing w:after="160" w:before="280"/>
      </w:pPr>
      <w:r>
        <w:rPr>
          <w:rFonts w:ascii="Malgun Gothic" w:cs="Malgun Gothic" w:eastAsia="Malgun Gothic" w:hAnsi="Malgun Gothic"/>
          <w:b/>
          <w:bCs/>
          <w:sz w:val="24"/>
          <w:szCs w:val="24"/>
        </w:rPr>
        <w:t xml:space="preserve">3-2. 호발 침범 부위</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val="false"/>
          <w:bCs w:val="false"/>
          <w:i w:val="false"/>
          <w:iCs w:val="false"/>
          <w:sz w:val="22"/>
          <w:szCs w:val="22"/>
        </w:rPr>
        <w:t xml:space="preserve">흔히 이환되는 뼈: </w:t>
      </w:r>
      <w:r>
        <w:rPr>
          <w:rFonts w:ascii="Times New Roman" w:cs="Times New Roman" w:eastAsia="Times New Roman" w:hAnsi="Times New Roman"/>
          <w:b w:val="false"/>
          <w:bCs w:val="false"/>
          <w:i w:val="false"/>
          <w:iCs w:val="false"/>
          <w:sz w:val="22"/>
          <w:szCs w:val="22"/>
        </w:rPr>
        <w:t xml:space="preserve">하악골(mandible), 척골(ulna), 경골(tibia), 쇄골(clavicle), 견갑골(scapula), 늑골(rib)</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초기에는 하악골, 늑골, 쇄골 부분 등 비측성(</w:t>
      </w:r>
      <w:r>
        <w:rPr>
          <w:rFonts w:ascii="Times New Roman" w:cs="Times New Roman" w:eastAsia="Times New Roman" w:hAnsi="Times New Roman"/>
          <w:b w:val="false"/>
          <w:bCs w:val="false"/>
          <w:i w:val="false"/>
          <w:iCs w:val="false"/>
          <w:sz w:val="22"/>
          <w:szCs w:val="22"/>
        </w:rPr>
        <w:t xml:space="preserve">asymmetric</w:t>
      </w:r>
      <w:r>
        <w:rPr>
          <w:rFonts w:ascii="Malgun Gothic" w:cs="Malgun Gothic" w:eastAsia="Malgun Gothic" w:hAnsi="Malgun Gothic"/>
          <w:b w:val="false"/>
          <w:bCs w:val="false"/>
          <w:i w:val="false"/>
          <w:iCs w:val="false"/>
          <w:sz w:val="22"/>
          <w:szCs w:val="22"/>
        </w:rPr>
        <w:t xml:space="preserve">) 양상</w:t>
      </w:r>
    </w:p>
    <w:p>
      <w:pPr>
        <w:pStyle w:val="Heading2"/>
        <w:spacing w:after="160" w:before="280"/>
      </w:pPr>
      <w:r>
        <w:rPr>
          <w:rFonts w:ascii="Malgun Gothic" w:cs="Malgun Gothic" w:eastAsia="Malgun Gothic" w:hAnsi="Malgun Gothic"/>
          <w:b/>
          <w:bCs/>
          <w:sz w:val="24"/>
          <w:szCs w:val="24"/>
        </w:rPr>
        <w:t xml:space="preserve">3-3. 중요 특성</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bCs/>
          <w:i w:val="false"/>
          <w:iCs w:val="false"/>
          <w:sz w:val="22"/>
          <w:szCs w:val="22"/>
        </w:rPr>
        <w:t xml:space="preserve">골단부(epiphysis)는 침범하지 않는다</w:t>
      </w:r>
    </w:p>
    <w:p>
      <w:pPr>
        <w:spacing w:after="80" w:line="276"/>
        <w:ind w:left="360"/>
      </w:pPr>
      <w:r>
        <w:rPr>
          <w:rFonts w:ascii="Malgun Gothic" w:cs="Malgun Gothic" w:eastAsia="Malgun Gothic" w:hAnsi="Malgun Gothic"/>
          <w:b w:val="false"/>
          <w:bCs w:val="false"/>
          <w:i w:val="false"/>
          <w:iCs w:val="false"/>
          <w:sz w:val="22"/>
          <w:szCs w:val="22"/>
        </w:rPr>
        <w:t xml:space="preserve">  - 진단은 주로 신체검사로 이루어지며, 방사선 검사가 진단에 도움</w:t>
      </w:r>
    </w:p>
    <w:p>
      <w:pPr>
        <w:spacing w:after="80" w:line="276"/>
        <w:ind w:left="360"/>
      </w:pPr>
      <w:r>
        <w:rPr>
          <w:rFonts w:ascii="Malgun Gothic" w:cs="Malgun Gothic" w:eastAsia="Malgun Gothic" w:hAnsi="Malgun Gothic"/>
          <w:b w:val="false"/>
          <w:bCs w:val="false"/>
          <w:i w:val="false"/>
          <w:iCs w:val="false"/>
          <w:sz w:val="22"/>
          <w:szCs w:val="22"/>
        </w:rPr>
        <w:t xml:space="preserve">  - 치유되면 두꺼워졌던 뼈는 저절로 정상으로 돌아온다</w:t>
      </w:r>
    </w:p>
    <w:p>
      <w:pPr>
        <w:pStyle w:val="Heading1"/>
        <w:spacing w:after="200" w:before="360"/>
      </w:pPr>
      <w:r>
        <w:rPr>
          <w:rFonts w:ascii="Malgun Gothic" w:cs="Malgun Gothic" w:eastAsia="Malgun Gothic" w:hAnsi="Malgun Gothic"/>
          <w:b/>
          <w:bCs/>
          <w:sz w:val="28"/>
          <w:szCs w:val="28"/>
        </w:rPr>
        <w:t xml:space="preserve">4. 치료</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bCs/>
          <w:i w:val="false"/>
          <w:iCs w:val="false"/>
          <w:sz w:val="22"/>
          <w:szCs w:val="22"/>
        </w:rPr>
        <w:t xml:space="preserve">대증적 치료(진통제 투여 및 경과 관찰)만으로 충분</w:t>
      </w:r>
    </w:p>
    <w:p>
      <w:pPr>
        <w:spacing w:after="80" w:line="276"/>
        <w:ind w:left="360"/>
      </w:pPr>
      <w:r>
        <w:rPr>
          <w:rFonts w:ascii="Malgun Gothic" w:cs="Malgun Gothic" w:eastAsia="Malgun Gothic" w:hAnsi="Malgun Gothic"/>
          <w:b w:val="false"/>
          <w:bCs w:val="false"/>
          <w:i w:val="false"/>
          <w:iCs w:val="false"/>
          <w:sz w:val="22"/>
          <w:szCs w:val="22"/>
        </w:rPr>
        <w:t xml:space="preserve">  - 특별한 치료를 요하지 않으며, 6-9개월 이내에 저절로 호전된다</w:t>
      </w:r>
    </w:p>
    <w:p>
      <w:pPr>
        <w:spacing w:after="80" w:line="276"/>
        <w:ind w:left="360"/>
      </w:pPr>
      <w:r>
        <w:rPr>
          <w:rFonts w:ascii="Malgun Gothic" w:cs="Malgun Gothic" w:eastAsia="Malgun Gothic" w:hAnsi="Malgun Gothic"/>
          <w:b w:val="false"/>
          <w:bCs w:val="false"/>
          <w:i w:val="false"/>
          <w:iCs w:val="false"/>
          <w:sz w:val="22"/>
          <w:szCs w:val="22"/>
        </w:rPr>
        <w:t xml:space="preserve">  - 치유되면 두꺼워졌던 뼈는 저절로 정상으로 돌아온다</w:t>
      </w:r>
    </w:p>
    <w:p>
      <w:pPr>
        <w:spacing w:after="80" w:line="276"/>
        <w:ind w:left="360"/>
      </w:pPr>
      <w:r>
        <w:rPr>
          <w:rFonts w:ascii="Malgun Gothic" w:cs="Malgun Gothic" w:eastAsia="Malgun Gothic" w:hAnsi="Malgun Gothic"/>
          <w:b w:val="false"/>
          <w:bCs w:val="false"/>
          <w:i w:val="false"/>
          <w:iCs w:val="false"/>
          <w:sz w:val="22"/>
          <w:szCs w:val="22"/>
        </w:rPr>
        <w:t xml:space="preserve">  - </w:t>
      </w:r>
      <w:r>
        <w:rPr>
          <w:rFonts w:ascii="Malgun Gothic" w:cs="Malgun Gothic" w:eastAsia="Malgun Gothic" w:hAnsi="Malgun Gothic"/>
          <w:b w:val="false"/>
          <w:bCs w:val="false"/>
          <w:i w:val="false"/>
          <w:iCs w:val="false"/>
          <w:sz w:val="22"/>
          <w:szCs w:val="22"/>
        </w:rPr>
        <w:t xml:space="preserve">항바이러스 제제, </w:t>
      </w:r>
      <w:r>
        <w:rPr>
          <w:rFonts w:ascii="Times New Roman" w:cs="Times New Roman" w:eastAsia="Times New Roman" w:hAnsi="Times New Roman"/>
          <w:b w:val="false"/>
          <w:bCs w:val="false"/>
          <w:i w:val="false"/>
          <w:iCs w:val="false"/>
          <w:sz w:val="22"/>
          <w:szCs w:val="22"/>
        </w:rPr>
        <w:t xml:space="preserve">bisphosphonate</w:t>
      </w:r>
      <w:r>
        <w:rPr>
          <w:rFonts w:ascii="Malgun Gothic" w:cs="Malgun Gothic" w:eastAsia="Malgun Gothic" w:hAnsi="Malgun Gothic"/>
          <w:b w:val="false"/>
          <w:bCs w:val="false"/>
          <w:i w:val="false"/>
          <w:iCs w:val="false"/>
          <w:sz w:val="22"/>
          <w:szCs w:val="22"/>
        </w:rPr>
        <w:t xml:space="preserve">, 수술 등은 필요 없음</w:t>
      </w:r>
    </w:p>
    <w:p>
      <w:pPr>
        <w:pStyle w:val="Heading1"/>
        <w:spacing w:after="200" w:before="360"/>
      </w:pPr>
      <w:r>
        <w:rPr>
          <w:rFonts w:ascii="Malgun Gothic" w:cs="Malgun Gothic" w:eastAsia="Malgun Gothic" w:hAnsi="Malgun Gothic"/>
          <w:b/>
          <w:bCs/>
          <w:sz w:val="28"/>
          <w:szCs w:val="28"/>
        </w:rPr>
        <w:t xml:space="preserve">5. 감별진단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999999" w:sz="1"/>
              <w:left w:val="single" w:color="999999" w:sz="1"/>
              <w:bottom w:val="single" w:color="999999" w:sz="1"/>
              <w:right w:val="single" w:color="999999" w:sz="1"/>
            </w:tcBorders>
            <w:shd w:fill="D9E2F3" w:val="clear"/>
          </w:tcPr>
          <w:p>
            <w:pPr>
              <w:spacing w:after="60" w:before="60"/>
              <w:jc w:val="center"/>
            </w:pPr>
            <w:r>
              <w:rPr>
                <w:rFonts w:ascii="Malgun Gothic" w:cs="Malgun Gothic" w:eastAsia="Malgun Gothic" w:hAnsi="Malgun Gothic"/>
                <w:b/>
                <w:bCs/>
                <w:sz w:val="20"/>
                <w:szCs w:val="20"/>
              </w:rPr>
              <w:t xml:space="preserve">감별 질환</w:t>
            </w:r>
          </w:p>
        </w:tc>
        <w:tc>
          <w:tcPr>
            <w:tcW w:type="dxa" w:w="5360"/>
            <w:tcBorders>
              <w:top w:val="single" w:color="999999" w:sz="1"/>
              <w:left w:val="single" w:color="999999" w:sz="1"/>
              <w:bottom w:val="single" w:color="999999" w:sz="1"/>
              <w:right w:val="single" w:color="999999" w:sz="1"/>
            </w:tcBorders>
            <w:shd w:fill="D9E2F3" w:val="clear"/>
          </w:tcPr>
          <w:p>
            <w:pPr>
              <w:spacing w:after="60" w:before="60"/>
              <w:jc w:val="center"/>
            </w:pPr>
            <w:r>
              <w:rPr>
                <w:rFonts w:ascii="Malgun Gothic" w:cs="Malgun Gothic" w:eastAsia="Malgun Gothic" w:hAnsi="Malgun Gothic"/>
                <w:b/>
                <w:bCs/>
                <w:sz w:val="20"/>
                <w:szCs w:val="20"/>
              </w:rPr>
              <w:t xml:space="preserve">감별 포인트</w:t>
            </w:r>
          </w:p>
        </w:tc>
      </w:tr>
      <w:tr>
        <w:tc>
          <w:tcPr>
            <w:tcW w:type="dxa" w:w="400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외상/아동 학대(</w:t>
            </w:r>
            <w:r>
              <w:rPr>
                <w:rFonts w:ascii="Times New Roman" w:cs="Times New Roman" w:eastAsia="Times New Roman" w:hAnsi="Times New Roman"/>
                <w:b w:val="false"/>
                <w:bCs w:val="false"/>
                <w:i w:val="false"/>
                <w:iCs w:val="false"/>
                <w:sz w:val="20"/>
                <w:szCs w:val="20"/>
              </w:rPr>
              <w:t xml:space="preserve">child abuse</w:t>
            </w:r>
            <w:r>
              <w:rPr>
                <w:rFonts w:ascii="Malgun Gothic" w:cs="Malgun Gothic" w:eastAsia="Malgun Gothic" w:hAnsi="Malgun Gothic"/>
                <w:b w:val="false"/>
                <w:bCs w:val="false"/>
                <w:i w:val="false"/>
                <w:iCs w:val="false"/>
                <w:sz w:val="20"/>
                <w:szCs w:val="20"/>
              </w:rPr>
              <w:t xml:space="preserve">)</w:t>
            </w:r>
          </w:p>
        </w:tc>
        <w:tc>
          <w:tcPr>
            <w:tcW w:type="dxa" w:w="536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외상력, 다양한 시기의 골절</w:t>
            </w:r>
          </w:p>
        </w:tc>
      </w:tr>
      <w:tr>
        <w:tc>
          <w:tcPr>
            <w:tcW w:type="dxa" w:w="400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괴혈병(</w:t>
            </w:r>
            <w:r>
              <w:rPr>
                <w:rFonts w:ascii="Times New Roman" w:cs="Times New Roman" w:eastAsia="Times New Roman" w:hAnsi="Times New Roman"/>
                <w:b w:val="false"/>
                <w:bCs w:val="false"/>
                <w:i w:val="false"/>
                <w:iCs w:val="false"/>
                <w:sz w:val="20"/>
                <w:szCs w:val="20"/>
              </w:rPr>
              <w:t xml:space="preserve">scurvy</w:t>
            </w:r>
            <w:r>
              <w:rPr>
                <w:rFonts w:ascii="Malgun Gothic" w:cs="Malgun Gothic" w:eastAsia="Malgun Gothic" w:hAnsi="Malgun Gothic"/>
                <w:b w:val="false"/>
                <w:bCs w:val="false"/>
                <w:i w:val="false"/>
                <w:iCs w:val="false"/>
                <w:sz w:val="20"/>
                <w:szCs w:val="20"/>
              </w:rPr>
              <w:t xml:space="preserve">)</w:t>
            </w:r>
          </w:p>
        </w:tc>
        <w:tc>
          <w:tcPr>
            <w:tcW w:type="dxa" w:w="536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비타민 C 결핍, 잇몸출혈</w:t>
            </w:r>
          </w:p>
        </w:tc>
      </w:tr>
      <w:tr>
        <w:tc>
          <w:tcPr>
            <w:tcW w:type="dxa" w:w="400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비타민 </w:t>
            </w:r>
            <w:r>
              <w:rPr>
                <w:rFonts w:ascii="Times New Roman" w:cs="Times New Roman" w:eastAsia="Times New Roman" w:hAnsi="Times New Roman"/>
                <w:b w:val="false"/>
                <w:bCs w:val="false"/>
                <w:i w:val="false"/>
                <w:iCs w:val="false"/>
                <w:sz w:val="20"/>
                <w:szCs w:val="20"/>
              </w:rPr>
              <w:t xml:space="preserve">A </w:t>
            </w:r>
            <w:r>
              <w:rPr>
                <w:rFonts w:ascii="Malgun Gothic" w:cs="Malgun Gothic" w:eastAsia="Malgun Gothic" w:hAnsi="Malgun Gothic"/>
                <w:b w:val="false"/>
                <w:bCs w:val="false"/>
                <w:i w:val="false"/>
                <w:iCs w:val="false"/>
                <w:sz w:val="20"/>
                <w:szCs w:val="20"/>
              </w:rPr>
              <w:t xml:space="preserve">과다증</w:t>
            </w:r>
          </w:p>
        </w:tc>
        <w:tc>
          <w:tcPr>
            <w:tcW w:type="dxa" w:w="536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주로 1세 이후, 하악골 비침범, 발열 없음</w:t>
            </w:r>
          </w:p>
        </w:tc>
      </w:tr>
      <w:tr>
        <w:tc>
          <w:tcPr>
            <w:tcW w:type="dxa" w:w="400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골수염(</w:t>
            </w:r>
            <w:r>
              <w:rPr>
                <w:rFonts w:ascii="Times New Roman" w:cs="Times New Roman" w:eastAsia="Times New Roman" w:hAnsi="Times New Roman"/>
                <w:b w:val="false"/>
                <w:bCs w:val="false"/>
                <w:i w:val="false"/>
                <w:iCs w:val="false"/>
                <w:sz w:val="20"/>
                <w:szCs w:val="20"/>
              </w:rPr>
              <w:t xml:space="preserve">osteomyelitis</w:t>
            </w:r>
            <w:r>
              <w:rPr>
                <w:rFonts w:ascii="Malgun Gothic" w:cs="Malgun Gothic" w:eastAsia="Malgun Gothic" w:hAnsi="Malgun Gothic"/>
                <w:b w:val="false"/>
                <w:bCs w:val="false"/>
                <w:i w:val="false"/>
                <w:iCs w:val="false"/>
                <w:sz w:val="20"/>
                <w:szCs w:val="20"/>
              </w:rPr>
              <w:t xml:space="preserve">)</w:t>
            </w:r>
          </w:p>
        </w:tc>
        <w:tc>
          <w:tcPr>
            <w:tcW w:type="dxa" w:w="536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혈액 배양 양성, 염증 소견</w:t>
            </w:r>
          </w:p>
        </w:tc>
      </w:tr>
      <w:tr>
        <w:tc>
          <w:tcPr>
            <w:tcW w:type="dxa" w:w="4000"/>
            <w:tcBorders>
              <w:top w:val="single" w:color="999999" w:sz="1"/>
              <w:left w:val="single" w:color="999999" w:sz="1"/>
              <w:bottom w:val="single" w:color="999999" w:sz="1"/>
              <w:right w:val="single" w:color="999999" w:sz="1"/>
            </w:tcBorders>
          </w:tcPr>
          <w:p>
            <w:pPr>
              <w:spacing w:after="40" w:before="40"/>
              <w:ind w:left="80"/>
            </w:pPr>
            <w:r>
              <w:rPr>
                <w:rFonts w:ascii="Times New Roman" w:cs="Times New Roman" w:eastAsia="Times New Roman" w:hAnsi="Times New Roman"/>
                <w:b w:val="false"/>
                <w:bCs w:val="false"/>
                <w:i w:val="false"/>
                <w:iCs w:val="false"/>
                <w:sz w:val="20"/>
                <w:szCs w:val="20"/>
              </w:rPr>
              <w:t xml:space="preserve">Ewing </w:t>
            </w:r>
            <w:r>
              <w:rPr>
                <w:rFonts w:ascii="Malgun Gothic" w:cs="Malgun Gothic" w:eastAsia="Malgun Gothic" w:hAnsi="Malgun Gothic"/>
                <w:b w:val="false"/>
                <w:bCs w:val="false"/>
                <w:i w:val="false"/>
                <w:iCs w:val="false"/>
                <w:sz w:val="20"/>
                <w:szCs w:val="20"/>
              </w:rPr>
              <w:t xml:space="preserve">육종</w:t>
            </w:r>
          </w:p>
        </w:tc>
        <w:tc>
          <w:tcPr>
            <w:tcW w:type="dxa" w:w="536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소아 악성 골종양, 조직검사 필요</w:t>
            </w:r>
          </w:p>
        </w:tc>
      </w:tr>
      <w:tr>
        <w:tc>
          <w:tcPr>
            <w:tcW w:type="dxa" w:w="4000"/>
            <w:tcBorders>
              <w:top w:val="single" w:color="999999" w:sz="1"/>
              <w:left w:val="single" w:color="999999" w:sz="1"/>
              <w:bottom w:val="single" w:color="999999" w:sz="1"/>
              <w:right w:val="single" w:color="999999" w:sz="1"/>
            </w:tcBorders>
          </w:tcPr>
          <w:p>
            <w:pPr>
              <w:spacing w:after="40" w:before="40"/>
              <w:ind w:left="80"/>
            </w:pPr>
            <w:r>
              <w:rPr>
                <w:rFonts w:ascii="Times New Roman" w:cs="Times New Roman" w:eastAsia="Times New Roman" w:hAnsi="Times New Roman"/>
                <w:b w:val="false"/>
                <w:bCs w:val="false"/>
                <w:i w:val="false"/>
                <w:iCs w:val="false"/>
                <w:sz w:val="20"/>
                <w:szCs w:val="20"/>
              </w:rPr>
              <w:t xml:space="preserve">Metastatic neuroblastoma</w:t>
            </w:r>
          </w:p>
        </w:tc>
        <w:tc>
          <w:tcPr>
            <w:tcW w:type="dxa" w:w="536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소아 악성종양 전이</w:t>
            </w:r>
          </w:p>
        </w:tc>
      </w:tr>
    </w:tbl>
    <w:p>
      <w:pPr>
        <w:spacing w:after="120"/>
      </w:pPr>
    </w:p>
    <w:p>
      <w:pPr>
        <w:pStyle w:val="Heading2"/>
        <w:spacing w:after="160" w:before="280"/>
      </w:pPr>
      <w:r>
        <w:rPr>
          <w:rFonts w:ascii="Malgun Gothic" w:cs="Malgun Gothic" w:eastAsia="Malgun Gothic" w:hAnsi="Malgun Gothic"/>
          <w:b/>
          <w:bCs/>
          <w:sz w:val="24"/>
          <w:szCs w:val="24"/>
        </w:rPr>
        <w:t xml:space="preserve">5-1. 비타민 A 과다증과의 감별</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bCs/>
          <w:i w:val="false"/>
          <w:iCs w:val="false"/>
          <w:sz w:val="22"/>
          <w:szCs w:val="22"/>
        </w:rPr>
        <w:t xml:space="preserve">비타민 A 과다증: 주로 1세 이후에 발생, 하악골 침범하지 않음, 발열 소견 없음</w:t>
      </w:r>
    </w:p>
    <w:p>
      <w:pPr>
        <w:spacing w:after="80" w:line="276"/>
        <w:ind w:left="360"/>
      </w:pPr>
      <w:r>
        <w:rPr>
          <w:rFonts w:ascii="Malgun Gothic" w:cs="Malgun Gothic" w:eastAsia="Malgun Gothic" w:hAnsi="Malgun Gothic"/>
          <w:b w:val="false"/>
          <w:bCs w:val="false"/>
          <w:i w:val="false"/>
          <w:iCs w:val="false"/>
          <w:sz w:val="22"/>
          <w:szCs w:val="22"/>
        </w:rPr>
        <w:t xml:space="preserve">  - Caffey's disease와 달리 1세 이후 발병, 하악골 비침범이 핵심 감별점</w:t>
      </w:r>
    </w:p>
    <w:p>
      <w:pPr>
        <w:pStyle w:val="Heading1"/>
        <w:spacing w:after="200" w:before="360"/>
      </w:pPr>
      <w:r>
        <w:rPr>
          <w:rFonts w:ascii="Malgun Gothic" w:cs="Malgun Gothic" w:eastAsia="Malgun Gothic" w:hAnsi="Malgun Gothic"/>
          <w:b/>
          <w:bCs/>
          <w:sz w:val="28"/>
          <w:szCs w:val="28"/>
        </w:rPr>
        <w:t xml:space="preserve">6. 두개골 X-ray 감별 진단</w:t>
      </w:r>
    </w:p>
    <w:p>
      <w:pPr>
        <w:spacing w:after="120" w:line="276"/>
      </w:pPr>
      <w:r>
        <w:rPr>
          <w:rFonts w:ascii="Malgun Gothic" w:cs="Malgun Gothic" w:eastAsia="Malgun Gothic" w:hAnsi="Malgun Gothic"/>
          <w:b/>
          <w:bCs/>
          <w:i w:val="false"/>
          <w:iCs w:val="false"/>
          <w:sz w:val="22"/>
          <w:szCs w:val="22"/>
        </w:rPr>
        <w:t xml:space="preserve">★ </w:t>
      </w:r>
      <w:r>
        <w:rPr>
          <w:rFonts w:ascii="Malgun Gothic" w:cs="Malgun Gothic" w:eastAsia="Malgun Gothic" w:hAnsi="Malgun Gothic"/>
          <w:b/>
          <w:bCs/>
          <w:i w:val="false"/>
          <w:iCs w:val="false"/>
          <w:sz w:val="22"/>
          <w:szCs w:val="22"/>
        </w:rPr>
        <w:t xml:space="preserve">두개골 X-ray가 주어지면 기억할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999999" w:sz="1"/>
              <w:left w:val="single" w:color="999999" w:sz="1"/>
              <w:bottom w:val="single" w:color="999999" w:sz="1"/>
              <w:right w:val="single" w:color="999999" w:sz="1"/>
            </w:tcBorders>
            <w:shd w:fill="D9E2F3" w:val="clear"/>
          </w:tcPr>
          <w:p>
            <w:pPr>
              <w:spacing w:after="60" w:before="60"/>
              <w:jc w:val="center"/>
            </w:pPr>
            <w:r>
              <w:rPr>
                <w:rFonts w:ascii="Malgun Gothic" w:cs="Malgun Gothic" w:eastAsia="Malgun Gothic" w:hAnsi="Malgun Gothic"/>
                <w:b/>
                <w:bCs/>
                <w:sz w:val="20"/>
                <w:szCs w:val="20"/>
              </w:rPr>
              <w:t xml:space="preserve">연령</w:t>
            </w:r>
          </w:p>
        </w:tc>
        <w:tc>
          <w:tcPr>
            <w:tcW w:type="dxa" w:w="6360"/>
            <w:tcBorders>
              <w:top w:val="single" w:color="999999" w:sz="1"/>
              <w:left w:val="single" w:color="999999" w:sz="1"/>
              <w:bottom w:val="single" w:color="999999" w:sz="1"/>
              <w:right w:val="single" w:color="999999" w:sz="1"/>
            </w:tcBorders>
            <w:shd w:fill="D9E2F3" w:val="clear"/>
          </w:tcPr>
          <w:p>
            <w:pPr>
              <w:spacing w:after="60" w:before="60"/>
              <w:jc w:val="center"/>
            </w:pPr>
            <w:r>
              <w:rPr>
                <w:rFonts w:ascii="Malgun Gothic" w:cs="Malgun Gothic" w:eastAsia="Malgun Gothic" w:hAnsi="Malgun Gothic"/>
                <w:b/>
                <w:bCs/>
                <w:sz w:val="20"/>
                <w:szCs w:val="20"/>
              </w:rPr>
              <w:t xml:space="preserve">감별 질환</w:t>
            </w:r>
          </w:p>
        </w:tc>
      </w:tr>
      <w:tr>
        <w:tc>
          <w:tcPr>
            <w:tcW w:type="dxa" w:w="300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소아</w:t>
            </w:r>
          </w:p>
        </w:tc>
        <w:tc>
          <w:tcPr>
            <w:tcW w:type="dxa" w:w="6360"/>
            <w:tcBorders>
              <w:top w:val="single" w:color="999999" w:sz="1"/>
              <w:left w:val="single" w:color="999999" w:sz="1"/>
              <w:bottom w:val="single" w:color="999999" w:sz="1"/>
              <w:right w:val="single" w:color="999999" w:sz="1"/>
            </w:tcBorders>
          </w:tcPr>
          <w:p>
            <w:pPr>
              <w:spacing w:after="40" w:before="40"/>
              <w:ind w:left="80"/>
            </w:pPr>
            <w:r>
              <w:rPr>
                <w:rFonts w:ascii="Times New Roman" w:cs="Times New Roman" w:eastAsia="Times New Roman" w:hAnsi="Times New Roman"/>
                <w:b w:val="false"/>
                <w:bCs w:val="false"/>
                <w:i w:val="false"/>
                <w:iCs w:val="false"/>
                <w:sz w:val="20"/>
                <w:szCs w:val="20"/>
              </w:rPr>
              <w:t xml:space="preserve">Caffey's disease, Histiocytosis</w:t>
            </w:r>
          </w:p>
        </w:tc>
      </w:tr>
      <w:tr>
        <w:tc>
          <w:tcPr>
            <w:tcW w:type="dxa" w:w="3000"/>
            <w:tcBorders>
              <w:top w:val="single" w:color="999999" w:sz="1"/>
              <w:left w:val="single" w:color="999999" w:sz="1"/>
              <w:bottom w:val="single" w:color="999999" w:sz="1"/>
              <w:right w:val="single" w:color="999999" w:sz="1"/>
            </w:tcBorders>
          </w:tcPr>
          <w:p>
            <w:pPr>
              <w:spacing w:after="40" w:before="40"/>
              <w:ind w:left="80"/>
            </w:pPr>
            <w:r>
              <w:rPr>
                <w:rFonts w:ascii="Malgun Gothic" w:cs="Malgun Gothic" w:eastAsia="Malgun Gothic" w:hAnsi="Malgun Gothic"/>
                <w:b w:val="false"/>
                <w:bCs w:val="false"/>
                <w:i w:val="false"/>
                <w:iCs w:val="false"/>
                <w:sz w:val="20"/>
                <w:szCs w:val="20"/>
              </w:rPr>
              <w:t xml:space="preserve">어른</w:t>
            </w:r>
          </w:p>
        </w:tc>
        <w:tc>
          <w:tcPr>
            <w:tcW w:type="dxa" w:w="6360"/>
            <w:tcBorders>
              <w:top w:val="single" w:color="999999" w:sz="1"/>
              <w:left w:val="single" w:color="999999" w:sz="1"/>
              <w:bottom w:val="single" w:color="999999" w:sz="1"/>
              <w:right w:val="single" w:color="999999" w:sz="1"/>
            </w:tcBorders>
          </w:tcPr>
          <w:p>
            <w:pPr>
              <w:spacing w:after="40" w:before="40"/>
              <w:ind w:left="80"/>
            </w:pPr>
            <w:r>
              <w:rPr>
                <w:rFonts w:ascii="Times New Roman" w:cs="Times New Roman" w:eastAsia="Times New Roman" w:hAnsi="Times New Roman"/>
                <w:b w:val="false"/>
                <w:bCs w:val="false"/>
                <w:i w:val="false"/>
                <w:iCs w:val="false"/>
                <w:sz w:val="20"/>
                <w:szCs w:val="20"/>
              </w:rPr>
              <w:t xml:space="preserve">Multiple myeloma</w:t>
            </w:r>
          </w:p>
        </w:tc>
      </w:tr>
    </w:tbl>
    <w:p>
      <w:pPr>
        <w:spacing w:after="200"/>
      </w:pPr>
    </w:p>
    <w:p>
      <w:pPr>
        <w:pStyle w:val="Heading1"/>
        <w:spacing w:after="200" w:before="360"/>
      </w:pPr>
      <w:r>
        <w:rPr>
          <w:rFonts w:ascii="Malgun Gothic" w:cs="Malgun Gothic" w:eastAsia="Malgun Gothic" w:hAnsi="Malgun Gothic"/>
          <w:b/>
          <w:bCs/>
          <w:sz w:val="28"/>
          <w:szCs w:val="28"/>
        </w:rPr>
        <w:t xml:space="preserve">연습문제</w:t>
      </w:r>
    </w:p>
    <w:p>
      <w:pPr>
        <w:pStyle w:val="Heading2"/>
        <w:spacing w:after="160" w:before="280"/>
      </w:pPr>
      <w:r>
        <w:rPr>
          <w:rFonts w:ascii="Malgun Gothic" w:cs="Malgun Gothic" w:eastAsia="Malgun Gothic" w:hAnsi="Malgun Gothic"/>
          <w:b/>
          <w:bCs/>
          <w:sz w:val="24"/>
          <w:szCs w:val="24"/>
        </w:rPr>
        <w:t xml:space="preserve">I. 5지선다 객관식</w:t>
      </w:r>
    </w:p>
    <w:p>
      <w:pPr>
        <w:spacing w:after="100" w:before="240"/>
      </w:pPr>
      <w:r>
        <w:rPr>
          <w:rFonts w:ascii="Malgun Gothic" w:cs="Malgun Gothic" w:eastAsia="Malgun Gothic" w:hAnsi="Malgun Gothic"/>
          <w:b/>
          <w:bCs/>
          <w:i w:val="false"/>
          <w:iCs w:val="false"/>
          <w:sz w:val="22"/>
          <w:szCs w:val="22"/>
        </w:rPr>
        <w:t xml:space="preserve">1. 2개월 여아가 갑자기 보채고 잘 먹지 않는다. 열다리를 만지면 아파하였으나 관절 운동 범위에 제한은 없었다. 체온은 37.9도였고 혈액검사에서는 염증 소견이 없었다. 방사선 사진상 하악골과 경골에 피질골 비후 소견이 관찰된다. 적절한 조치는? (20B2/14B2/1E3)</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골조직 검사</w:t>
      </w:r>
    </w:p>
    <w:p>
      <w:pPr>
        <w:spacing w:after="40"/>
        <w:ind w:left="360"/>
      </w:pPr>
      <w:r>
        <w:rPr>
          <w:rFonts w:ascii="Malgun Gothic" w:cs="Malgun Gothic" w:eastAsia="Malgun Gothic" w:hAnsi="Malgun Gothic"/>
          <w:b/>
          <w:bCs/>
          <w:i w:val="false"/>
          <w:iCs w:val="false"/>
          <w:color w:val="0000FF"/>
          <w:sz w:val="22"/>
          <w:szCs w:val="22"/>
        </w:rPr>
        <w:t xml:space="preserve">② </w:t>
      </w:r>
      <w:r>
        <w:rPr>
          <w:rFonts w:ascii="Malgun Gothic" w:cs="Malgun Gothic" w:eastAsia="Malgun Gothic" w:hAnsi="Malgun Gothic"/>
          <w:b/>
          <w:bCs/>
          <w:i w:val="false"/>
          <w:iCs w:val="false"/>
          <w:color w:val="0000FF"/>
          <w:sz w:val="22"/>
          <w:szCs w:val="22"/>
        </w:rPr>
        <w:t xml:space="preserve">진통제 투여 및 경과 관찰</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비스포스포네이트(</w:t>
      </w:r>
      <w:r>
        <w:rPr>
          <w:rFonts w:ascii="Times New Roman" w:cs="Times New Roman" w:eastAsia="Times New Roman" w:hAnsi="Times New Roman"/>
          <w:b w:val="false"/>
          <w:bCs w:val="false"/>
          <w:i w:val="false"/>
          <w:iCs w:val="false"/>
          <w:sz w:val="22"/>
          <w:szCs w:val="22"/>
        </w:rPr>
        <w:t xml:space="preserve">bisphosphonate</w:t>
      </w:r>
      <w:r>
        <w:rPr>
          <w:rFonts w:ascii="Malgun Gothic" w:cs="Malgun Gothic" w:eastAsia="Malgun Gothic" w:hAnsi="Malgun Gothic"/>
          <w:b w:val="false"/>
          <w:bCs w:val="false"/>
          <w:i w:val="false"/>
          <w:iCs w:val="false"/>
          <w:sz w:val="22"/>
          <w:szCs w:val="22"/>
        </w:rPr>
        <w:t xml:space="preserve">) 투여</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부골절제술(</w:t>
      </w:r>
      <w:r>
        <w:rPr>
          <w:rFonts w:ascii="Times New Roman" w:cs="Times New Roman" w:eastAsia="Times New Roman" w:hAnsi="Times New Roman"/>
          <w:b w:val="false"/>
          <w:bCs w:val="false"/>
          <w:i w:val="false"/>
          <w:iCs w:val="false"/>
          <w:sz w:val="22"/>
          <w:szCs w:val="22"/>
        </w:rPr>
        <w:t xml:space="preserve">sequestrectomy</w:t>
      </w:r>
      <w:r>
        <w:rPr>
          <w:rFonts w:ascii="Malgun Gothic" w:cs="Malgun Gothic" w:eastAsia="Malgun Gothic" w:hAnsi="Malgun Gothic"/>
          <w:b w:val="false"/>
          <w:bCs w:val="false"/>
          <w:i w:val="false"/>
          <w:iCs w:val="false"/>
          <w:sz w:val="22"/>
          <w:szCs w:val="22"/>
        </w:rPr>
        <w:t xml:space="preserve">)</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경골 교정절골술(</w:t>
      </w:r>
      <w:r>
        <w:rPr>
          <w:rFonts w:ascii="Times New Roman" w:cs="Times New Roman" w:eastAsia="Times New Roman" w:hAnsi="Times New Roman"/>
          <w:b w:val="false"/>
          <w:bCs w:val="false"/>
          <w:i w:val="false"/>
          <w:iCs w:val="false"/>
          <w:sz w:val="22"/>
          <w:szCs w:val="22"/>
        </w:rPr>
        <w:t xml:space="preserve">corrective osteotomy</w:t>
      </w:r>
      <w:r>
        <w:rPr>
          <w:rFonts w:ascii="Malgun Gothic" w:cs="Malgun Gothic" w:eastAsia="Malgun Gothic" w:hAnsi="Malgun Gothic"/>
          <w:b w:val="false"/>
          <w:bCs w:val="false"/>
          <w:i w:val="false"/>
          <w:iCs w:val="false"/>
          <w:sz w:val="22"/>
          <w:szCs w:val="22"/>
        </w:rPr>
        <w:t xml:space="preserve">)</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②</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Caffey's disease(영아 피질골 과골증)는 자기 한정적 질환으로 대증적 치료(진통제 투여 및 경과 관찰)만으로 충분하다. 6-9개월 이내 자연 호전된다.</w:t>
      </w:r>
    </w:p>
    <w:p>
      <w:pPr>
        <w:spacing w:after="100" w:before="240"/>
      </w:pPr>
      <w:r>
        <w:rPr>
          <w:rFonts w:ascii="Malgun Gothic" w:cs="Malgun Gothic" w:eastAsia="Malgun Gothic" w:hAnsi="Malgun Gothic"/>
          <w:b/>
          <w:bCs/>
          <w:i w:val="false"/>
          <w:iCs w:val="false"/>
          <w:sz w:val="22"/>
          <w:szCs w:val="22"/>
        </w:rPr>
        <w:t xml:space="preserve">2. 발열과 식욕부진이 있는 생후 4개월된 남아가 안면부와 상·하지 연부조직의 종창 및 압통이 있었다. 혈액학 검사상 이상 소견은 없었다. 진단은? (10B2)</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구루병</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아동 학대</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다발성 골수염</w:t>
      </w:r>
    </w:p>
    <w:p>
      <w:pPr>
        <w:spacing w:after="40"/>
        <w:ind w:left="360"/>
      </w:pPr>
      <w:r>
        <w:rPr>
          <w:rFonts w:ascii="Malgun Gothic" w:cs="Malgun Gothic" w:eastAsia="Malgun Gothic" w:hAnsi="Malgun Gothic"/>
          <w:b/>
          <w:bCs/>
          <w:i w:val="false"/>
          <w:iCs w:val="false"/>
          <w:color w:val="0000FF"/>
          <w:sz w:val="22"/>
          <w:szCs w:val="22"/>
        </w:rPr>
        <w:t xml:space="preserve">④ </w:t>
      </w:r>
      <w:r>
        <w:rPr>
          <w:rFonts w:ascii="Malgun Gothic" w:cs="Malgun Gothic" w:eastAsia="Malgun Gothic" w:hAnsi="Malgun Gothic"/>
          <w:b/>
          <w:bCs/>
          <w:i w:val="false"/>
          <w:iCs w:val="false"/>
          <w:color w:val="0000FF"/>
          <w:sz w:val="22"/>
          <w:szCs w:val="22"/>
        </w:rPr>
        <w:t xml:space="preserve">영아 피질골 과골증</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다발성 유전성 비골증</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④</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생후 4개월, 발열, 식욕부진, 연부조직 종창, 혈액검사 정상 → Caffey's disease(영아 피질골 과골증)의 전형적 소견이다.</w:t>
      </w:r>
    </w:p>
    <w:p>
      <w:pPr>
        <w:spacing w:after="100" w:before="240"/>
      </w:pPr>
      <w:r>
        <w:rPr>
          <w:rFonts w:ascii="Malgun Gothic" w:cs="Malgun Gothic" w:eastAsia="Malgun Gothic" w:hAnsi="Malgun Gothic"/>
          <w:b/>
          <w:bCs/>
          <w:i w:val="false"/>
          <w:iCs w:val="false"/>
          <w:sz w:val="22"/>
          <w:szCs w:val="22"/>
        </w:rPr>
        <w:t xml:space="preserve">3. 생후 3개월 된 남아가 발열과 보챈다는 문제로 내원하였다. 진찰 소견상 안면부 아래와 양측 전완부에 종창이 있고, 방사선 사진상 하악골과 척골에 비후와 골막 반응이 관찰되었다. 일반 혈액 검사 소견은 정상이었고, 혈액 배양 검사는 음성이었다. 골단부는 정상 소견을 보이고 있다. 이에 대한 치료는?</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물리 치료</w:t>
      </w:r>
    </w:p>
    <w:p>
      <w:pPr>
        <w:spacing w:after="40"/>
        <w:ind w:left="360"/>
      </w:pPr>
      <w:r>
        <w:rPr>
          <w:rFonts w:ascii="Malgun Gothic" w:cs="Malgun Gothic" w:eastAsia="Malgun Gothic" w:hAnsi="Malgun Gothic"/>
          <w:b/>
          <w:bCs/>
          <w:i w:val="false"/>
          <w:iCs w:val="false"/>
          <w:color w:val="0000FF"/>
          <w:sz w:val="22"/>
          <w:szCs w:val="22"/>
        </w:rPr>
        <w:t xml:space="preserve">② </w:t>
      </w:r>
      <w:r>
        <w:rPr>
          <w:rFonts w:ascii="Malgun Gothic" w:cs="Malgun Gothic" w:eastAsia="Malgun Gothic" w:hAnsi="Malgun Gothic"/>
          <w:b/>
          <w:bCs/>
          <w:i w:val="false"/>
          <w:iCs w:val="false"/>
          <w:color w:val="0000FF"/>
          <w:sz w:val="22"/>
          <w:szCs w:val="22"/>
        </w:rPr>
        <w:t xml:space="preserve">진통제 투여 및 경과 관찰</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비스포스포네이트(</w:t>
      </w:r>
      <w:r>
        <w:rPr>
          <w:rFonts w:ascii="Times New Roman" w:cs="Times New Roman" w:eastAsia="Times New Roman" w:hAnsi="Times New Roman"/>
          <w:b w:val="false"/>
          <w:bCs w:val="false"/>
          <w:i w:val="false"/>
          <w:iCs w:val="false"/>
          <w:sz w:val="22"/>
          <w:szCs w:val="22"/>
        </w:rPr>
        <w:t xml:space="preserve">bisphosphonate</w:t>
      </w:r>
      <w:r>
        <w:rPr>
          <w:rFonts w:ascii="Malgun Gothic" w:cs="Malgun Gothic" w:eastAsia="Malgun Gothic" w:hAnsi="Malgun Gothic"/>
          <w:b w:val="false"/>
          <w:bCs w:val="false"/>
          <w:i w:val="false"/>
          <w:iCs w:val="false"/>
          <w:sz w:val="22"/>
          <w:szCs w:val="22"/>
        </w:rPr>
        <w:t xml:space="preserve">)</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골 소파술</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조직 검사</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②</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Caffey's disease의 전형적 소견(생후 3개월, 하악골·척골 침범, 골단부 정상, 혈액검사 정상). 자기 한정적 질환이므로 진통제 투여 및 경과 관찰이 적절한 치료이다.</w:t>
      </w:r>
    </w:p>
    <w:p>
      <w:pPr>
        <w:spacing w:after="100" w:before="240"/>
      </w:pPr>
      <w:r>
        <w:rPr>
          <w:rFonts w:ascii="Malgun Gothic" w:cs="Malgun Gothic" w:eastAsia="Malgun Gothic" w:hAnsi="Malgun Gothic"/>
          <w:b/>
          <w:bCs/>
          <w:i w:val="false"/>
          <w:iCs w:val="false"/>
          <w:sz w:val="22"/>
          <w:szCs w:val="22"/>
        </w:rPr>
        <w:t xml:space="preserve">4. Caffey's disease에 대한 기술 중 옳지 않은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질환의 발생 연령은 평균 생후 9주이고, 6개월 이후 병아에서는 거의 보고된 바가 없다</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흔히 이환되는 뼈로는 하악골, 척골, 경골, 쇄골, 견갑골, 늑골이 있다</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골단부를 침범하지 않는다</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치유되면 두꺼워졌던 뼈는 저절로 정상으로 돌아온다</w:t>
      </w:r>
    </w:p>
    <w:p>
      <w:pPr>
        <w:spacing w:after="40"/>
        <w:ind w:left="360"/>
      </w:pPr>
      <w:r>
        <w:rPr>
          <w:rFonts w:ascii="Malgun Gothic" w:cs="Malgun Gothic" w:eastAsia="Malgun Gothic" w:hAnsi="Malgun Gothic"/>
          <w:b/>
          <w:bCs/>
          <w:i w:val="false"/>
          <w:iCs w:val="false"/>
          <w:color w:val="0000FF"/>
          <w:sz w:val="22"/>
          <w:szCs w:val="22"/>
        </w:rPr>
        <w:t xml:space="preserve">⑤ </w:t>
      </w:r>
      <w:r>
        <w:rPr>
          <w:rFonts w:ascii="Malgun Gothic" w:cs="Malgun Gothic" w:eastAsia="Malgun Gothic" w:hAnsi="Malgun Gothic"/>
          <w:b/>
          <w:bCs/>
          <w:i w:val="false"/>
          <w:iCs w:val="false"/>
          <w:color w:val="0000FF"/>
          <w:sz w:val="22"/>
          <w:szCs w:val="22"/>
        </w:rPr>
        <w:t xml:space="preserve">항바이러스 제제로 치료하며, 치료를 안 한 경우 후유증이 온다</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⑤</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Caffey's disease는 자기 한정적 질환으로 대증적 치료만 필요하며, 항바이러스 제제는 사용하지 않는다. 6-9개월 이내 자연 호전되며 후유증은 남지 않는다.</w:t>
      </w:r>
    </w:p>
    <w:p>
      <w:pPr>
        <w:spacing w:after="100" w:before="240"/>
      </w:pPr>
      <w:r>
        <w:rPr>
          <w:rFonts w:ascii="Malgun Gothic" w:cs="Malgun Gothic" w:eastAsia="Malgun Gothic" w:hAnsi="Malgun Gothic"/>
          <w:b/>
          <w:bCs/>
          <w:i w:val="false"/>
          <w:iCs w:val="false"/>
          <w:sz w:val="22"/>
          <w:szCs w:val="22"/>
        </w:rPr>
        <w:t xml:space="preserve">5. Caffey's disease에 대한 설명으로 옳은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골단부를 주로 침범한다</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혈액 배양 검사시 양성 소견을 보인다</w:t>
      </w:r>
    </w:p>
    <w:p>
      <w:pPr>
        <w:spacing w:after="40"/>
        <w:ind w:left="360"/>
      </w:pPr>
      <w:r>
        <w:rPr>
          <w:rFonts w:ascii="Malgun Gothic" w:cs="Malgun Gothic" w:eastAsia="Malgun Gothic" w:hAnsi="Malgun Gothic"/>
          <w:b/>
          <w:bCs/>
          <w:i w:val="false"/>
          <w:iCs w:val="false"/>
          <w:color w:val="0000FF"/>
          <w:sz w:val="22"/>
          <w:szCs w:val="22"/>
        </w:rPr>
        <w:t xml:space="preserve">③ </w:t>
      </w:r>
      <w:r>
        <w:rPr>
          <w:rFonts w:ascii="Malgun Gothic" w:cs="Malgun Gothic" w:eastAsia="Malgun Gothic" w:hAnsi="Malgun Gothic"/>
          <w:b/>
          <w:bCs/>
          <w:i w:val="false"/>
          <w:iCs w:val="false"/>
          <w:color w:val="0000FF"/>
          <w:sz w:val="22"/>
          <w:szCs w:val="22"/>
        </w:rPr>
        <w:t xml:space="preserve">크게 가족형과 산발형이 있으며, 가족형에서는 제1형 교원질 </w:t>
      </w:r>
      <w:r>
        <w:rPr>
          <w:rFonts w:ascii="Times New Roman" w:cs="Times New Roman" w:eastAsia="Times New Roman" w:hAnsi="Times New Roman"/>
          <w:b/>
          <w:bCs/>
          <w:i w:val="false"/>
          <w:iCs w:val="false"/>
          <w:color w:val="0000FF"/>
          <w:sz w:val="22"/>
          <w:szCs w:val="22"/>
        </w:rPr>
        <w:t xml:space="preserve">α-1 chain</w:t>
      </w:r>
      <w:r>
        <w:rPr>
          <w:rFonts w:ascii="Malgun Gothic" w:cs="Malgun Gothic" w:eastAsia="Malgun Gothic" w:hAnsi="Malgun Gothic"/>
          <w:b/>
          <w:bCs/>
          <w:i w:val="false"/>
          <w:iCs w:val="false"/>
          <w:color w:val="0000FF"/>
          <w:sz w:val="22"/>
          <w:szCs w:val="22"/>
        </w:rPr>
        <w:t xml:space="preserve">에 돌연변이로 발병하며, 상염색체 우성 유전한다</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Malgun Gothic" w:cs="Malgun Gothic" w:eastAsia="Malgun Gothic" w:hAnsi="Malgun Gothic"/>
          <w:b w:val="false"/>
          <w:bCs w:val="false"/>
          <w:i w:val="false"/>
          <w:iCs w:val="false"/>
          <w:sz w:val="22"/>
          <w:szCs w:val="22"/>
        </w:rPr>
        <w:t xml:space="preserve">진단하기 위해 조직 검사는 항상 필요하다</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주로 1세 이후에 생기고, 하악골 침범하지 않고, 발열 소견 없다</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③</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Caffey's disease는 가족형과 산발형이 있으며, 가족형은 제1형 교원질 α-1 chain 돌연변이로 상염색체 우성 유전한다. ①골단부 비침범, ②혈액검사 정상, ④조직검사 불필요, ⑤는 비타민 A 과다증의 특징이다.</w:t>
      </w:r>
    </w:p>
    <w:p>
      <w:pPr>
        <w:spacing w:after="100" w:before="240"/>
      </w:pPr>
      <w:r>
        <w:rPr>
          <w:rFonts w:ascii="Malgun Gothic" w:cs="Malgun Gothic" w:eastAsia="Malgun Gothic" w:hAnsi="Malgun Gothic"/>
          <w:b/>
          <w:bCs/>
          <w:i w:val="false"/>
          <w:iCs w:val="false"/>
          <w:sz w:val="22"/>
          <w:szCs w:val="22"/>
        </w:rPr>
        <w:t xml:space="preserve">6. 다음 중 Caffey's disease와 비타민 A 과다증의 감별점으로 옳지 않은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비타민 </w:t>
      </w:r>
      <w:r>
        <w:rPr>
          <w:rFonts w:ascii="Times New Roman" w:cs="Times New Roman" w:eastAsia="Times New Roman" w:hAnsi="Times New Roman"/>
          <w:b w:val="false"/>
          <w:bCs w:val="false"/>
          <w:i w:val="false"/>
          <w:iCs w:val="false"/>
          <w:sz w:val="22"/>
          <w:szCs w:val="22"/>
        </w:rPr>
        <w:t xml:space="preserve">A </w:t>
      </w:r>
      <w:r>
        <w:rPr>
          <w:rFonts w:ascii="Malgun Gothic" w:cs="Malgun Gothic" w:eastAsia="Malgun Gothic" w:hAnsi="Malgun Gothic"/>
          <w:b w:val="false"/>
          <w:bCs w:val="false"/>
          <w:i w:val="false"/>
          <w:iCs w:val="false"/>
          <w:sz w:val="22"/>
          <w:szCs w:val="22"/>
        </w:rPr>
        <w:t xml:space="preserve">과다증은 주로 1세 이후에 발생한다</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비타민 </w:t>
      </w:r>
      <w:r>
        <w:rPr>
          <w:rFonts w:ascii="Times New Roman" w:cs="Times New Roman" w:eastAsia="Times New Roman" w:hAnsi="Times New Roman"/>
          <w:b w:val="false"/>
          <w:bCs w:val="false"/>
          <w:i w:val="false"/>
          <w:iCs w:val="false"/>
          <w:sz w:val="22"/>
          <w:szCs w:val="22"/>
        </w:rPr>
        <w:t xml:space="preserve">A </w:t>
      </w:r>
      <w:r>
        <w:rPr>
          <w:rFonts w:ascii="Malgun Gothic" w:cs="Malgun Gothic" w:eastAsia="Malgun Gothic" w:hAnsi="Malgun Gothic"/>
          <w:b w:val="false"/>
          <w:bCs w:val="false"/>
          <w:i w:val="false"/>
          <w:iCs w:val="false"/>
          <w:sz w:val="22"/>
          <w:szCs w:val="22"/>
        </w:rPr>
        <w:t xml:space="preserve">과다증에서는 하악골 침범이 없다</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비타민 </w:t>
      </w:r>
      <w:r>
        <w:rPr>
          <w:rFonts w:ascii="Times New Roman" w:cs="Times New Roman" w:eastAsia="Times New Roman" w:hAnsi="Times New Roman"/>
          <w:b w:val="false"/>
          <w:bCs w:val="false"/>
          <w:i w:val="false"/>
          <w:iCs w:val="false"/>
          <w:sz w:val="22"/>
          <w:szCs w:val="22"/>
        </w:rPr>
        <w:t xml:space="preserve">A </w:t>
      </w:r>
      <w:r>
        <w:rPr>
          <w:rFonts w:ascii="Malgun Gothic" w:cs="Malgun Gothic" w:eastAsia="Malgun Gothic" w:hAnsi="Malgun Gothic"/>
          <w:b w:val="false"/>
          <w:bCs w:val="false"/>
          <w:i w:val="false"/>
          <w:iCs w:val="false"/>
          <w:sz w:val="22"/>
          <w:szCs w:val="22"/>
        </w:rPr>
        <w:t xml:space="preserve">과다증에서는 발열 소견이 없다</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Times New Roman" w:cs="Times New Roman" w:eastAsia="Times New Roman" w:hAnsi="Times New Roman"/>
          <w:b w:val="false"/>
          <w:bCs w:val="false"/>
          <w:i w:val="false"/>
          <w:iCs w:val="false"/>
          <w:sz w:val="22"/>
          <w:szCs w:val="22"/>
        </w:rPr>
        <w:t xml:space="preserve">Caffey's disease</w:t>
      </w:r>
      <w:r>
        <w:rPr>
          <w:rFonts w:ascii="Malgun Gothic" w:cs="Malgun Gothic" w:eastAsia="Malgun Gothic" w:hAnsi="Malgun Gothic"/>
          <w:b w:val="false"/>
          <w:bCs w:val="false"/>
          <w:i w:val="false"/>
          <w:iCs w:val="false"/>
          <w:sz w:val="22"/>
          <w:szCs w:val="22"/>
        </w:rPr>
        <w:t xml:space="preserve">는 평균 생후 9주에 발생한다</w:t>
      </w:r>
    </w:p>
    <w:p>
      <w:pPr>
        <w:spacing w:after="40"/>
        <w:ind w:left="360"/>
      </w:pPr>
      <w:r>
        <w:rPr>
          <w:rFonts w:ascii="Malgun Gothic" w:cs="Malgun Gothic" w:eastAsia="Malgun Gothic" w:hAnsi="Malgun Gothic"/>
          <w:b/>
          <w:bCs/>
          <w:i w:val="false"/>
          <w:iCs w:val="false"/>
          <w:color w:val="0000FF"/>
          <w:sz w:val="22"/>
          <w:szCs w:val="22"/>
        </w:rPr>
        <w:t xml:space="preserve">⑤ </w:t>
      </w:r>
      <w:r>
        <w:rPr>
          <w:rFonts w:ascii="Times New Roman" w:cs="Times New Roman" w:eastAsia="Times New Roman" w:hAnsi="Times New Roman"/>
          <w:b/>
          <w:bCs/>
          <w:i w:val="false"/>
          <w:iCs w:val="false"/>
          <w:color w:val="0000FF"/>
          <w:sz w:val="22"/>
          <w:szCs w:val="22"/>
        </w:rPr>
        <w:t xml:space="preserve">Caffey's disease</w:t>
      </w:r>
      <w:r>
        <w:rPr>
          <w:rFonts w:ascii="Malgun Gothic" w:cs="Malgun Gothic" w:eastAsia="Malgun Gothic" w:hAnsi="Malgun Gothic"/>
          <w:b/>
          <w:bCs/>
          <w:i w:val="false"/>
          <w:iCs w:val="false"/>
          <w:color w:val="0000FF"/>
          <w:sz w:val="22"/>
          <w:szCs w:val="22"/>
        </w:rPr>
        <w:t xml:space="preserve">에서는 골단부를 주로 침범한다</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⑤</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Caffey's disease에서 골단부는 침범하지 않는다. 이것이 중요한 특징이다. 비타민 A 과다증과의 감별: 비타민 A 과다증은 1세 이후 발병, 하악골 비침범, 발열 없음.</w:t>
      </w:r>
    </w:p>
    <w:p>
      <w:pPr>
        <w:spacing w:after="100" w:before="240"/>
      </w:pPr>
      <w:r>
        <w:rPr>
          <w:rFonts w:ascii="Malgun Gothic" w:cs="Malgun Gothic" w:eastAsia="Malgun Gothic" w:hAnsi="Malgun Gothic"/>
          <w:b/>
          <w:bCs/>
          <w:i w:val="false"/>
          <w:iCs w:val="false"/>
          <w:sz w:val="22"/>
          <w:szCs w:val="22"/>
        </w:rPr>
        <w:t xml:space="preserve">7. 생후 2개월 영아에서 하악골과 경골의 피질골 비후 소견이 관찰되었다. 다음 중 이 질환의 특성으로 옳지 않은 것은?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Malgun Gothic" w:cs="Malgun Gothic" w:eastAsia="Malgun Gothic" w:hAnsi="Malgun Gothic"/>
          <w:b w:val="false"/>
          <w:bCs w:val="false"/>
          <w:i w:val="false"/>
          <w:iCs w:val="false"/>
          <w:sz w:val="22"/>
          <w:szCs w:val="22"/>
        </w:rPr>
        <w:t xml:space="preserve">자기 한정적 질환이다</w:t>
      </w:r>
    </w:p>
    <w:p>
      <w:pPr>
        <w:spacing w:after="40"/>
        <w:ind w:left="360"/>
      </w:pPr>
      <w:r>
        <w:rPr>
          <w:rFonts w:ascii="Malgun Gothic" w:cs="Malgun Gothic" w:eastAsia="Malgun Gothic" w:hAnsi="Malgun Gothic"/>
          <w:b w:val="false"/>
          <w:bCs w:val="false"/>
          <w:i w:val="false"/>
          <w:iCs w:val="false"/>
          <w:sz w:val="22"/>
          <w:szCs w:val="22"/>
        </w:rPr>
        <w:t xml:space="preserve">② </w:t>
      </w:r>
      <w:r>
        <w:rPr>
          <w:rFonts w:ascii="Malgun Gothic" w:cs="Malgun Gothic" w:eastAsia="Malgun Gothic" w:hAnsi="Malgun Gothic"/>
          <w:b w:val="false"/>
          <w:bCs w:val="false"/>
          <w:i w:val="false"/>
          <w:iCs w:val="false"/>
          <w:sz w:val="22"/>
          <w:szCs w:val="22"/>
        </w:rPr>
        <w:t xml:space="preserve">6-9개월 이내에 자연 호전된다</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Malgun Gothic" w:cs="Malgun Gothic" w:eastAsia="Malgun Gothic" w:hAnsi="Malgun Gothic"/>
          <w:b w:val="false"/>
          <w:bCs w:val="false"/>
          <w:i w:val="false"/>
          <w:iCs w:val="false"/>
          <w:sz w:val="22"/>
          <w:szCs w:val="22"/>
        </w:rPr>
        <w:t xml:space="preserve">상염색체 우성 유전할 수 있다</w:t>
      </w:r>
    </w:p>
    <w:p>
      <w:pPr>
        <w:spacing w:after="40"/>
        <w:ind w:left="360"/>
      </w:pPr>
      <w:r>
        <w:rPr>
          <w:rFonts w:ascii="Malgun Gothic" w:cs="Malgun Gothic" w:eastAsia="Malgun Gothic" w:hAnsi="Malgun Gothic"/>
          <w:b/>
          <w:bCs/>
          <w:i w:val="false"/>
          <w:iCs w:val="false"/>
          <w:color w:val="0000FF"/>
          <w:sz w:val="22"/>
          <w:szCs w:val="22"/>
        </w:rPr>
        <w:t xml:space="preserve">④ </w:t>
      </w:r>
      <w:r>
        <w:rPr>
          <w:rFonts w:ascii="Malgun Gothic" w:cs="Malgun Gothic" w:eastAsia="Malgun Gothic" w:hAnsi="Malgun Gothic"/>
          <w:b/>
          <w:bCs/>
          <w:i w:val="false"/>
          <w:iCs w:val="false"/>
          <w:color w:val="0000FF"/>
          <w:sz w:val="22"/>
          <w:szCs w:val="22"/>
        </w:rPr>
        <w:t xml:space="preserve">혈액 배양 검사에서 양성 소견을 보인다</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Malgun Gothic" w:cs="Malgun Gothic" w:eastAsia="Malgun Gothic" w:hAnsi="Malgun Gothic"/>
          <w:b w:val="false"/>
          <w:bCs w:val="false"/>
          <w:i w:val="false"/>
          <w:iCs w:val="false"/>
          <w:sz w:val="22"/>
          <w:szCs w:val="22"/>
        </w:rPr>
        <w:t xml:space="preserve">치유되면 두꺼워졌던 뼈는 정상으로 돌아온다</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④</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Caffey's disease에서 혈액 배양 검사는 음성이며, 혈액검사에서 염증 소견이 없는 것이 특징이다. 골수염과의 감별에 중요한 포인트이다.</w:t>
      </w:r>
    </w:p>
    <w:p>
      <w:pPr>
        <w:spacing w:after="100" w:before="240"/>
      </w:pPr>
      <w:r>
        <w:rPr>
          <w:rFonts w:ascii="Malgun Gothic" w:cs="Malgun Gothic" w:eastAsia="Malgun Gothic" w:hAnsi="Malgun Gothic"/>
          <w:b/>
          <w:bCs/>
          <w:i w:val="false"/>
          <w:iCs w:val="false"/>
          <w:sz w:val="22"/>
          <w:szCs w:val="22"/>
        </w:rPr>
        <w:t xml:space="preserve">8. 소아에서 두개골 X-ray상 다발성 골용해 병변이 관찰되었다. 가장 먼저 감별해야 할 질환은?</w:t>
      </w:r>
    </w:p>
    <w:p>
      <w:pPr>
        <w:spacing w:after="40"/>
        <w:ind w:left="360"/>
      </w:pPr>
      <w:r>
        <w:rPr>
          <w:rFonts w:ascii="Malgun Gothic" w:cs="Malgun Gothic" w:eastAsia="Malgun Gothic" w:hAnsi="Malgun Gothic"/>
          <w:b w:val="false"/>
          <w:bCs w:val="false"/>
          <w:i w:val="false"/>
          <w:iCs w:val="false"/>
          <w:sz w:val="22"/>
          <w:szCs w:val="22"/>
        </w:rPr>
        <w:t xml:space="preserve">① </w:t>
      </w:r>
      <w:r>
        <w:rPr>
          <w:rFonts w:ascii="Times New Roman" w:cs="Times New Roman" w:eastAsia="Times New Roman" w:hAnsi="Times New Roman"/>
          <w:b w:val="false"/>
          <w:bCs w:val="false"/>
          <w:i w:val="false"/>
          <w:iCs w:val="false"/>
          <w:sz w:val="22"/>
          <w:szCs w:val="22"/>
        </w:rPr>
        <w:t xml:space="preserve">Multiple myeloma</w:t>
      </w:r>
    </w:p>
    <w:p>
      <w:pPr>
        <w:spacing w:after="40"/>
        <w:ind w:left="360"/>
      </w:pPr>
      <w:r>
        <w:rPr>
          <w:rFonts w:ascii="Malgun Gothic" w:cs="Malgun Gothic" w:eastAsia="Malgun Gothic" w:hAnsi="Malgun Gothic"/>
          <w:b/>
          <w:bCs/>
          <w:i w:val="false"/>
          <w:iCs w:val="false"/>
          <w:color w:val="0000FF"/>
          <w:sz w:val="22"/>
          <w:szCs w:val="22"/>
        </w:rPr>
        <w:t xml:space="preserve">② </w:t>
      </w:r>
      <w:r>
        <w:rPr>
          <w:rFonts w:ascii="Times New Roman" w:cs="Times New Roman" w:eastAsia="Times New Roman" w:hAnsi="Times New Roman"/>
          <w:b/>
          <w:bCs/>
          <w:i w:val="false"/>
          <w:iCs w:val="false"/>
          <w:color w:val="0000FF"/>
          <w:sz w:val="22"/>
          <w:szCs w:val="22"/>
        </w:rPr>
        <w:t xml:space="preserve">Caffey's disease / Histiocytosis</w:t>
      </w:r>
    </w:p>
    <w:p>
      <w:pPr>
        <w:spacing w:after="40"/>
        <w:ind w:left="360"/>
      </w:pPr>
      <w:r>
        <w:rPr>
          <w:rFonts w:ascii="Malgun Gothic" w:cs="Malgun Gothic" w:eastAsia="Malgun Gothic" w:hAnsi="Malgun Gothic"/>
          <w:b w:val="false"/>
          <w:bCs w:val="false"/>
          <w:i w:val="false"/>
          <w:iCs w:val="false"/>
          <w:sz w:val="22"/>
          <w:szCs w:val="22"/>
        </w:rPr>
        <w:t xml:space="preserve">③ </w:t>
      </w:r>
      <w:r>
        <w:rPr>
          <w:rFonts w:ascii="Times New Roman" w:cs="Times New Roman" w:eastAsia="Times New Roman" w:hAnsi="Times New Roman"/>
          <w:b w:val="false"/>
          <w:bCs w:val="false"/>
          <w:i w:val="false"/>
          <w:iCs w:val="false"/>
          <w:sz w:val="22"/>
          <w:szCs w:val="22"/>
        </w:rPr>
        <w:t xml:space="preserve">Paget's disease</w:t>
      </w:r>
    </w:p>
    <w:p>
      <w:pPr>
        <w:spacing w:after="40"/>
        <w:ind w:left="360"/>
      </w:pPr>
      <w:r>
        <w:rPr>
          <w:rFonts w:ascii="Malgun Gothic" w:cs="Malgun Gothic" w:eastAsia="Malgun Gothic" w:hAnsi="Malgun Gothic"/>
          <w:b w:val="false"/>
          <w:bCs w:val="false"/>
          <w:i w:val="false"/>
          <w:iCs w:val="false"/>
          <w:sz w:val="22"/>
          <w:szCs w:val="22"/>
        </w:rPr>
        <w:t xml:space="preserve">④ </w:t>
      </w:r>
      <w:r>
        <w:rPr>
          <w:rFonts w:ascii="Times New Roman" w:cs="Times New Roman" w:eastAsia="Times New Roman" w:hAnsi="Times New Roman"/>
          <w:b w:val="false"/>
          <w:bCs w:val="false"/>
          <w:i w:val="false"/>
          <w:iCs w:val="false"/>
          <w:sz w:val="22"/>
          <w:szCs w:val="22"/>
        </w:rPr>
        <w:t xml:space="preserve">Fibrous dysplasia</w:t>
      </w:r>
    </w:p>
    <w:p>
      <w:pPr>
        <w:spacing w:after="40"/>
        <w:ind w:left="360"/>
      </w:pPr>
      <w:r>
        <w:rPr>
          <w:rFonts w:ascii="Malgun Gothic" w:cs="Malgun Gothic" w:eastAsia="Malgun Gothic" w:hAnsi="Malgun Gothic"/>
          <w:b w:val="false"/>
          <w:bCs w:val="false"/>
          <w:i w:val="false"/>
          <w:iCs w:val="false"/>
          <w:sz w:val="22"/>
          <w:szCs w:val="22"/>
        </w:rPr>
        <w:t xml:space="preserve">⑤ </w:t>
      </w:r>
      <w:r>
        <w:rPr>
          <w:rFonts w:ascii="Times New Roman" w:cs="Times New Roman" w:eastAsia="Times New Roman" w:hAnsi="Times New Roman"/>
          <w:b w:val="false"/>
          <w:bCs w:val="false"/>
          <w:i w:val="false"/>
          <w:iCs w:val="false"/>
          <w:sz w:val="22"/>
          <w:szCs w:val="22"/>
        </w:rPr>
        <w:t xml:space="preserve">Osteosarcoma</w:t>
      </w:r>
    </w:p>
    <w:p>
      <w:pPr>
        <w:spacing w:after="60" w:before="8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bCs/>
          <w:i w:val="false"/>
          <w:iCs w:val="false"/>
          <w:color w:val="0000FF"/>
          <w:sz w:val="22"/>
          <w:szCs w:val="22"/>
        </w:rPr>
        <w:t xml:space="preserve">②</w:t>
      </w:r>
    </w:p>
    <w:p>
      <w:pPr>
        <w:spacing w:after="160"/>
        <w:ind w:left="360"/>
      </w:pPr>
      <w:r>
        <w:rPr>
          <w:rFonts w:ascii="Malgun Gothic" w:cs="Malgun Gothic" w:eastAsia="Malgun Gothic" w:hAnsi="Malgun Gothic"/>
          <w:b/>
          <w:bCs/>
          <w:i w:val="false"/>
          <w:iCs w:val="false"/>
          <w:sz w:val="22"/>
          <w:szCs w:val="22"/>
        </w:rPr>
        <w:t xml:space="preserve">해설: </w:t>
      </w:r>
      <w:r>
        <w:rPr>
          <w:rFonts w:ascii="Malgun Gothic" w:cs="Malgun Gothic" w:eastAsia="Malgun Gothic" w:hAnsi="Malgun Gothic"/>
          <w:b w:val="false"/>
          <w:bCs w:val="false"/>
          <w:i w:val="false"/>
          <w:iCs w:val="false"/>
          <w:sz w:val="22"/>
          <w:szCs w:val="22"/>
        </w:rPr>
        <w:t xml:space="preserve">소아에서 두개골 X-ray 이상 → Caffey's disease, Histiocytosis를 감별. 어른에서는 multiple myeloma를 감별해야 한다.</w:t>
      </w:r>
    </w:p>
    <w:p>
      <w:pPr>
        <w:pStyle w:val="Heading2"/>
        <w:spacing w:after="160" w:before="280"/>
      </w:pPr>
      <w:r>
        <w:rPr>
          <w:rFonts w:ascii="Malgun Gothic" w:cs="Malgun Gothic" w:eastAsia="Malgun Gothic" w:hAnsi="Malgun Gothic"/>
          <w:b/>
          <w:bCs/>
          <w:sz w:val="24"/>
          <w:szCs w:val="24"/>
        </w:rPr>
        <w:t xml:space="preserve">II. 단답형</w:t>
      </w:r>
    </w:p>
    <w:p>
      <w:pPr>
        <w:spacing w:after="100" w:before="240"/>
      </w:pPr>
      <w:r>
        <w:rPr>
          <w:rFonts w:ascii="Malgun Gothic" w:cs="Malgun Gothic" w:eastAsia="Malgun Gothic" w:hAnsi="Malgun Gothic"/>
          <w:b/>
          <w:bCs/>
          <w:i w:val="false"/>
          <w:iCs w:val="false"/>
          <w:sz w:val="22"/>
          <w:szCs w:val="22"/>
        </w:rPr>
        <w:t xml:space="preserve">1. 영아 피질골 과골증(Caffey's disease)에서 흔히 침범되는 6개의 뼈를 나열하시오.</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하악골(mandible), 척골(ulna), 경골(tibia), 쇄골(clavicle), 견갑골(scapula), 늑골(rib)</w:t>
      </w:r>
    </w:p>
    <w:p>
      <w:pPr>
        <w:spacing w:after="100" w:before="240"/>
      </w:pPr>
      <w:r>
        <w:rPr>
          <w:rFonts w:ascii="Malgun Gothic" w:cs="Malgun Gothic" w:eastAsia="Malgun Gothic" w:hAnsi="Malgun Gothic"/>
          <w:b/>
          <w:bCs/>
          <w:i w:val="false"/>
          <w:iCs w:val="false"/>
          <w:sz w:val="22"/>
          <w:szCs w:val="22"/>
        </w:rPr>
        <w:t xml:space="preserve">2. Caffey's disease의 평균 발생 연령과 자연 호전 시기를 기술하시오.</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평균 발생 연령은 생후 9주이며, 6-9개월 이내에 자연 호전된다.</w:t>
      </w:r>
    </w:p>
    <w:p>
      <w:pPr>
        <w:spacing w:after="100" w:before="240"/>
      </w:pPr>
      <w:r>
        <w:rPr>
          <w:rFonts w:ascii="Malgun Gothic" w:cs="Malgun Gothic" w:eastAsia="Malgun Gothic" w:hAnsi="Malgun Gothic"/>
          <w:b/>
          <w:bCs/>
          <w:i w:val="false"/>
          <w:iCs w:val="false"/>
          <w:sz w:val="22"/>
          <w:szCs w:val="22"/>
        </w:rPr>
        <w:t xml:space="preserve">3. Caffey's disease에서 침범하지 않는 부위는?</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골단부(epiphysis)</w:t>
      </w:r>
    </w:p>
    <w:p>
      <w:pPr>
        <w:spacing w:after="100" w:before="240"/>
      </w:pPr>
      <w:r>
        <w:rPr>
          <w:rFonts w:ascii="Malgun Gothic" w:cs="Malgun Gothic" w:eastAsia="Malgun Gothic" w:hAnsi="Malgun Gothic"/>
          <w:b/>
          <w:bCs/>
          <w:i w:val="false"/>
          <w:iCs w:val="false"/>
          <w:sz w:val="22"/>
          <w:szCs w:val="22"/>
        </w:rPr>
        <w:t xml:space="preserve">4. Caffey's disease 가족형의 유전 양식과 관련 유전자 이상을 기술하시오.</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상염색체 우성 유전. 제1형 교원질(type I collagen) α-1 chain의 돌연변이.</w:t>
      </w:r>
    </w:p>
    <w:p>
      <w:pPr>
        <w:spacing w:after="100" w:before="240"/>
      </w:pPr>
      <w:r>
        <w:rPr>
          <w:rFonts w:ascii="Malgun Gothic" w:cs="Malgun Gothic" w:eastAsia="Malgun Gothic" w:hAnsi="Malgun Gothic"/>
          <w:b/>
          <w:bCs/>
          <w:i w:val="false"/>
          <w:iCs w:val="false"/>
          <w:sz w:val="22"/>
          <w:szCs w:val="22"/>
        </w:rPr>
        <w:t xml:space="preserve">5. Caffey's disease의 적절한 치료법은?</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대증적 치료(진통제 투여 및 경과 관찰). 자기 한정적 질환이므로 특별한 치료 불필요.</w:t>
      </w:r>
    </w:p>
    <w:p>
      <w:pPr>
        <w:spacing w:after="100" w:before="240"/>
      </w:pPr>
      <w:r>
        <w:rPr>
          <w:rFonts w:ascii="Malgun Gothic" w:cs="Malgun Gothic" w:eastAsia="Malgun Gothic" w:hAnsi="Malgun Gothic"/>
          <w:b/>
          <w:bCs/>
          <w:i w:val="false"/>
          <w:iCs w:val="false"/>
          <w:sz w:val="22"/>
          <w:szCs w:val="22"/>
        </w:rPr>
        <w:t xml:space="preserve">6. 비타민 A 과다증과 Caffey's disease의 감별점 3가지를 기술하시오.</w:t>
      </w:r>
    </w:p>
    <w:p>
      <w:pPr>
        <w:spacing w:after="160"/>
        <w:ind w:left="360"/>
      </w:pPr>
      <w:r>
        <w:rPr>
          <w:rFonts w:ascii="Malgun Gothic" w:cs="Malgun Gothic" w:eastAsia="Malgun Gothic" w:hAnsi="Malgun Gothic"/>
          <w:b/>
          <w:bCs/>
          <w:i w:val="false"/>
          <w:iCs w:val="false"/>
          <w:color w:val="0000FF"/>
          <w:sz w:val="22"/>
          <w:szCs w:val="22"/>
        </w:rPr>
        <w:t xml:space="preserve">정답: </w:t>
      </w:r>
      <w:r>
        <w:rPr>
          <w:rFonts w:ascii="Malgun Gothic" w:cs="Malgun Gothic" w:eastAsia="Malgun Gothic" w:hAnsi="Malgun Gothic"/>
          <w:b w:val="false"/>
          <w:bCs w:val="false"/>
          <w:i w:val="false"/>
          <w:iCs w:val="false"/>
          <w:color w:val="0000FF"/>
          <w:sz w:val="22"/>
          <w:szCs w:val="22"/>
        </w:rPr>
        <w:t xml:space="preserve">비타민 A 과다증: ①주로 1세 이후 발생, ②하악골 침범하지 않음, ③발열 소견 없음. Caffey's disease: 생후 9주 발생, 하악골 호발, 발열 동반.</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b w:val="false"/>
        <w:bCs w:val="false"/>
        <w:i w:val="false"/>
        <w:iCs w:val="false"/>
        <w:color w:val="888888"/>
        <w:sz w:val="18"/>
        <w:szCs w:val="18"/>
      </w:rPr>
      <w:t xml:space="preserve">Dr. 조세명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Malgun Gothic"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2026-03-25T04:02:44.017Z</dcterms:created>
  <dcterms:modified xsi:type="dcterms:W3CDTF">2026-03-25T04:02:44.017Z</dcterms:modified>
</cp:coreProperties>
</file>

<file path=docProps/custom.xml><?xml version="1.0" encoding="utf-8"?>
<Properties xmlns="http://schemas.openxmlformats.org/officeDocument/2006/custom-properties" xmlns:vt="http://schemas.openxmlformats.org/officeDocument/2006/docPropsVTypes"/>
</file>