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Vol.4 수부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25단원: Acute Pyogenic Tenosynovitis (화농성 건활막염)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특성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수지와 무지의 건막이라는 폐쇄 공간의 감염이다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굴 건의 활액 기원을 파괴시키고 건 유착을 야기하여 건 기능 제한과 고도의 운동 제한을 발생시킨다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뼈에 도달하면 괴사하기도 한다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치료가 무엇보다 중요하다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임상 양상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Kanavel's Four Cardinal Signs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Kanavel's four cardinal signs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Tenderness over the involved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(가장 중요)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Rigid positioning of the finger in flexion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Pain on attempts to hyperextend the fingers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Fusiform swelling of the involved part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초기에 소지에 생긴 경우에는 요측 또는 척측 허혈대를 통한 간첩적 감압 환영적으로 중신이 다소 경미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Conservative Treatment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IV antibiotics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splint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증상이 발생 후 24시간 이내에 치료 (대정, Campbell은 48시간 이하)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통증과 부종이 사라져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Kanavel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임상 증상 중 하나 두 가지 제도로 나타나는 경우 (대정)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Operative Treatment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 시작 후 12시간 이내에 증상 호전이 없는 경우 (대정)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3.5만 원이상 백연구 입원 환자 (대정)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Operative Method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Closed irrigation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(화농성 건활막염의 주 치료법)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Straight transverse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parallel to the distal palmar crease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A1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근위부에서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열어준다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 flexion crease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transverse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삽입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A4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원위부에서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flexor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열고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A1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아래에 16~18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gauge polyethylene catheter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삽입,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flexor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내에 1.5~2cm 달하도록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A4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아래에 작은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rubber drain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배치하고 피부 절개를 통해 바깥으로 끄어냄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irrigate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30 mL의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saline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2시간마다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irrigate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48시간 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dressing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제거, 손가락 검사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Persistent 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24시간 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irrigation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지속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항생제 정맥 투여는 수술 후 7~10일까지 하고 이후 경구 항생제로 바꾼 후 4주간 항생제 치료 (대정)</w:t>
      </w:r>
    </w:p>
    <w:p>
      <w:pPr>
        <w:spacing w:after="0"/>
      </w:pP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Open drainage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드물게 사용되지만 진행된 감염과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necrosis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있는 손가락에 필요할 수 있음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2개의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첫 번째: 손가락 양측에서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midaxial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절개,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 flexion crease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web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근처까지 연장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두 번째: 손바닥에서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palmar crease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 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A1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위를 절개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A1~A2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A3~A4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건막에 활로를 자르고 배농시키고 변연 절제술 (대정)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Saline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wound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irrigate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만성 건활막염 (Chronic Tenosynovitis)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TB Tenosynovitis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결핵균에 의한 만성 건염을 말하며,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Mycobacterium tuberculosis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보다는 비정형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mycobacteria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atypical mycobacteria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의한 감염이 더 흔하다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특히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M. marinum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M. kansasii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등에 의한 감염 흔함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반복성 또는 재발성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tenosynovitis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발고 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mycobacterial 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의심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골막은 건얼 대해서 물질이 오고 부신 피질 대체를 보이는 환염의 외측에서 피하 농양이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수지나 수장부, 손목, 전완부의 골격 굴곡건의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tenosynovitis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장기간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발적이나 부종, 압통은 미미한 경우가 많다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감염이 진행되면 건을 침식하여 건 파열이 발생할 수 있다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더 진행되면 건과 관절낭의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rice bodies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나타낼 수 있다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Typical rice bodies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synovial chondromatosis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혼동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항결핵제 복용 + 수술적 변연된 활액막의 병소 수지골격건의 활액절제술 시에는 가능한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2, 4 운상 허춥를 보존하는 것이 바람직하다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📝 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Kanavel's four cardinal signs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기술하시오.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Malgun Gothic" w:cs="Malgun Gothic" w:eastAsia="Malgun Gothic" w:hAnsi="Malgun Gothic"/>
          <w:sz w:val="20"/>
          <w:szCs w:val="20"/>
        </w:rPr>
        <w:t xml:space="preserve">(1)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Tenderness over the involved sheath</w:t>
      </w:r>
      <w:r>
        <w:rPr>
          <w:rFonts w:ascii="Malgun Gothic" w:cs="Malgun Gothic" w:eastAsia="Malgun Gothic" w:hAnsi="Malgun Gothic"/>
          <w:sz w:val="20"/>
          <w:szCs w:val="20"/>
        </w:rPr>
        <w:t xml:space="preserve"> (가장 중요) (2)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Rigid positioning of the finger in flexion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(3)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Pain on attempts to hyperextend the fingers</w:t>
      </w:r>
      <w:r>
        <w:rPr>
          <w:rFonts w:ascii="Malgun Gothic" w:cs="Malgun Gothic" w:eastAsia="Malgun Gothic" w:hAnsi="Malgun Gothic"/>
          <w:sz w:val="20"/>
          <w:szCs w:val="20"/>
        </w:rPr>
        <w:t xml:space="preserve"> (4)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Fusiform swelling of the involved part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Acute pyogenic tenosynovitis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closed irrigation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수술 방법을 설명하시오.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Distal palmar crease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평행한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straight transverse incision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A1 pulley</w:t>
      </w:r>
      <w:r>
        <w:rPr>
          <w:rFonts w:ascii="Malgun Gothic" w:cs="Malgun Gothic" w:eastAsia="Malgun Gothic" w:hAnsi="Malgun Gothic"/>
          <w:sz w:val="20"/>
          <w:szCs w:val="20"/>
        </w:rPr>
        <w:t xml:space="preserve"> 근위부에서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sheath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열고 →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Distal flexion crease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위에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transverse incision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A4 pulley</w:t>
      </w:r>
      <w:r>
        <w:rPr>
          <w:rFonts w:ascii="Malgun Gothic" w:cs="Malgun Gothic" w:eastAsia="Malgun Gothic" w:hAnsi="Malgun Gothic"/>
          <w:sz w:val="20"/>
          <w:szCs w:val="20"/>
        </w:rPr>
        <w:t xml:space="preserve"> 원위부에서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flexor sheath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열고 →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Catheter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삽입 →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Proximal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distal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saline irrigate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0"/>
          <w:szCs w:val="20"/>
        </w:rPr>
        <w:t xml:space="preserve">화농성 건활막염에서 보존적 치료의 적응증은?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Malgun Gothic" w:cs="Malgun Gothic" w:eastAsia="Malgun Gothic" w:hAnsi="Malgun Gothic"/>
          <w:sz w:val="20"/>
          <w:szCs w:val="20"/>
        </w:rPr>
        <w:t xml:space="preserve">증상 발생 후 24시간 이내에 치료 시작.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Kanavel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임상 증상 중 하나 두 가지 제도로 나타나는 경우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5지선다형 (올지 않은 것을 고르시오)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우수 제 2 수지를 나무가시에 찔린 후 통공과 부종을 호소하였다. 진단을 위하여 중요한 특징적인 4가지 증상에 해당하지 않는 것은?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골곡건 주위의 심한 압통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이환 수지의 감각 이상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이환 수지의 반 골곡 자세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수동 신전 시 심한 통증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이환 수지의 방추형 부종</w:t>
      </w:r>
    </w:p>
    <w:p>
      <w:pPr>
        <w:shd w:color="E8F5E9" w:val="solid"/>
        <w:spacing w:after="16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정답: ② 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Kanavel's four cardinal signs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감각 이상은 포함되지 않는다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0"/>
          <w:szCs w:val="20"/>
        </w:rPr>
        <w:t xml:space="preserve">45세 당뇨를 알고 있는 여자 환자가 2일전 생선 가시에 제 4 수지를 찔린 후 골격 건 부위를 따라 격심한 통증 및 제 4 수지의 부종, 수동 신전 시 심한 통증이 있었다. 현재 이 환자의 치료로 적당한 것은?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고정 후 경과 관찰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소염진통제 투여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항생제 투여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응급 배농술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sz w:val="20"/>
          <w:szCs w:val="20"/>
        </w:rPr>
        <w:t xml:space="preserve">스테로이드 주사</w:t>
      </w:r>
    </w:p>
    <w:p>
      <w:pPr>
        <w:shd w:color="E8F5E9" w:val="solid"/>
        <w:spacing w:after="16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정답: ④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당뇨 환자, 2일전 생긴 것이므로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operative treatment indication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해당한다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Pyogenic tenosynovitis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대한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closed drainage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위한 가장 적절한 절개 방법은?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손등 수평 절개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손가락 양측의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midaxial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절개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Distal palmar crease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평행한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transverse incision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distal flexion crease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위에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transverse incision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A1 pulley</w:t>
      </w:r>
      <w:r>
        <w:rPr>
          <w:rFonts w:ascii="Malgun Gothic" w:cs="Malgun Gothic" w:eastAsia="Malgun Gothic" w:hAnsi="Malgun Gothic"/>
          <w:sz w:val="20"/>
          <w:szCs w:val="20"/>
        </w:rPr>
        <w:t xml:space="preserve"> 근위부와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A4 pulley</w:t>
      </w:r>
      <w:r>
        <w:rPr>
          <w:rFonts w:ascii="Malgun Gothic" w:cs="Malgun Gothic" w:eastAsia="Malgun Gothic" w:hAnsi="Malgun Gothic"/>
          <w:sz w:val="20"/>
          <w:szCs w:val="20"/>
        </w:rPr>
        <w:t xml:space="preserve"> 원위부의 2개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incision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closed irrigation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손가락의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zigzag incision</w:t>
      </w:r>
    </w:p>
    <w:p>
      <w:pPr>
        <w:shd w:color="E8F5E9" w:val="solid"/>
        <w:spacing w:after="16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정답: ④ 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Closed irrigation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A1 pulley</w:t>
      </w:r>
      <w:r>
        <w:rPr>
          <w:rFonts w:ascii="Malgun Gothic" w:cs="Malgun Gothic" w:eastAsia="Malgun Gothic" w:hAnsi="Malgun Gothic"/>
          <w:sz w:val="20"/>
          <w:szCs w:val="20"/>
        </w:rPr>
        <w:t xml:space="preserve"> 근위부와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A4 pulley</w:t>
      </w:r>
      <w:r>
        <w:rPr>
          <w:rFonts w:ascii="Malgun Gothic" w:cs="Malgun Gothic" w:eastAsia="Malgun Gothic" w:hAnsi="Malgun Gothic"/>
          <w:sz w:val="20"/>
          <w:szCs w:val="20"/>
        </w:rPr>
        <w:t xml:space="preserve"> 원위부의 2개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incision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시행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2026-03-26T05:17:10.603Z</dcterms:created>
  <dcterms:modified xsi:type="dcterms:W3CDTF">2026-03-26T05:17:10.603Z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